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2A54" w14:textId="3AAC509A" w:rsidR="00FA0D4D" w:rsidRDefault="00FA0D4D" w:rsidP="00FA0D4D"/>
    <w:tbl>
      <w:tblPr>
        <w:tblStyle w:val="TableGrid"/>
        <w:tblW w:w="5000" w:type="pct"/>
        <w:tblBorders>
          <w:top w:val="single" w:sz="6" w:space="0" w:color="344967"/>
          <w:left w:val="single" w:sz="6" w:space="0" w:color="344967"/>
          <w:bottom w:val="single" w:sz="6" w:space="0" w:color="344967"/>
          <w:right w:val="single" w:sz="6" w:space="0" w:color="344967"/>
          <w:insideH w:val="single" w:sz="6" w:space="0" w:color="344967"/>
          <w:insideV w:val="single" w:sz="6" w:space="0" w:color="344967"/>
        </w:tblBorders>
        <w:tblCellMar>
          <w:top w:w="29" w:type="dxa"/>
          <w:left w:w="115" w:type="dxa"/>
          <w:bottom w:w="29" w:type="dxa"/>
          <w:right w:w="115" w:type="dxa"/>
        </w:tblCellMar>
        <w:tblLook w:val="04A0" w:firstRow="1" w:lastRow="0" w:firstColumn="1" w:lastColumn="0" w:noHBand="0" w:noVBand="1"/>
      </w:tblPr>
      <w:tblGrid>
        <w:gridCol w:w="2480"/>
        <w:gridCol w:w="1532"/>
        <w:gridCol w:w="948"/>
        <w:gridCol w:w="2480"/>
        <w:gridCol w:w="87"/>
        <w:gridCol w:w="2393"/>
      </w:tblGrid>
      <w:tr w:rsidR="00C33F66" w:rsidRPr="00E51784" w14:paraId="4C331655" w14:textId="77777777" w:rsidTr="00DB1F75">
        <w:trPr>
          <w:trHeight w:val="288"/>
        </w:trPr>
        <w:tc>
          <w:tcPr>
            <w:tcW w:w="2022" w:type="pct"/>
            <w:gridSpan w:val="2"/>
            <w:hideMark/>
          </w:tcPr>
          <w:p w14:paraId="5C1D9D5B" w14:textId="77777777" w:rsidR="00C33F66" w:rsidRPr="00AD30F1" w:rsidRDefault="00C33F66" w:rsidP="00DB1F75">
            <w:pPr>
              <w:tabs>
                <w:tab w:val="left" w:pos="2104"/>
              </w:tabs>
              <w:spacing w:after="20"/>
              <w:rPr>
                <w:rFonts w:cs="Arial"/>
                <w:b/>
                <w:sz w:val="22"/>
                <w:szCs w:val="20"/>
              </w:rPr>
            </w:pPr>
            <w:r>
              <w:rPr>
                <w:sz w:val="22"/>
                <w:szCs w:val="20"/>
              </w:rPr>
              <w:t>Document</w:t>
            </w:r>
            <w:r w:rsidRPr="00AD30F1">
              <w:rPr>
                <w:sz w:val="22"/>
                <w:szCs w:val="20"/>
              </w:rPr>
              <w:t xml:space="preserve"> </w:t>
            </w:r>
            <w:r w:rsidRPr="00AD30F1">
              <w:rPr>
                <w:rFonts w:cs="Arial"/>
                <w:sz w:val="22"/>
                <w:szCs w:val="20"/>
              </w:rPr>
              <w:t>Owner</w:t>
            </w:r>
          </w:p>
          <w:p w14:paraId="772A837F" w14:textId="516006B5" w:rsidR="00C33F66" w:rsidRPr="00113D78" w:rsidRDefault="00113D78" w:rsidP="00113D78">
            <w:pPr>
              <w:pStyle w:val="NoSpacing"/>
            </w:pPr>
            <w:r w:rsidRPr="00113D78">
              <w:t xml:space="preserve">Tricia Mayek, </w:t>
            </w:r>
            <w:r w:rsidR="00DB5202">
              <w:t xml:space="preserve">Director of </w:t>
            </w:r>
            <w:r w:rsidRPr="00113D78">
              <w:t xml:space="preserve">Quality Innovation </w:t>
            </w:r>
          </w:p>
        </w:tc>
        <w:tc>
          <w:tcPr>
            <w:tcW w:w="1772" w:type="pct"/>
            <w:gridSpan w:val="3"/>
            <w:hideMark/>
          </w:tcPr>
          <w:p w14:paraId="35039E5E" w14:textId="77777777" w:rsidR="00C33F66" w:rsidRPr="00AD30F1" w:rsidRDefault="00C33F66" w:rsidP="00DB1F75">
            <w:pPr>
              <w:spacing w:after="20"/>
              <w:rPr>
                <w:rFonts w:cs="Arial"/>
                <w:sz w:val="22"/>
                <w:szCs w:val="20"/>
              </w:rPr>
            </w:pPr>
            <w:r>
              <w:rPr>
                <w:rFonts w:cs="Arial"/>
                <w:sz w:val="22"/>
                <w:szCs w:val="20"/>
              </w:rPr>
              <w:t>Document</w:t>
            </w:r>
            <w:r w:rsidRPr="00AD30F1">
              <w:rPr>
                <w:rFonts w:cs="Arial"/>
                <w:sz w:val="22"/>
                <w:szCs w:val="20"/>
              </w:rPr>
              <w:t xml:space="preserve"> Author</w:t>
            </w:r>
          </w:p>
          <w:p w14:paraId="66DF401B" w14:textId="47F63C2D" w:rsidR="00C33F66" w:rsidRPr="00AD30F1" w:rsidRDefault="00113D78" w:rsidP="00DB1F75">
            <w:pPr>
              <w:tabs>
                <w:tab w:val="right" w:pos="3492"/>
              </w:tabs>
              <w:spacing w:after="20"/>
              <w:rPr>
                <w:rFonts w:cs="Arial"/>
                <w:b/>
                <w:sz w:val="22"/>
                <w:szCs w:val="20"/>
              </w:rPr>
            </w:pPr>
            <w:r w:rsidRPr="00113D78">
              <w:rPr>
                <w:rFonts w:eastAsiaTheme="minorEastAsia" w:cs="Arial"/>
                <w:b/>
                <w:sz w:val="22"/>
                <w:szCs w:val="20"/>
              </w:rPr>
              <w:t>Janelle Ruedinger, Director of Care Management Practice</w:t>
            </w:r>
          </w:p>
        </w:tc>
        <w:tc>
          <w:tcPr>
            <w:tcW w:w="1206" w:type="pct"/>
            <w:hideMark/>
          </w:tcPr>
          <w:p w14:paraId="1DAB4259" w14:textId="77777777" w:rsidR="00C33F66" w:rsidRPr="00AD30F1" w:rsidRDefault="00C33F66" w:rsidP="00DB1F75">
            <w:pPr>
              <w:spacing w:after="20"/>
              <w:rPr>
                <w:rFonts w:cs="Arial"/>
                <w:sz w:val="22"/>
                <w:szCs w:val="20"/>
              </w:rPr>
            </w:pPr>
            <w:r w:rsidRPr="00AD30F1">
              <w:rPr>
                <w:rFonts w:cs="Arial"/>
                <w:sz w:val="22"/>
                <w:szCs w:val="20"/>
              </w:rPr>
              <w:t xml:space="preserve">Intended Users </w:t>
            </w:r>
          </w:p>
          <w:p w14:paraId="4E1D1172" w14:textId="1ED8D440" w:rsidR="00C33F66" w:rsidRPr="00AD30F1" w:rsidRDefault="00C33F66" w:rsidP="00DB1F75">
            <w:pPr>
              <w:spacing w:after="20"/>
              <w:rPr>
                <w:rFonts w:eastAsiaTheme="minorEastAsia" w:cs="Arial"/>
                <w:b/>
                <w:sz w:val="22"/>
                <w:szCs w:val="20"/>
              </w:rPr>
            </w:pPr>
            <w:r>
              <w:rPr>
                <w:rFonts w:eastAsiaTheme="minorEastAsia" w:cs="Arial"/>
                <w:b/>
                <w:sz w:val="22"/>
                <w:szCs w:val="20"/>
              </w:rPr>
              <w:t>All Inclusa Colleagues</w:t>
            </w:r>
            <w:r w:rsidR="00113D78">
              <w:rPr>
                <w:rFonts w:eastAsiaTheme="minorEastAsia" w:cs="Arial"/>
                <w:b/>
                <w:sz w:val="22"/>
                <w:szCs w:val="20"/>
              </w:rPr>
              <w:t>, Members, &amp; Providers</w:t>
            </w:r>
          </w:p>
        </w:tc>
      </w:tr>
      <w:tr w:rsidR="00C33F66" w:rsidRPr="00E51784" w14:paraId="37960B8C" w14:textId="77777777" w:rsidTr="00DB1F75">
        <w:trPr>
          <w:trHeight w:val="288"/>
        </w:trPr>
        <w:tc>
          <w:tcPr>
            <w:tcW w:w="5000" w:type="pct"/>
            <w:gridSpan w:val="6"/>
            <w:shd w:val="clear" w:color="auto" w:fill="FDF1F7"/>
          </w:tcPr>
          <w:p w14:paraId="5EECA580" w14:textId="77777777" w:rsidR="00C33F66" w:rsidRPr="00AD30F1" w:rsidRDefault="00C33F66" w:rsidP="00DB1F75">
            <w:pPr>
              <w:spacing w:after="20"/>
              <w:jc w:val="center"/>
              <w:rPr>
                <w:rFonts w:cs="Arial"/>
                <w:i/>
                <w:sz w:val="22"/>
                <w:szCs w:val="20"/>
              </w:rPr>
            </w:pPr>
            <w:r w:rsidRPr="00B82808">
              <w:rPr>
                <w:rFonts w:cs="Arial"/>
                <w:i/>
                <w:color w:val="808080" w:themeColor="background1" w:themeShade="80"/>
                <w:sz w:val="22"/>
                <w:szCs w:val="20"/>
              </w:rPr>
              <w:t>Completed by Document Management (DM)</w:t>
            </w:r>
          </w:p>
        </w:tc>
      </w:tr>
      <w:tr w:rsidR="00C33F66" w:rsidRPr="00E51784" w14:paraId="7F04D3AD" w14:textId="77777777" w:rsidTr="00DB1F75">
        <w:trPr>
          <w:trHeight w:val="288"/>
        </w:trPr>
        <w:tc>
          <w:tcPr>
            <w:tcW w:w="1250" w:type="pct"/>
            <w:shd w:val="clear" w:color="auto" w:fill="FDF1F7"/>
            <w:hideMark/>
          </w:tcPr>
          <w:p w14:paraId="1245D0DB" w14:textId="77777777" w:rsidR="00C33F66" w:rsidRPr="00697EAE" w:rsidRDefault="00C33F66" w:rsidP="00DB1F75">
            <w:pPr>
              <w:spacing w:after="20"/>
              <w:rPr>
                <w:rFonts w:cs="Arial"/>
                <w:sz w:val="22"/>
                <w:szCs w:val="20"/>
              </w:rPr>
            </w:pPr>
            <w:r>
              <w:rPr>
                <w:rFonts w:cs="Arial"/>
                <w:sz w:val="22"/>
                <w:szCs w:val="20"/>
              </w:rPr>
              <w:t>Document</w:t>
            </w:r>
            <w:r w:rsidRPr="00697EAE">
              <w:rPr>
                <w:rFonts w:cs="Arial"/>
                <w:sz w:val="22"/>
                <w:szCs w:val="20"/>
              </w:rPr>
              <w:t xml:space="preserve"> Number</w:t>
            </w:r>
          </w:p>
          <w:p w14:paraId="1B6A109E" w14:textId="64133C50" w:rsidR="00C33F66" w:rsidRPr="00697EAE" w:rsidRDefault="00A31B5A" w:rsidP="00DB1F75">
            <w:pPr>
              <w:spacing w:after="20"/>
              <w:rPr>
                <w:rFonts w:cs="Arial"/>
                <w:b/>
                <w:sz w:val="22"/>
                <w:szCs w:val="20"/>
              </w:rPr>
            </w:pPr>
            <w:r>
              <w:rPr>
                <w:rFonts w:cs="Arial"/>
                <w:b/>
                <w:sz w:val="22"/>
                <w:szCs w:val="20"/>
              </w:rPr>
              <w:t>172</w:t>
            </w:r>
          </w:p>
        </w:tc>
        <w:tc>
          <w:tcPr>
            <w:tcW w:w="1250" w:type="pct"/>
            <w:gridSpan w:val="2"/>
            <w:shd w:val="clear" w:color="auto" w:fill="FDF1F7"/>
          </w:tcPr>
          <w:p w14:paraId="4F0C3392" w14:textId="77777777" w:rsidR="00C33F66" w:rsidRPr="00697EAE" w:rsidRDefault="00C33F66" w:rsidP="00DB1F75">
            <w:pPr>
              <w:spacing w:after="20"/>
              <w:rPr>
                <w:rFonts w:cs="Arial"/>
                <w:sz w:val="22"/>
                <w:szCs w:val="20"/>
              </w:rPr>
            </w:pPr>
            <w:r w:rsidRPr="00697EAE">
              <w:rPr>
                <w:rFonts w:cs="Arial"/>
                <w:sz w:val="22"/>
                <w:szCs w:val="20"/>
              </w:rPr>
              <w:t>Effective Date</w:t>
            </w:r>
          </w:p>
          <w:p w14:paraId="22234E65" w14:textId="6D1B59F0" w:rsidR="00C33F66" w:rsidRPr="00697EAE" w:rsidRDefault="00C33F66" w:rsidP="00DB1F75">
            <w:pPr>
              <w:spacing w:after="20"/>
              <w:rPr>
                <w:rFonts w:cs="Arial"/>
                <w:b/>
                <w:sz w:val="22"/>
                <w:szCs w:val="20"/>
              </w:rPr>
            </w:pPr>
            <w:r>
              <w:rPr>
                <w:rFonts w:cs="Arial"/>
                <w:b/>
                <w:sz w:val="22"/>
                <w:szCs w:val="20"/>
              </w:rPr>
              <w:t>3/1/2018</w:t>
            </w:r>
          </w:p>
        </w:tc>
        <w:tc>
          <w:tcPr>
            <w:tcW w:w="1250" w:type="pct"/>
            <w:shd w:val="clear" w:color="auto" w:fill="FDF1F7"/>
          </w:tcPr>
          <w:p w14:paraId="3F8330D0" w14:textId="77777777" w:rsidR="00C33F66" w:rsidRPr="00697EAE" w:rsidRDefault="00C33F66" w:rsidP="00DB1F75">
            <w:pPr>
              <w:spacing w:after="20"/>
              <w:rPr>
                <w:rFonts w:cs="Arial"/>
                <w:sz w:val="22"/>
                <w:szCs w:val="20"/>
              </w:rPr>
            </w:pPr>
            <w:r w:rsidRPr="00697EAE">
              <w:rPr>
                <w:rFonts w:cs="Arial"/>
                <w:sz w:val="22"/>
                <w:szCs w:val="20"/>
              </w:rPr>
              <w:t>Revised On</w:t>
            </w:r>
          </w:p>
          <w:p w14:paraId="26F47747" w14:textId="1941744D" w:rsidR="00C33F66" w:rsidRPr="00697EAE" w:rsidRDefault="00A31B5A" w:rsidP="00DB1F75">
            <w:pPr>
              <w:spacing w:after="20"/>
              <w:rPr>
                <w:rFonts w:cs="Arial"/>
                <w:b/>
                <w:sz w:val="22"/>
                <w:szCs w:val="20"/>
              </w:rPr>
            </w:pPr>
            <w:r>
              <w:rPr>
                <w:rFonts w:cs="Arial"/>
                <w:b/>
                <w:sz w:val="22"/>
                <w:szCs w:val="20"/>
              </w:rPr>
              <w:t>2/22/2018</w:t>
            </w:r>
          </w:p>
        </w:tc>
        <w:tc>
          <w:tcPr>
            <w:tcW w:w="1250" w:type="pct"/>
            <w:gridSpan w:val="2"/>
            <w:shd w:val="clear" w:color="auto" w:fill="FDF1F7"/>
          </w:tcPr>
          <w:p w14:paraId="0B909EDC" w14:textId="77777777" w:rsidR="00C33F66" w:rsidRPr="00697EAE" w:rsidRDefault="00C33F66" w:rsidP="00DB1F75">
            <w:pPr>
              <w:spacing w:after="20"/>
              <w:rPr>
                <w:rFonts w:cs="Arial"/>
                <w:sz w:val="22"/>
                <w:szCs w:val="20"/>
              </w:rPr>
            </w:pPr>
            <w:r w:rsidRPr="00697EAE">
              <w:rPr>
                <w:rFonts w:cs="Arial"/>
                <w:sz w:val="22"/>
                <w:szCs w:val="20"/>
              </w:rPr>
              <w:t>DHS Approval Date</w:t>
            </w:r>
          </w:p>
          <w:p w14:paraId="462B1D03" w14:textId="06F2F59C" w:rsidR="00C33F66" w:rsidRPr="00697EAE" w:rsidRDefault="00113D78" w:rsidP="00DB1F75">
            <w:pPr>
              <w:spacing w:after="20"/>
              <w:rPr>
                <w:rFonts w:cs="Arial"/>
                <w:b/>
                <w:sz w:val="22"/>
                <w:szCs w:val="20"/>
              </w:rPr>
            </w:pPr>
            <w:r>
              <w:rPr>
                <w:rFonts w:cs="Arial"/>
                <w:b/>
                <w:sz w:val="22"/>
                <w:szCs w:val="20"/>
              </w:rPr>
              <w:t>N/A</w:t>
            </w:r>
          </w:p>
        </w:tc>
      </w:tr>
    </w:tbl>
    <w:p w14:paraId="1F77E3F5" w14:textId="6D01478A" w:rsidR="00FA0D4D" w:rsidRPr="00C33F66" w:rsidRDefault="00FA0D4D" w:rsidP="00C33F66">
      <w:pPr>
        <w:pStyle w:val="Heading1"/>
        <w:rPr>
          <w:sz w:val="28"/>
        </w:rPr>
      </w:pPr>
      <w:r w:rsidRPr="00C33F66">
        <w:rPr>
          <w:sz w:val="28"/>
        </w:rPr>
        <w:t>Purpose</w:t>
      </w:r>
      <w:bookmarkStart w:id="0" w:name="_GoBack"/>
      <w:bookmarkEnd w:id="0"/>
    </w:p>
    <w:p w14:paraId="45B7F6D3" w14:textId="4EE11FDD" w:rsidR="00DF63AD" w:rsidRPr="00DF63AD" w:rsidRDefault="00DF63AD" w:rsidP="00DF63AD">
      <w:pPr>
        <w:contextualSpacing/>
        <w:rPr>
          <w:rFonts w:ascii="Calibri" w:hAnsi="Calibri"/>
        </w:rPr>
      </w:pPr>
      <w:r w:rsidRPr="00DF63AD">
        <w:rPr>
          <w:rFonts w:ascii="Calibri" w:hAnsi="Calibri"/>
        </w:rPr>
        <w:t xml:space="preserve">The purpose of this </w:t>
      </w:r>
      <w:r w:rsidR="00B605B7">
        <w:rPr>
          <w:rFonts w:ascii="Calibri" w:hAnsi="Calibri"/>
        </w:rPr>
        <w:t xml:space="preserve">clinical </w:t>
      </w:r>
      <w:r w:rsidR="0002401B">
        <w:rPr>
          <w:rFonts w:ascii="Calibri" w:hAnsi="Calibri"/>
        </w:rPr>
        <w:t>practice</w:t>
      </w:r>
      <w:r w:rsidRPr="00DF63AD">
        <w:rPr>
          <w:rFonts w:ascii="Calibri" w:hAnsi="Calibri"/>
        </w:rPr>
        <w:t xml:space="preserve"> guideline is to provide a standard process for conducting an alcohol screen.  </w:t>
      </w:r>
      <w:r w:rsidRPr="00DF63AD">
        <w:t xml:space="preserve">This clinical </w:t>
      </w:r>
      <w:r w:rsidR="00B605B7">
        <w:t xml:space="preserve">practice </w:t>
      </w:r>
      <w:r w:rsidRPr="00DF63AD">
        <w:t xml:space="preserve">guideline will provide teams with information and tools needed to identify members with alcohol dependence and abuse, and facilitate a referral to primary health care providers.  </w:t>
      </w:r>
    </w:p>
    <w:p w14:paraId="68AEE486" w14:textId="77777777" w:rsidR="00FA0D4D" w:rsidRPr="00C33F66" w:rsidRDefault="00FA0D4D" w:rsidP="00FA0D4D">
      <w:pPr>
        <w:pStyle w:val="Heading1"/>
        <w:ind w:left="720" w:hanging="720"/>
        <w:rPr>
          <w:sz w:val="28"/>
        </w:rPr>
      </w:pPr>
      <w:r w:rsidRPr="00C33F66">
        <w:rPr>
          <w:sz w:val="28"/>
        </w:rPr>
        <w:t>Overview</w:t>
      </w:r>
    </w:p>
    <w:p w14:paraId="414AB4E5" w14:textId="6295190B" w:rsidR="001478D4" w:rsidRPr="00D64D01" w:rsidRDefault="00DF63AD" w:rsidP="00DF63AD">
      <w:r w:rsidRPr="00D64D01">
        <w:t>According to</w:t>
      </w:r>
      <w:r w:rsidR="001478D4" w:rsidRPr="00D64D01">
        <w:t xml:space="preserve"> a report from the Wisconsin Department of Health Services, Division of Care and Treatment Services and Division of Public Health [DHS-DCTS/DPH]</w:t>
      </w:r>
      <w:r w:rsidR="009A21D9" w:rsidRPr="00D64D01">
        <w:t xml:space="preserve"> (2016), </w:t>
      </w:r>
      <w:r w:rsidR="001478D4" w:rsidRPr="00D64D01">
        <w:t xml:space="preserve">alcohol is the most frequently consumed substance of use and misuse in Wisconsin with </w:t>
      </w:r>
      <w:r w:rsidR="009A21D9" w:rsidRPr="00D64D01">
        <w:t xml:space="preserve">sixty-five percent of all Wisconsin adults (age 18 and over), </w:t>
      </w:r>
      <w:r w:rsidR="001478D4" w:rsidRPr="00D64D01">
        <w:t>reporting</w:t>
      </w:r>
      <w:r w:rsidR="009A21D9" w:rsidRPr="00D64D01">
        <w:t xml:space="preserve"> current alcohol use in 2013</w:t>
      </w:r>
      <w:r w:rsidRPr="00D64D01">
        <w:t xml:space="preserve">. </w:t>
      </w:r>
    </w:p>
    <w:p w14:paraId="2F5517A7" w14:textId="03AF2C06" w:rsidR="001478D4" w:rsidRPr="00D64D01" w:rsidRDefault="001478D4" w:rsidP="00DF63AD">
      <w:r w:rsidRPr="00D64D01">
        <w:t>Additionally, this report also notes that for Wisconsin:</w:t>
      </w:r>
    </w:p>
    <w:p w14:paraId="3035EE61" w14:textId="1F0D9263" w:rsidR="001478D4" w:rsidRPr="00D64D01" w:rsidRDefault="009A21D9" w:rsidP="00DF63AD">
      <w:pPr>
        <w:pStyle w:val="ListParagraph"/>
        <w:numPr>
          <w:ilvl w:val="0"/>
          <w:numId w:val="8"/>
        </w:numPr>
      </w:pPr>
      <w:r w:rsidRPr="00D64D01">
        <w:t xml:space="preserve">Studies consistently show that </w:t>
      </w:r>
      <w:r w:rsidR="001478D4" w:rsidRPr="00D64D01">
        <w:t>the state’s</w:t>
      </w:r>
      <w:r w:rsidRPr="00D64D01">
        <w:t xml:space="preserve"> current alcohol use is found to be the highest or second highest in the nation from year to year. </w:t>
      </w:r>
    </w:p>
    <w:p w14:paraId="1C85BCB7" w14:textId="50E79978" w:rsidR="001478D4" w:rsidRPr="00D64D01" w:rsidRDefault="001478D4" w:rsidP="00DF63AD">
      <w:pPr>
        <w:pStyle w:val="ListParagraph"/>
        <w:numPr>
          <w:ilvl w:val="0"/>
          <w:numId w:val="8"/>
        </w:numPr>
      </w:pPr>
      <w:r w:rsidRPr="00D64D01">
        <w:t>A</w:t>
      </w:r>
      <w:r w:rsidR="009A21D9" w:rsidRPr="00D64D01">
        <w:t>lcohol use is highest among younger adults and males, although women of childbearing age also consume alcohol at a higher rate than adults in the U.S. overall.</w:t>
      </w:r>
      <w:r w:rsidRPr="00D64D01">
        <w:t xml:space="preserve"> </w:t>
      </w:r>
    </w:p>
    <w:p w14:paraId="27084883" w14:textId="34BA7378" w:rsidR="009A21D9" w:rsidRPr="00D64D01" w:rsidRDefault="009A21D9" w:rsidP="00DF63AD">
      <w:pPr>
        <w:pStyle w:val="ListParagraph"/>
        <w:numPr>
          <w:ilvl w:val="0"/>
          <w:numId w:val="8"/>
        </w:numPr>
      </w:pPr>
      <w:r w:rsidRPr="00D64D01">
        <w:t>White adults continue to have the highest rate of current alcohol use, followed by Hispanic and Black/African American adults.  Asian American adults and American Indian adults have the lowest rates of current alcohol use compared with adults in other race/ethnicity groups.</w:t>
      </w:r>
    </w:p>
    <w:p w14:paraId="22FB2637" w14:textId="4DCC899E" w:rsidR="009A21D9" w:rsidRPr="00D64D01" w:rsidRDefault="001478D4" w:rsidP="00DF63AD">
      <w:r w:rsidRPr="00D64D01">
        <w:t>In 2015, alcohol was a factor in over 2000 death</w:t>
      </w:r>
      <w:r w:rsidR="008F0D35" w:rsidRPr="00D64D01">
        <w:t>s</w:t>
      </w:r>
      <w:r w:rsidRPr="00D64D01">
        <w:t xml:space="preserve"> and almost 3000 motor vehicle injuries in Wisconsin</w:t>
      </w:r>
      <w:r w:rsidR="008F0D35" w:rsidRPr="00D64D01">
        <w:t xml:space="preserve">.  Most alcohol related deaths were attributed to deaths from motor vehicle crashes, falls, and poisonings. In addition, just under half of alcohol-related deaths occurred due to chronic conditions such as liver cirrhosis and cancer and alcohol-attributable acute causes of death like homicide, drowning, firearm injury, hypothermia, aspiration, occupational injury, and child maltreatment (DHS-DCTS/DPH, 2016).  </w:t>
      </w:r>
    </w:p>
    <w:p w14:paraId="2CDE318E" w14:textId="562555A8" w:rsidR="008F0D35" w:rsidRPr="00D64D01" w:rsidRDefault="008F0D35" w:rsidP="00DF63AD">
      <w:r w:rsidRPr="00D64D01">
        <w:t xml:space="preserve">In 2013 in Wisconsin, the economic burden resulting from excessive alcohol use totaled $6.8 billion dollars (Black &amp; </w:t>
      </w:r>
      <w:proofErr w:type="spellStart"/>
      <w:r w:rsidRPr="00D64D01">
        <w:t>Paltzer</w:t>
      </w:r>
      <w:proofErr w:type="spellEnd"/>
      <w:r w:rsidRPr="00D64D01">
        <w:t>, 2013).</w:t>
      </w:r>
    </w:p>
    <w:p w14:paraId="7153E120" w14:textId="4EB00AB9" w:rsidR="008F0D35" w:rsidRDefault="006E4AEF" w:rsidP="00DF63AD">
      <w:r w:rsidRPr="00D64D01">
        <w:t xml:space="preserve">Recognizing the </w:t>
      </w:r>
      <w:r w:rsidR="00166694" w:rsidRPr="00D64D01">
        <w:t>potential</w:t>
      </w:r>
      <w:r w:rsidRPr="00D64D01">
        <w:t xml:space="preserve"> impact of alcohol use on Inclusa members, if any member displays behaviors that may indicate signs of alcohol misuse, abuse, or addiction</w:t>
      </w:r>
      <w:r w:rsidR="00166694" w:rsidRPr="00D64D01">
        <w:t xml:space="preserve"> (</w:t>
      </w:r>
      <w:r w:rsidRPr="00D64D01">
        <w:t>described</w:t>
      </w:r>
      <w:r w:rsidR="00166694" w:rsidRPr="00D64D01">
        <w:t xml:space="preserve"> below in the </w:t>
      </w:r>
      <w:r w:rsidR="00166694" w:rsidRPr="00D64D01">
        <w:rPr>
          <w:color w:val="7030A0"/>
        </w:rPr>
        <w:t xml:space="preserve">Assessment </w:t>
      </w:r>
      <w:r w:rsidR="00166694" w:rsidRPr="00D64D01">
        <w:t>section)</w:t>
      </w:r>
      <w:r w:rsidRPr="00D64D01">
        <w:t>, the IDT staff will meet with the member to assess these behaviors more fully</w:t>
      </w:r>
      <w:r w:rsidR="00166694" w:rsidRPr="00D64D01">
        <w:t xml:space="preserve"> and follow up as indicated by that assessment</w:t>
      </w:r>
      <w:r w:rsidRPr="00D64D01">
        <w:t>.</w:t>
      </w:r>
    </w:p>
    <w:p w14:paraId="4726E1EF" w14:textId="77777777" w:rsidR="00FA0D4D" w:rsidRPr="00C33F66" w:rsidRDefault="00FA0D4D" w:rsidP="00FA0D4D">
      <w:pPr>
        <w:pStyle w:val="Heading1"/>
        <w:ind w:left="720" w:hanging="720"/>
        <w:rPr>
          <w:sz w:val="28"/>
        </w:rPr>
      </w:pPr>
      <w:r w:rsidRPr="00C33F66">
        <w:rPr>
          <w:sz w:val="28"/>
        </w:rPr>
        <w:lastRenderedPageBreak/>
        <w:t>Definitions</w:t>
      </w:r>
    </w:p>
    <w:p w14:paraId="33841AEA" w14:textId="0886A2EB" w:rsidR="00FA0D4D" w:rsidRPr="00CC775C" w:rsidRDefault="00DF63AD" w:rsidP="006811F5">
      <w:pPr>
        <w:pStyle w:val="ListParagraph"/>
        <w:numPr>
          <w:ilvl w:val="0"/>
          <w:numId w:val="5"/>
        </w:numPr>
        <w:rPr>
          <w:rStyle w:val="Hyperlink"/>
          <w:color w:val="auto"/>
          <w:u w:val="none"/>
        </w:rPr>
      </w:pPr>
      <w:r w:rsidRPr="00D64D01">
        <w:rPr>
          <w:b/>
        </w:rPr>
        <w:t>Audit-C</w:t>
      </w:r>
      <w:r w:rsidR="00FA0D4D" w:rsidRPr="00D64D01">
        <w:rPr>
          <w:b/>
        </w:rPr>
        <w:t>:</w:t>
      </w:r>
      <w:r w:rsidRPr="00D64D01">
        <w:t xml:space="preserve"> A validated screening tool that is used to help reliably identify persons who are hazardous drinkers or have active alcohol use issues; located here: </w:t>
      </w:r>
      <w:hyperlink r:id="rId10" w:history="1">
        <w:r w:rsidRPr="004D1556">
          <w:rPr>
            <w:rStyle w:val="Hyperlink"/>
          </w:rPr>
          <w:t>Alcohol Se</w:t>
        </w:r>
        <w:r w:rsidRPr="004D1556">
          <w:rPr>
            <w:rStyle w:val="Hyperlink"/>
          </w:rPr>
          <w:t>l</w:t>
        </w:r>
        <w:r w:rsidRPr="004D1556">
          <w:rPr>
            <w:rStyle w:val="Hyperlink"/>
          </w:rPr>
          <w:t>f-Assessment Tool</w:t>
        </w:r>
      </w:hyperlink>
    </w:p>
    <w:p w14:paraId="1FCFE089" w14:textId="0D70DB1C" w:rsidR="00CC775C" w:rsidRDefault="00CC775C" w:rsidP="00CC775C"/>
    <w:p w14:paraId="3C911298" w14:textId="4EFDE5FC" w:rsidR="00CC775C" w:rsidRPr="00C33F66" w:rsidRDefault="00CC775C" w:rsidP="00CC775C">
      <w:pPr>
        <w:pStyle w:val="Heading1"/>
        <w:ind w:left="720" w:hanging="720"/>
        <w:rPr>
          <w:sz w:val="28"/>
        </w:rPr>
      </w:pPr>
      <w:r w:rsidRPr="00C33F66">
        <w:rPr>
          <w:sz w:val="28"/>
        </w:rPr>
        <w:t>Resources</w:t>
      </w:r>
    </w:p>
    <w:p w14:paraId="24832C69" w14:textId="3FCD5111" w:rsidR="00CC775C" w:rsidRPr="00D64D01" w:rsidRDefault="004D1556" w:rsidP="00CC775C">
      <w:pPr>
        <w:rPr>
          <w:color w:val="0070C0"/>
        </w:rPr>
      </w:pPr>
      <w:hyperlink r:id="rId11" w:history="1">
        <w:r w:rsidR="00CC775C" w:rsidRPr="004D1556">
          <w:rPr>
            <w:rStyle w:val="Hyperlink"/>
          </w:rPr>
          <w:t>Alcohol Dependence &amp; Abuse Educational Supple</w:t>
        </w:r>
        <w:r w:rsidR="00CC775C" w:rsidRPr="004D1556">
          <w:rPr>
            <w:rStyle w:val="Hyperlink"/>
          </w:rPr>
          <w:t>m</w:t>
        </w:r>
        <w:r w:rsidR="00CC775C" w:rsidRPr="004D1556">
          <w:rPr>
            <w:rStyle w:val="Hyperlink"/>
          </w:rPr>
          <w:t>ent</w:t>
        </w:r>
      </w:hyperlink>
      <w:r w:rsidR="00CC775C" w:rsidRPr="00D64D01">
        <w:rPr>
          <w:color w:val="0070C0"/>
        </w:rPr>
        <w:t xml:space="preserve"> </w:t>
      </w:r>
    </w:p>
    <w:p w14:paraId="574B6DCB" w14:textId="49344F4E" w:rsidR="00CC775C" w:rsidRPr="004D1556" w:rsidRDefault="004D1556" w:rsidP="00CC775C">
      <w:pPr>
        <w:rPr>
          <w:rStyle w:val="Hyperlink"/>
        </w:rPr>
      </w:pPr>
      <w:r w:rsidRPr="004D1556">
        <w:fldChar w:fldCharType="begin"/>
      </w:r>
      <w:r w:rsidRPr="004D1556">
        <w:instrText xml:space="preserve"> HYPERLINK "https://cccw.sharepoint.com/:w:/s/intranet/tools-resources/EaIXbVehec1Pg-uqJPGmvSgBiAyRq4TBkup8npz6uyenKg?e=p89U6M" </w:instrText>
      </w:r>
      <w:r w:rsidRPr="004D1556">
        <w:fldChar w:fldCharType="separate"/>
      </w:r>
      <w:r w:rsidR="00CC775C" w:rsidRPr="004D1556">
        <w:rPr>
          <w:rStyle w:val="Hyperlink"/>
        </w:rPr>
        <w:t>Alcohol Self-Assessment Tool</w:t>
      </w:r>
    </w:p>
    <w:p w14:paraId="03BFE0B0" w14:textId="331565AA" w:rsidR="00CC775C" w:rsidRPr="004D1556" w:rsidRDefault="004D1556" w:rsidP="00CC775C">
      <w:r w:rsidRPr="004D1556">
        <w:fldChar w:fldCharType="end"/>
      </w:r>
      <w:hyperlink r:id="rId12" w:history="1">
        <w:r w:rsidR="00CC775C" w:rsidRPr="004D1556">
          <w:rPr>
            <w:rStyle w:val="Hyperlink"/>
          </w:rPr>
          <w:t>Member Safety and Risk Policy &amp; Pro</w:t>
        </w:r>
        <w:r w:rsidR="00CC775C" w:rsidRPr="004D1556">
          <w:rPr>
            <w:rStyle w:val="Hyperlink"/>
          </w:rPr>
          <w:t>c</w:t>
        </w:r>
        <w:r w:rsidR="00CC775C" w:rsidRPr="004D1556">
          <w:rPr>
            <w:rStyle w:val="Hyperlink"/>
          </w:rPr>
          <w:t>edure</w:t>
        </w:r>
      </w:hyperlink>
    </w:p>
    <w:p w14:paraId="731B6E8A" w14:textId="77777777" w:rsidR="00CC775C" w:rsidRPr="004D1556" w:rsidRDefault="00DF3DEE" w:rsidP="00CC775C">
      <w:hyperlink r:id="rId13" w:history="1">
        <w:r w:rsidR="00CC775C" w:rsidRPr="004D1556">
          <w:rPr>
            <w:rStyle w:val="Hyperlink"/>
          </w:rPr>
          <w:t>Release of Info</w:t>
        </w:r>
        <w:r w:rsidR="00CC775C" w:rsidRPr="004D1556">
          <w:rPr>
            <w:rStyle w:val="Hyperlink"/>
          </w:rPr>
          <w:t>r</w:t>
        </w:r>
        <w:r w:rsidR="00CC775C" w:rsidRPr="004D1556">
          <w:rPr>
            <w:rStyle w:val="Hyperlink"/>
          </w:rPr>
          <w:t>mation (ROI) Form</w:t>
        </w:r>
      </w:hyperlink>
      <w:r w:rsidR="00CC775C" w:rsidRPr="004D1556">
        <w:tab/>
      </w:r>
    </w:p>
    <w:p w14:paraId="3D9269EF" w14:textId="45077010" w:rsidR="00CC775C" w:rsidRDefault="00DF3DEE" w:rsidP="00CC775C">
      <w:hyperlink r:id="rId14" w:history="1">
        <w:r w:rsidR="00CC775C" w:rsidRPr="004D1556">
          <w:rPr>
            <w:rStyle w:val="Hyperlink"/>
          </w:rPr>
          <w:t>Risk Mitigation T</w:t>
        </w:r>
        <w:r w:rsidR="00CC775C" w:rsidRPr="004D1556">
          <w:rPr>
            <w:rStyle w:val="Hyperlink"/>
          </w:rPr>
          <w:t>o</w:t>
        </w:r>
        <w:r w:rsidR="00CC775C" w:rsidRPr="004D1556">
          <w:rPr>
            <w:rStyle w:val="Hyperlink"/>
          </w:rPr>
          <w:t>ol</w:t>
        </w:r>
      </w:hyperlink>
    </w:p>
    <w:p w14:paraId="4962E7EF" w14:textId="77777777" w:rsidR="00CC775C" w:rsidRPr="00D64D01" w:rsidRDefault="00CC775C" w:rsidP="00CC775C"/>
    <w:p w14:paraId="6E0952BB" w14:textId="77777777" w:rsidR="00FA0D4D" w:rsidRPr="00C33F66" w:rsidRDefault="00FA0D4D" w:rsidP="00FA0D4D">
      <w:pPr>
        <w:pStyle w:val="Heading1"/>
        <w:ind w:left="720" w:hanging="720"/>
        <w:rPr>
          <w:sz w:val="28"/>
        </w:rPr>
      </w:pPr>
      <w:r w:rsidRPr="00C33F66">
        <w:rPr>
          <w:sz w:val="28"/>
        </w:rPr>
        <w:t>Assessment</w:t>
      </w:r>
    </w:p>
    <w:p w14:paraId="76B7B3F6" w14:textId="77777777" w:rsidR="00FA0D4D" w:rsidRPr="009B210D" w:rsidRDefault="00FA0D4D" w:rsidP="00FA0D4D">
      <w:pPr>
        <w:ind w:firstLine="360"/>
        <w:rPr>
          <w:i/>
          <w:color w:val="344967"/>
        </w:rPr>
      </w:pPr>
      <w:r w:rsidRPr="009B210D">
        <w:rPr>
          <w:i/>
          <w:color w:val="344967"/>
        </w:rPr>
        <w:t>Anticipating, recognizing and responding to</w:t>
      </w:r>
      <w:r>
        <w:rPr>
          <w:i/>
          <w:color w:val="344967"/>
        </w:rPr>
        <w:t xml:space="preserve"> assessed needs</w:t>
      </w:r>
    </w:p>
    <w:p w14:paraId="03E3FBBF" w14:textId="77777777" w:rsidR="00DF63AD" w:rsidRPr="00DF63AD" w:rsidRDefault="00DF63AD" w:rsidP="00DF63AD">
      <w:pPr>
        <w:spacing w:after="0" w:line="276" w:lineRule="auto"/>
        <w:ind w:left="180"/>
        <w:rPr>
          <w:rFonts w:ascii="Calibri" w:hAnsi="Calibri"/>
        </w:rPr>
      </w:pPr>
      <w:r w:rsidRPr="00DF63AD">
        <w:rPr>
          <w:rFonts w:ascii="Calibri" w:hAnsi="Calibri"/>
        </w:rPr>
        <w:t>At times members may present with certain behaviors that could indicate signs of alcohol misuse, abuse or addiction.  Indications that a member’s alcohol use may need further assessment may include any repeated occurrence or combination of the following incidents over the last 12 months especially if other potential causes have been ruled out or if the member reports an increase in alcohol use:</w:t>
      </w:r>
    </w:p>
    <w:p w14:paraId="5C3D8EE6"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Repeated falls or accidents</w:t>
      </w:r>
    </w:p>
    <w:p w14:paraId="409FF674"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Social isolation</w:t>
      </w:r>
    </w:p>
    <w:p w14:paraId="53BEA55E"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Recurring episodes of memory loss and confusion</w:t>
      </w:r>
    </w:p>
    <w:p w14:paraId="53DAF032"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Failure to complete work, home, or school obligations</w:t>
      </w:r>
    </w:p>
    <w:p w14:paraId="113DA155"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Risky behavior: drinking and driving, operating machinery, or swimming</w:t>
      </w:r>
    </w:p>
    <w:p w14:paraId="0462F454"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 xml:space="preserve">Having relationship trouble with family and/or friends  </w:t>
      </w:r>
    </w:p>
    <w:p w14:paraId="6343E1B4"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Arrests, violent behavior, or other legal problems</w:t>
      </w:r>
    </w:p>
    <w:p w14:paraId="3E369028"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History of skipping meals or medications</w:t>
      </w:r>
    </w:p>
    <w:p w14:paraId="4E45193C"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Difficulty managing household tasks and finances</w:t>
      </w:r>
    </w:p>
    <w:p w14:paraId="4BE5F04F"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Difficulty maintaining ADL or IADLs</w:t>
      </w:r>
    </w:p>
    <w:p w14:paraId="4F40D48D" w14:textId="77777777" w:rsidR="00DF63AD" w:rsidRPr="00DF63AD" w:rsidRDefault="00DF63AD" w:rsidP="00DF63AD">
      <w:pPr>
        <w:numPr>
          <w:ilvl w:val="0"/>
          <w:numId w:val="6"/>
        </w:numPr>
        <w:spacing w:after="120" w:line="240" w:lineRule="auto"/>
        <w:ind w:left="1260"/>
        <w:rPr>
          <w:rFonts w:cs="Arial"/>
          <w:szCs w:val="24"/>
        </w:rPr>
      </w:pPr>
      <w:r w:rsidRPr="00DF63AD">
        <w:rPr>
          <w:rFonts w:cs="Arial"/>
          <w:szCs w:val="24"/>
        </w:rPr>
        <w:t>Difficulty maintaining living situation</w:t>
      </w:r>
    </w:p>
    <w:p w14:paraId="5CC084FF" w14:textId="5F248B00" w:rsidR="00DF63AD" w:rsidRDefault="00DF63AD" w:rsidP="00DF63AD">
      <w:r>
        <w:t xml:space="preserve">In the event that the member displays any of the above behaviors directly related to their alcohol use, the IDT staff will meet with the member to discuss issues associated with their alcohol use and determine if the Audit C Questionnaire </w:t>
      </w:r>
      <w:r w:rsidRPr="00367E2A">
        <w:t>(</w:t>
      </w:r>
      <w:r w:rsidR="00367E2A" w:rsidRPr="00B85277">
        <w:t>Alcohol Self-Assessment Tool</w:t>
      </w:r>
      <w:r>
        <w:t>) is appropriate for the member to take.</w:t>
      </w:r>
    </w:p>
    <w:p w14:paraId="007FD118" w14:textId="037CBF54" w:rsidR="00FA0D4D" w:rsidRDefault="00DF63AD" w:rsidP="00DF63AD">
      <w:r>
        <w:lastRenderedPageBreak/>
        <w:t xml:space="preserve">If appropriate, but the member declines to discuss their alcohol use or take the self-assessment, and clearly has consequences related to their alcohol use, the IDT </w:t>
      </w:r>
      <w:r w:rsidR="00367E2A">
        <w:t>s</w:t>
      </w:r>
      <w:r>
        <w:t>taff will assist the member to move toward harm reduction or abstinence, and seek further evaluation and interventions.  Each of these discussions/attempts will be documented in the case notes.</w:t>
      </w:r>
    </w:p>
    <w:p w14:paraId="257F7E46" w14:textId="77777777" w:rsidR="00166694" w:rsidRPr="00166694" w:rsidRDefault="00166694" w:rsidP="00166694">
      <w:pPr>
        <w:rPr>
          <w:b/>
          <w:color w:val="7030A0"/>
        </w:rPr>
      </w:pPr>
      <w:bookmarkStart w:id="1" w:name="_Hlk503469103"/>
      <w:r w:rsidRPr="00166694">
        <w:rPr>
          <w:b/>
          <w:color w:val="7030A0"/>
        </w:rPr>
        <w:t>Administering Audit C Questionnaire</w:t>
      </w:r>
    </w:p>
    <w:bookmarkEnd w:id="1"/>
    <w:p w14:paraId="271C02BF" w14:textId="77777777" w:rsidR="00166694" w:rsidRPr="00166694" w:rsidRDefault="00166694" w:rsidP="00166694">
      <w:r w:rsidRPr="00166694">
        <w:t>If appropriate and the member is agreeable to take the Audit C Questionnaire, the CRC will assist the member in completing the 3 Audit C questions based on their drinking pattern for the last year. An introduction to this might be:</w:t>
      </w:r>
    </w:p>
    <w:p w14:paraId="78A21F84" w14:textId="77777777" w:rsidR="00166694" w:rsidRDefault="00166694" w:rsidP="00166694">
      <w:r w:rsidRPr="00166694">
        <w:t>"Now I’d like to ask you some questions about your use of alcohol during the past year. Alcohol use can affect many areas of health, so it is important for us to know how much you usually drink."</w:t>
      </w:r>
    </w:p>
    <w:p w14:paraId="73AEC55F" w14:textId="77777777" w:rsidR="00166694" w:rsidRPr="00166694" w:rsidRDefault="00166694" w:rsidP="00166694">
      <w:pPr>
        <w:rPr>
          <w:b/>
          <w:color w:val="7030A0"/>
        </w:rPr>
      </w:pPr>
      <w:r w:rsidRPr="00166694">
        <w:rPr>
          <w:b/>
          <w:color w:val="7030A0"/>
        </w:rPr>
        <w:t>Scoring the Audit C Questionnaire</w:t>
      </w:r>
    </w:p>
    <w:p w14:paraId="12D6BB82" w14:textId="77777777" w:rsidR="00166694" w:rsidRPr="00166694" w:rsidRDefault="00166694" w:rsidP="00166694">
      <w:pPr>
        <w:numPr>
          <w:ilvl w:val="0"/>
          <w:numId w:val="9"/>
        </w:numPr>
      </w:pPr>
      <w:r w:rsidRPr="00166694">
        <w:t>In men, a score of 4 or more is considered positive, optimal for identifying hazardous drinking or active alcohol issues.</w:t>
      </w:r>
    </w:p>
    <w:p w14:paraId="52E43694" w14:textId="77777777" w:rsidR="00166694" w:rsidRPr="00166694" w:rsidRDefault="00166694" w:rsidP="00166694">
      <w:pPr>
        <w:numPr>
          <w:ilvl w:val="0"/>
          <w:numId w:val="9"/>
        </w:numPr>
      </w:pPr>
      <w:r w:rsidRPr="00166694">
        <w:t>In women, a score of 3 or more is considered positive (same as above).</w:t>
      </w:r>
    </w:p>
    <w:p w14:paraId="180EA921" w14:textId="77777777" w:rsidR="00166694" w:rsidRDefault="00166694" w:rsidP="00166694">
      <w:pPr>
        <w:numPr>
          <w:ilvl w:val="0"/>
          <w:numId w:val="9"/>
        </w:numPr>
      </w:pPr>
      <w:r w:rsidRPr="00166694">
        <w:t>However, when the points are all from the answer to Question #1 alone (that is questions #2 and #3 are both zero), it can be assumed that the member is drinking below recommended limits and it is suggested that a review of their alcohol intake over the past few months (vs the last year) is needed to confirm accuracy.</w:t>
      </w:r>
    </w:p>
    <w:p w14:paraId="190AC8D4" w14:textId="7939D09A" w:rsidR="009A4F21" w:rsidRDefault="009A4F21" w:rsidP="00166694">
      <w:pPr>
        <w:numPr>
          <w:ilvl w:val="0"/>
          <w:numId w:val="9"/>
        </w:numPr>
      </w:pPr>
      <w:r>
        <w:t xml:space="preserve">Utilize the </w:t>
      </w:r>
      <w:r w:rsidR="00B85277" w:rsidRPr="0007761E">
        <w:rPr>
          <w:i/>
        </w:rPr>
        <w:t>Alcohol Dependence and Abuse</w:t>
      </w:r>
      <w:r w:rsidRPr="0007761E">
        <w:rPr>
          <w:i/>
        </w:rPr>
        <w:t xml:space="preserve"> Educational Supplement</w:t>
      </w:r>
      <w:r w:rsidRPr="0007761E">
        <w:t xml:space="preserve"> </w:t>
      </w:r>
      <w:r w:rsidRPr="00D64D01">
        <w:t>to</w:t>
      </w:r>
      <w:r>
        <w:t xml:space="preserve"> assist in determining actual alcohol use.</w:t>
      </w:r>
    </w:p>
    <w:p w14:paraId="2EDDB1D8" w14:textId="77777777" w:rsidR="00894123" w:rsidRDefault="00894123" w:rsidP="00894123">
      <w:pPr>
        <w:ind w:left="1440"/>
      </w:pPr>
    </w:p>
    <w:p w14:paraId="1DF04CAA" w14:textId="662ADA26" w:rsidR="00166694" w:rsidRPr="00293208" w:rsidRDefault="00166694" w:rsidP="00293208">
      <w:pPr>
        <w:rPr>
          <w:b/>
          <w:color w:val="7030A0"/>
        </w:rPr>
      </w:pPr>
      <w:r w:rsidRPr="00166694">
        <w:rPr>
          <w:b/>
          <w:color w:val="7030A0"/>
        </w:rPr>
        <w:t>Documentation</w:t>
      </w:r>
      <w:r>
        <w:rPr>
          <w:b/>
          <w:color w:val="7030A0"/>
        </w:rPr>
        <w:t xml:space="preserve"> of </w:t>
      </w:r>
      <w:r w:rsidR="00293208">
        <w:rPr>
          <w:b/>
          <w:color w:val="7030A0"/>
        </w:rPr>
        <w:t xml:space="preserve">Alcohol Use </w:t>
      </w:r>
      <w:r>
        <w:rPr>
          <w:b/>
          <w:color w:val="7030A0"/>
        </w:rPr>
        <w:t xml:space="preserve">Assessment and </w:t>
      </w:r>
      <w:r w:rsidR="00293208">
        <w:rPr>
          <w:b/>
          <w:color w:val="7030A0"/>
        </w:rPr>
        <w:t xml:space="preserve">Acceptance/Refusal of </w:t>
      </w:r>
      <w:r>
        <w:rPr>
          <w:b/>
          <w:color w:val="7030A0"/>
        </w:rPr>
        <w:t xml:space="preserve">Audit C Questionnaire: </w:t>
      </w:r>
    </w:p>
    <w:tbl>
      <w:tblPr>
        <w:tblStyle w:val="TableGrid"/>
        <w:tblW w:w="11160" w:type="dxa"/>
        <w:tblInd w:w="-905" w:type="dxa"/>
        <w:tblLook w:val="04A0" w:firstRow="1" w:lastRow="0" w:firstColumn="1" w:lastColumn="0" w:noHBand="0" w:noVBand="1"/>
      </w:tblPr>
      <w:tblGrid>
        <w:gridCol w:w="1997"/>
        <w:gridCol w:w="3043"/>
        <w:gridCol w:w="2880"/>
        <w:gridCol w:w="3240"/>
      </w:tblGrid>
      <w:tr w:rsidR="00AF69BB" w:rsidRPr="00855438" w14:paraId="4494A826" w14:textId="77777777" w:rsidTr="00B87C20">
        <w:trPr>
          <w:tblHeader/>
        </w:trPr>
        <w:tc>
          <w:tcPr>
            <w:tcW w:w="0" w:type="auto"/>
          </w:tcPr>
          <w:p w14:paraId="774D3309" w14:textId="77777777" w:rsidR="00855438" w:rsidRPr="00AF69BB" w:rsidRDefault="00855438" w:rsidP="00113D78">
            <w:pPr>
              <w:pStyle w:val="NoSpacing"/>
            </w:pPr>
            <w:r w:rsidRPr="00AF69BB">
              <w:t>Status/Assessment Tool or Process</w:t>
            </w:r>
          </w:p>
        </w:tc>
        <w:tc>
          <w:tcPr>
            <w:tcW w:w="3043" w:type="dxa"/>
          </w:tcPr>
          <w:p w14:paraId="67ABDD9F" w14:textId="1BE6F3C9" w:rsidR="00855438" w:rsidRPr="00D64D01" w:rsidRDefault="00855438" w:rsidP="00113D78">
            <w:pPr>
              <w:pStyle w:val="NoSpacing"/>
            </w:pPr>
            <w:r w:rsidRPr="00D64D01">
              <w:t>MATRIX Users</w:t>
            </w:r>
          </w:p>
        </w:tc>
        <w:tc>
          <w:tcPr>
            <w:tcW w:w="2880" w:type="dxa"/>
          </w:tcPr>
          <w:p w14:paraId="5AC7C77C" w14:textId="10097042" w:rsidR="00855438" w:rsidRPr="00D64D01" w:rsidRDefault="00C33F66" w:rsidP="00113D78">
            <w:pPr>
              <w:pStyle w:val="NoSpacing"/>
            </w:pPr>
            <w:r>
              <w:t>Care</w:t>
            </w:r>
            <w:r w:rsidR="00855438" w:rsidRPr="00D64D01">
              <w:t>Director Users</w:t>
            </w:r>
          </w:p>
          <w:p w14:paraId="4762189E" w14:textId="12B22D28" w:rsidR="00855438" w:rsidRPr="00D64D01" w:rsidRDefault="00855438" w:rsidP="00113D78">
            <w:pPr>
              <w:pStyle w:val="NoSpacing"/>
            </w:pPr>
            <w:r w:rsidRPr="00D64D01">
              <w:t>Members enrolled before 3/1/</w:t>
            </w:r>
            <w:r w:rsidR="00B85277">
              <w:t>20</w:t>
            </w:r>
            <w:r w:rsidRPr="00D64D01">
              <w:t>18</w:t>
            </w:r>
          </w:p>
        </w:tc>
        <w:tc>
          <w:tcPr>
            <w:tcW w:w="3240" w:type="dxa"/>
          </w:tcPr>
          <w:p w14:paraId="20B2E9E7" w14:textId="1E472D66" w:rsidR="00855438" w:rsidRPr="00D64D01" w:rsidRDefault="00C33F66" w:rsidP="00113D78">
            <w:pPr>
              <w:pStyle w:val="NoSpacing"/>
            </w:pPr>
            <w:r>
              <w:t>Care</w:t>
            </w:r>
            <w:r w:rsidR="00855438" w:rsidRPr="00D64D01">
              <w:t>Director Users</w:t>
            </w:r>
          </w:p>
          <w:p w14:paraId="195748E8" w14:textId="58384C58" w:rsidR="00855438" w:rsidRPr="00D64D01" w:rsidRDefault="00855438" w:rsidP="00113D78">
            <w:pPr>
              <w:pStyle w:val="NoSpacing"/>
            </w:pPr>
            <w:r w:rsidRPr="00D64D01">
              <w:t>Members enrolled on or after 3/1/</w:t>
            </w:r>
            <w:r w:rsidR="00B85277">
              <w:t>20</w:t>
            </w:r>
            <w:r w:rsidRPr="00D64D01">
              <w:t>18</w:t>
            </w:r>
          </w:p>
        </w:tc>
      </w:tr>
      <w:tr w:rsidR="00AF69BB" w:rsidRPr="00855438" w14:paraId="110261E1" w14:textId="77777777" w:rsidTr="00B87C20">
        <w:trPr>
          <w:trHeight w:val="611"/>
        </w:trPr>
        <w:tc>
          <w:tcPr>
            <w:tcW w:w="0" w:type="auto"/>
          </w:tcPr>
          <w:p w14:paraId="230489F3" w14:textId="2F1A4315" w:rsidR="00855438" w:rsidRPr="00855438" w:rsidRDefault="00855438" w:rsidP="00113D78">
            <w:pPr>
              <w:pStyle w:val="NoSpacing"/>
            </w:pPr>
            <w:r w:rsidRPr="00855438">
              <w:t>Status:</w:t>
            </w:r>
            <w:r>
              <w:t xml:space="preserve">  </w:t>
            </w:r>
            <w:r w:rsidRPr="00AF69BB">
              <w:t>Excluded from Screening</w:t>
            </w:r>
          </w:p>
        </w:tc>
        <w:tc>
          <w:tcPr>
            <w:tcW w:w="3043" w:type="dxa"/>
          </w:tcPr>
          <w:p w14:paraId="002D011A" w14:textId="77777777" w:rsidR="00855438" w:rsidRPr="005C5081" w:rsidRDefault="00855438" w:rsidP="00113D78">
            <w:pPr>
              <w:pStyle w:val="NoSpacing"/>
              <w:rPr>
                <w:b w:val="0"/>
              </w:rPr>
            </w:pPr>
            <w:r w:rsidRPr="005C5081">
              <w:rPr>
                <w:b w:val="0"/>
              </w:rPr>
              <w:t>N/A</w:t>
            </w:r>
          </w:p>
        </w:tc>
        <w:tc>
          <w:tcPr>
            <w:tcW w:w="2880" w:type="dxa"/>
          </w:tcPr>
          <w:p w14:paraId="59900368" w14:textId="77777777" w:rsidR="00855438" w:rsidRPr="005C5081" w:rsidRDefault="00855438" w:rsidP="00113D78">
            <w:pPr>
              <w:pStyle w:val="NoSpacing"/>
              <w:rPr>
                <w:b w:val="0"/>
              </w:rPr>
            </w:pPr>
            <w:r w:rsidRPr="005C5081">
              <w:rPr>
                <w:b w:val="0"/>
              </w:rPr>
              <w:t>N/A</w:t>
            </w:r>
          </w:p>
        </w:tc>
        <w:tc>
          <w:tcPr>
            <w:tcW w:w="3240" w:type="dxa"/>
          </w:tcPr>
          <w:p w14:paraId="04DF9922" w14:textId="77777777" w:rsidR="00855438" w:rsidRPr="005C5081" w:rsidRDefault="00855438" w:rsidP="00113D78">
            <w:pPr>
              <w:pStyle w:val="NoSpacing"/>
              <w:rPr>
                <w:b w:val="0"/>
              </w:rPr>
            </w:pPr>
            <w:r w:rsidRPr="005C5081">
              <w:rPr>
                <w:b w:val="0"/>
              </w:rPr>
              <w:t>N/A</w:t>
            </w:r>
          </w:p>
        </w:tc>
      </w:tr>
      <w:tr w:rsidR="00AF69BB" w:rsidRPr="00855438" w14:paraId="33A040BD" w14:textId="77777777" w:rsidTr="00B87C20">
        <w:tc>
          <w:tcPr>
            <w:tcW w:w="0" w:type="auto"/>
          </w:tcPr>
          <w:p w14:paraId="2371B4E1" w14:textId="77777777" w:rsidR="00855438" w:rsidRPr="00855438" w:rsidRDefault="00855438" w:rsidP="00113D78">
            <w:pPr>
              <w:pStyle w:val="NoSpacing"/>
            </w:pPr>
            <w:r w:rsidRPr="00855438">
              <w:t xml:space="preserve">Process: </w:t>
            </w:r>
          </w:p>
          <w:p w14:paraId="5C34E1CB" w14:textId="77777777" w:rsidR="00855438" w:rsidRPr="00AF69BB" w:rsidRDefault="00855438" w:rsidP="00113D78">
            <w:pPr>
              <w:pStyle w:val="NoSpacing"/>
            </w:pPr>
            <w:r w:rsidRPr="00AF69BB">
              <w:t>Alcohol Use Assessment</w:t>
            </w:r>
          </w:p>
        </w:tc>
        <w:tc>
          <w:tcPr>
            <w:tcW w:w="3043" w:type="dxa"/>
          </w:tcPr>
          <w:p w14:paraId="73C72294" w14:textId="77777777" w:rsidR="00855438" w:rsidRPr="005C5081" w:rsidRDefault="00855438" w:rsidP="00113D78">
            <w:pPr>
              <w:pStyle w:val="NoSpacing"/>
              <w:rPr>
                <w:b w:val="0"/>
              </w:rPr>
            </w:pPr>
            <w:r w:rsidRPr="005C5081">
              <w:rPr>
                <w:b w:val="0"/>
              </w:rPr>
              <w:t>CRC will document assessment of alcohol use in:</w:t>
            </w:r>
          </w:p>
          <w:p w14:paraId="39866EF1" w14:textId="20C2DAC3" w:rsidR="00855438" w:rsidRPr="005C5081" w:rsidRDefault="00855438" w:rsidP="00113D78">
            <w:pPr>
              <w:pStyle w:val="NoSpacing"/>
              <w:rPr>
                <w:b w:val="0"/>
              </w:rPr>
            </w:pPr>
            <w:r w:rsidRPr="005C5081">
              <w:rPr>
                <w:b w:val="0"/>
                <w:u w:val="single"/>
              </w:rPr>
              <w:t>Initial:</w:t>
            </w:r>
            <w:r w:rsidRPr="005C5081">
              <w:rPr>
                <w:b w:val="0"/>
              </w:rPr>
              <w:t xml:space="preserve"> Comprehensive Social Assessment&gt;</w:t>
            </w:r>
            <w:r w:rsidR="00B85277" w:rsidRPr="005C5081">
              <w:rPr>
                <w:b w:val="0"/>
              </w:rPr>
              <w:t xml:space="preserve"> </w:t>
            </w:r>
            <w:r w:rsidRPr="005C5081">
              <w:rPr>
                <w:b w:val="0"/>
              </w:rPr>
              <w:t xml:space="preserve">Section VII – Health (Mental, Behavioral, and Substance Abuse) </w:t>
            </w:r>
          </w:p>
          <w:p w14:paraId="41C83A59" w14:textId="77777777" w:rsidR="001C2DCF" w:rsidRPr="005C5081" w:rsidRDefault="001C2DCF" w:rsidP="00113D78">
            <w:pPr>
              <w:pStyle w:val="NoSpacing"/>
              <w:rPr>
                <w:b w:val="0"/>
              </w:rPr>
            </w:pPr>
          </w:p>
          <w:p w14:paraId="755AF208" w14:textId="03ED3604" w:rsidR="00855438" w:rsidRPr="005C5081" w:rsidRDefault="00855438" w:rsidP="00113D78">
            <w:pPr>
              <w:pStyle w:val="NoSpacing"/>
              <w:rPr>
                <w:b w:val="0"/>
              </w:rPr>
            </w:pPr>
            <w:r w:rsidRPr="005C5081">
              <w:rPr>
                <w:b w:val="0"/>
                <w:u w:val="single"/>
              </w:rPr>
              <w:t>Reassessment</w:t>
            </w:r>
            <w:r w:rsidRPr="005C5081">
              <w:rPr>
                <w:b w:val="0"/>
              </w:rPr>
              <w:t>: Mental Health domain&gt;</w:t>
            </w:r>
            <w:r w:rsidR="00B85277" w:rsidRPr="005C5081">
              <w:rPr>
                <w:b w:val="0"/>
              </w:rPr>
              <w:t xml:space="preserve"> </w:t>
            </w:r>
            <w:r w:rsidRPr="005C5081">
              <w:rPr>
                <w:b w:val="0"/>
              </w:rPr>
              <w:t>Reassessment findings</w:t>
            </w:r>
          </w:p>
          <w:p w14:paraId="3D041EFB" w14:textId="77777777" w:rsidR="00855438" w:rsidRPr="005C5081" w:rsidRDefault="00855438" w:rsidP="00113D78">
            <w:pPr>
              <w:pStyle w:val="NoSpacing"/>
              <w:rPr>
                <w:b w:val="0"/>
              </w:rPr>
            </w:pPr>
            <w:r w:rsidRPr="005C5081">
              <w:rPr>
                <w:b w:val="0"/>
              </w:rPr>
              <w:t>Document in case notes as indicated</w:t>
            </w:r>
          </w:p>
        </w:tc>
        <w:tc>
          <w:tcPr>
            <w:tcW w:w="2880" w:type="dxa"/>
          </w:tcPr>
          <w:p w14:paraId="6225699C" w14:textId="08BEB67F" w:rsidR="00855438" w:rsidRPr="005C5081" w:rsidRDefault="00B56495" w:rsidP="00113D78">
            <w:pPr>
              <w:pStyle w:val="NoSpacing"/>
              <w:rPr>
                <w:b w:val="0"/>
              </w:rPr>
            </w:pPr>
            <w:r w:rsidRPr="005C5081">
              <w:rPr>
                <w:b w:val="0"/>
              </w:rPr>
              <w:t>CRC to d</w:t>
            </w:r>
            <w:r w:rsidR="00855438" w:rsidRPr="005C5081">
              <w:rPr>
                <w:b w:val="0"/>
              </w:rPr>
              <w:t>ocument</w:t>
            </w:r>
            <w:r w:rsidRPr="005C5081">
              <w:rPr>
                <w:b w:val="0"/>
              </w:rPr>
              <w:t xml:space="preserve"> </w:t>
            </w:r>
            <w:r w:rsidRPr="005C5081">
              <w:rPr>
                <w:b w:val="0"/>
                <w:u w:val="single"/>
              </w:rPr>
              <w:t>initial</w:t>
            </w:r>
            <w:r w:rsidRPr="005C5081">
              <w:rPr>
                <w:b w:val="0"/>
              </w:rPr>
              <w:t xml:space="preserve"> assessment</w:t>
            </w:r>
            <w:r w:rsidR="00855438" w:rsidRPr="005C5081">
              <w:rPr>
                <w:b w:val="0"/>
              </w:rPr>
              <w:t xml:space="preserve"> in the Member Record&gt;</w:t>
            </w:r>
            <w:r w:rsidR="00B85277" w:rsidRPr="005C5081">
              <w:rPr>
                <w:b w:val="0"/>
              </w:rPr>
              <w:t xml:space="preserve"> </w:t>
            </w:r>
            <w:r w:rsidR="00855438" w:rsidRPr="005C5081">
              <w:rPr>
                <w:b w:val="0"/>
              </w:rPr>
              <w:t>CRC Assessment&gt; Substance Use</w:t>
            </w:r>
          </w:p>
          <w:p w14:paraId="50516B20" w14:textId="77777777" w:rsidR="00855438" w:rsidRPr="005C5081" w:rsidRDefault="00855438" w:rsidP="00113D78">
            <w:pPr>
              <w:pStyle w:val="NoSpacing"/>
              <w:rPr>
                <w:b w:val="0"/>
              </w:rPr>
            </w:pPr>
            <w:r w:rsidRPr="005C5081">
              <w:rPr>
                <w:b w:val="0"/>
              </w:rPr>
              <w:t>Complete “Substance Use”</w:t>
            </w:r>
          </w:p>
          <w:p w14:paraId="4FA71869" w14:textId="77777777" w:rsidR="00B56495" w:rsidRPr="005C5081" w:rsidRDefault="00855438" w:rsidP="00113D78">
            <w:pPr>
              <w:pStyle w:val="NoSpacing"/>
              <w:rPr>
                <w:b w:val="0"/>
              </w:rPr>
            </w:pPr>
            <w:r w:rsidRPr="005C5081">
              <w:rPr>
                <w:b w:val="0"/>
              </w:rPr>
              <w:t xml:space="preserve">AND </w:t>
            </w:r>
          </w:p>
          <w:p w14:paraId="0F9B5EC9" w14:textId="5600F6F6" w:rsidR="00855438" w:rsidRPr="005C5081" w:rsidRDefault="00855438" w:rsidP="00113D78">
            <w:pPr>
              <w:pStyle w:val="NoSpacing"/>
              <w:rPr>
                <w:b w:val="0"/>
              </w:rPr>
            </w:pPr>
            <w:r w:rsidRPr="005C5081">
              <w:rPr>
                <w:b w:val="0"/>
              </w:rPr>
              <w:t>“Community Alcohol and Drug Abuse Screen” questions.</w:t>
            </w:r>
          </w:p>
          <w:p w14:paraId="235956C0" w14:textId="77777777" w:rsidR="00B87C20" w:rsidRPr="005C5081" w:rsidRDefault="00B87C20" w:rsidP="00113D78">
            <w:pPr>
              <w:pStyle w:val="NoSpacing"/>
              <w:rPr>
                <w:b w:val="0"/>
              </w:rPr>
            </w:pPr>
          </w:p>
          <w:p w14:paraId="6D7363D7" w14:textId="05A7AF67" w:rsidR="00855438" w:rsidRPr="005C5081" w:rsidRDefault="00855438" w:rsidP="00113D78">
            <w:pPr>
              <w:pStyle w:val="NoSpacing"/>
              <w:rPr>
                <w:b w:val="0"/>
              </w:rPr>
            </w:pPr>
            <w:r w:rsidRPr="005C5081">
              <w:rPr>
                <w:b w:val="0"/>
                <w:u w:val="single"/>
              </w:rPr>
              <w:t>Reassessment</w:t>
            </w:r>
            <w:r w:rsidRPr="005C5081">
              <w:rPr>
                <w:b w:val="0"/>
              </w:rPr>
              <w:t>: Update CRC Assessment&gt;</w:t>
            </w:r>
            <w:r w:rsidR="00B85277" w:rsidRPr="005C5081">
              <w:rPr>
                <w:b w:val="0"/>
              </w:rPr>
              <w:t xml:space="preserve"> </w:t>
            </w:r>
            <w:r w:rsidRPr="005C5081">
              <w:rPr>
                <w:b w:val="0"/>
              </w:rPr>
              <w:t>Substance Use</w:t>
            </w:r>
          </w:p>
        </w:tc>
        <w:tc>
          <w:tcPr>
            <w:tcW w:w="3240" w:type="dxa"/>
          </w:tcPr>
          <w:p w14:paraId="7ECA17C7" w14:textId="77777777" w:rsidR="00855438" w:rsidRPr="005C5081" w:rsidRDefault="00855438" w:rsidP="00113D78">
            <w:pPr>
              <w:pStyle w:val="NoSpacing"/>
              <w:rPr>
                <w:b w:val="0"/>
              </w:rPr>
            </w:pPr>
            <w:r w:rsidRPr="005C5081">
              <w:rPr>
                <w:b w:val="0"/>
              </w:rPr>
              <w:t>CRC will document assessment of alcohol use in:</w:t>
            </w:r>
          </w:p>
          <w:p w14:paraId="29FF240E" w14:textId="67C1E159" w:rsidR="00855438" w:rsidRPr="005C5081" w:rsidRDefault="00855438" w:rsidP="00113D78">
            <w:pPr>
              <w:pStyle w:val="NoSpacing"/>
              <w:rPr>
                <w:b w:val="0"/>
              </w:rPr>
            </w:pPr>
            <w:r w:rsidRPr="005C5081">
              <w:rPr>
                <w:b w:val="0"/>
                <w:u w:val="single"/>
              </w:rPr>
              <w:t>Initial:</w:t>
            </w:r>
            <w:r w:rsidRPr="005C5081">
              <w:rPr>
                <w:b w:val="0"/>
              </w:rPr>
              <w:t xml:space="preserve"> Comprehensive Social Assessment&gt;</w:t>
            </w:r>
            <w:r w:rsidR="00B85277" w:rsidRPr="005C5081">
              <w:rPr>
                <w:b w:val="0"/>
              </w:rPr>
              <w:t xml:space="preserve"> </w:t>
            </w:r>
            <w:r w:rsidRPr="005C5081">
              <w:rPr>
                <w:b w:val="0"/>
              </w:rPr>
              <w:t xml:space="preserve">Section VII – Health (Mental, Behavioral, and Substance Abuse) </w:t>
            </w:r>
          </w:p>
          <w:p w14:paraId="4DA38ED9" w14:textId="77777777" w:rsidR="001C2DCF" w:rsidRPr="005C5081" w:rsidRDefault="001C2DCF" w:rsidP="00113D78">
            <w:pPr>
              <w:pStyle w:val="NoSpacing"/>
              <w:rPr>
                <w:b w:val="0"/>
              </w:rPr>
            </w:pPr>
          </w:p>
          <w:p w14:paraId="1189B213" w14:textId="5ABBB94B" w:rsidR="00B56495" w:rsidRPr="005C5081" w:rsidRDefault="00855438" w:rsidP="00113D78">
            <w:pPr>
              <w:pStyle w:val="NoSpacing"/>
              <w:rPr>
                <w:b w:val="0"/>
              </w:rPr>
            </w:pPr>
            <w:r w:rsidRPr="005C5081">
              <w:rPr>
                <w:b w:val="0"/>
                <w:u w:val="single"/>
              </w:rPr>
              <w:t>Reassessment</w:t>
            </w:r>
            <w:r w:rsidRPr="005C5081">
              <w:rPr>
                <w:b w:val="0"/>
              </w:rPr>
              <w:t xml:space="preserve">: </w:t>
            </w:r>
            <w:r w:rsidR="00B56495" w:rsidRPr="005C5081">
              <w:rPr>
                <w:b w:val="0"/>
              </w:rPr>
              <w:t xml:space="preserve"> </w:t>
            </w:r>
            <w:r w:rsidR="00B85277" w:rsidRPr="005C5081">
              <w:rPr>
                <w:b w:val="0"/>
              </w:rPr>
              <w:t>Update to case notes in Care</w:t>
            </w:r>
            <w:r w:rsidRPr="005C5081">
              <w:rPr>
                <w:b w:val="0"/>
              </w:rPr>
              <w:t>Director</w:t>
            </w:r>
          </w:p>
          <w:p w14:paraId="2C78DC18" w14:textId="233F2FEB" w:rsidR="00855438" w:rsidRPr="005C5081" w:rsidRDefault="00B56495" w:rsidP="00113D78">
            <w:pPr>
              <w:pStyle w:val="NoSpacing"/>
              <w:rPr>
                <w:b w:val="0"/>
              </w:rPr>
            </w:pPr>
            <w:r w:rsidRPr="005C5081">
              <w:rPr>
                <w:b w:val="0"/>
              </w:rPr>
              <w:t>*</w:t>
            </w:r>
            <w:r w:rsidR="00855438" w:rsidRPr="005C5081">
              <w:rPr>
                <w:b w:val="0"/>
              </w:rPr>
              <w:t>Select “Reassessmen</w:t>
            </w:r>
            <w:r w:rsidR="00B85277" w:rsidRPr="005C5081">
              <w:rPr>
                <w:b w:val="0"/>
              </w:rPr>
              <w:t>t Note” type in Care</w:t>
            </w:r>
            <w:r w:rsidR="00855438" w:rsidRPr="005C5081">
              <w:rPr>
                <w:b w:val="0"/>
              </w:rPr>
              <w:t>Director</w:t>
            </w:r>
          </w:p>
        </w:tc>
      </w:tr>
      <w:tr w:rsidR="00AF69BB" w:rsidRPr="00855438" w14:paraId="0590A4AF" w14:textId="77777777" w:rsidTr="00B87C20">
        <w:tc>
          <w:tcPr>
            <w:tcW w:w="0" w:type="auto"/>
          </w:tcPr>
          <w:p w14:paraId="25E05918" w14:textId="77777777" w:rsidR="00855438" w:rsidRPr="00855438" w:rsidRDefault="00855438" w:rsidP="00113D78">
            <w:pPr>
              <w:pStyle w:val="NoSpacing"/>
            </w:pPr>
            <w:r w:rsidRPr="00855438">
              <w:lastRenderedPageBreak/>
              <w:t xml:space="preserve">Assessment Tool: </w:t>
            </w:r>
          </w:p>
          <w:p w14:paraId="2AC6BDAB" w14:textId="77777777" w:rsidR="00855438" w:rsidRPr="00855438" w:rsidRDefault="00855438" w:rsidP="00113D78">
            <w:pPr>
              <w:pStyle w:val="NoSpacing"/>
            </w:pPr>
            <w:r w:rsidRPr="00AF69BB">
              <w:t>Audit C (Alcohol Self-Assessment)</w:t>
            </w:r>
          </w:p>
        </w:tc>
        <w:tc>
          <w:tcPr>
            <w:tcW w:w="3043" w:type="dxa"/>
          </w:tcPr>
          <w:p w14:paraId="620F38FE" w14:textId="1D03BC12" w:rsidR="00855438" w:rsidRPr="005C5081" w:rsidRDefault="00855438" w:rsidP="00113D78">
            <w:pPr>
              <w:pStyle w:val="NoSpacing"/>
              <w:rPr>
                <w:b w:val="0"/>
              </w:rPr>
            </w:pPr>
            <w:r w:rsidRPr="005C5081">
              <w:rPr>
                <w:b w:val="0"/>
              </w:rPr>
              <w:t>CRC will document acceptance/decline of and findings of tool in:</w:t>
            </w:r>
          </w:p>
          <w:p w14:paraId="6CA41FF1" w14:textId="77777777" w:rsidR="00B87C20" w:rsidRPr="005C5081" w:rsidRDefault="00B87C20" w:rsidP="00113D78">
            <w:pPr>
              <w:pStyle w:val="NoSpacing"/>
              <w:rPr>
                <w:b w:val="0"/>
              </w:rPr>
            </w:pPr>
          </w:p>
          <w:p w14:paraId="7F9E3595" w14:textId="71977D89" w:rsidR="00855438" w:rsidRPr="005C5081" w:rsidRDefault="00855438" w:rsidP="00113D78">
            <w:pPr>
              <w:pStyle w:val="NoSpacing"/>
              <w:rPr>
                <w:b w:val="0"/>
              </w:rPr>
            </w:pPr>
            <w:r w:rsidRPr="005C5081">
              <w:rPr>
                <w:b w:val="0"/>
                <w:u w:val="single"/>
              </w:rPr>
              <w:t>Initial:</w:t>
            </w:r>
            <w:r w:rsidRPr="005C5081">
              <w:rPr>
                <w:b w:val="0"/>
              </w:rPr>
              <w:t xml:space="preserve"> Comprehensive Social Assessment&gt;</w:t>
            </w:r>
            <w:r w:rsidR="00B85277" w:rsidRPr="005C5081">
              <w:rPr>
                <w:b w:val="0"/>
              </w:rPr>
              <w:t xml:space="preserve"> </w:t>
            </w:r>
            <w:r w:rsidRPr="005C5081">
              <w:rPr>
                <w:b w:val="0"/>
              </w:rPr>
              <w:t>Section VII – Health (Mental, Behavioral, and Substances Abuse)&gt;</w:t>
            </w:r>
            <w:r w:rsidR="00B85277" w:rsidRPr="005C5081">
              <w:rPr>
                <w:b w:val="0"/>
              </w:rPr>
              <w:t xml:space="preserve"> </w:t>
            </w:r>
            <w:r w:rsidRPr="005C5081">
              <w:rPr>
                <w:b w:val="0"/>
                <w:u w:val="single"/>
              </w:rPr>
              <w:t xml:space="preserve">Comments </w:t>
            </w:r>
            <w:r w:rsidRPr="005C5081">
              <w:rPr>
                <w:b w:val="0"/>
              </w:rPr>
              <w:t>Section</w:t>
            </w:r>
          </w:p>
          <w:p w14:paraId="39734ACA" w14:textId="77777777" w:rsidR="001C2DCF" w:rsidRPr="005C5081" w:rsidRDefault="001C2DCF" w:rsidP="00113D78">
            <w:pPr>
              <w:pStyle w:val="NoSpacing"/>
              <w:rPr>
                <w:b w:val="0"/>
              </w:rPr>
            </w:pPr>
          </w:p>
          <w:p w14:paraId="737A7EA0" w14:textId="2F92E990" w:rsidR="00855438" w:rsidRPr="005C5081" w:rsidRDefault="00855438" w:rsidP="00113D78">
            <w:pPr>
              <w:pStyle w:val="NoSpacing"/>
              <w:rPr>
                <w:b w:val="0"/>
              </w:rPr>
            </w:pPr>
            <w:r w:rsidRPr="005C5081">
              <w:rPr>
                <w:b w:val="0"/>
                <w:u w:val="single"/>
              </w:rPr>
              <w:t xml:space="preserve">Reassessment: </w:t>
            </w:r>
            <w:r w:rsidRPr="005C5081">
              <w:rPr>
                <w:b w:val="0"/>
              </w:rPr>
              <w:t>Mental Health Domain&gt;</w:t>
            </w:r>
            <w:r w:rsidR="00B85277" w:rsidRPr="005C5081">
              <w:rPr>
                <w:b w:val="0"/>
              </w:rPr>
              <w:t xml:space="preserve"> </w:t>
            </w:r>
            <w:r w:rsidRPr="005C5081">
              <w:rPr>
                <w:b w:val="0"/>
              </w:rPr>
              <w:t>Reassessment findings</w:t>
            </w:r>
          </w:p>
          <w:p w14:paraId="543C343F" w14:textId="77777777" w:rsidR="00855438" w:rsidRPr="005C5081" w:rsidRDefault="00855438" w:rsidP="00113D78">
            <w:pPr>
              <w:pStyle w:val="NoSpacing"/>
              <w:rPr>
                <w:b w:val="0"/>
              </w:rPr>
            </w:pPr>
          </w:p>
          <w:p w14:paraId="3341569A" w14:textId="77777777" w:rsidR="00B87C20" w:rsidRPr="005C5081" w:rsidRDefault="00B87C20" w:rsidP="00113D78">
            <w:pPr>
              <w:pStyle w:val="NoSpacing"/>
              <w:rPr>
                <w:b w:val="0"/>
              </w:rPr>
            </w:pPr>
          </w:p>
          <w:p w14:paraId="7E57E05D" w14:textId="77777777" w:rsidR="00B87C20" w:rsidRPr="005C5081" w:rsidRDefault="00B87C20" w:rsidP="00113D78">
            <w:pPr>
              <w:pStyle w:val="NoSpacing"/>
              <w:rPr>
                <w:b w:val="0"/>
              </w:rPr>
            </w:pPr>
          </w:p>
          <w:p w14:paraId="1708F4C9" w14:textId="77777777" w:rsidR="001C2DCF" w:rsidRPr="005C5081" w:rsidRDefault="001C2DCF" w:rsidP="00113D78">
            <w:pPr>
              <w:pStyle w:val="NoSpacing"/>
              <w:rPr>
                <w:b w:val="0"/>
              </w:rPr>
            </w:pPr>
          </w:p>
          <w:p w14:paraId="0C4738C3" w14:textId="77777777" w:rsidR="00B87C20" w:rsidRPr="005C5081" w:rsidRDefault="00B87C20" w:rsidP="00113D78">
            <w:pPr>
              <w:pStyle w:val="NoSpacing"/>
              <w:rPr>
                <w:b w:val="0"/>
              </w:rPr>
            </w:pPr>
          </w:p>
          <w:p w14:paraId="3D58B6BD" w14:textId="77777777" w:rsidR="00855438" w:rsidRPr="005C5081" w:rsidRDefault="00855438" w:rsidP="00113D78">
            <w:pPr>
              <w:pStyle w:val="NoSpacing"/>
              <w:rPr>
                <w:b w:val="0"/>
              </w:rPr>
            </w:pPr>
            <w:r w:rsidRPr="005C5081">
              <w:rPr>
                <w:b w:val="0"/>
              </w:rPr>
              <w:t>Documentation wording &amp; follow up:</w:t>
            </w:r>
          </w:p>
          <w:p w14:paraId="25AD9299" w14:textId="77777777" w:rsidR="00B87C20" w:rsidRPr="005C5081" w:rsidRDefault="00B87C20" w:rsidP="00113D78">
            <w:pPr>
              <w:pStyle w:val="NoSpacing"/>
              <w:rPr>
                <w:b w:val="0"/>
              </w:rPr>
            </w:pPr>
          </w:p>
          <w:p w14:paraId="0F6738D2" w14:textId="486635CE" w:rsidR="00855438" w:rsidRPr="005C5081" w:rsidRDefault="00855438" w:rsidP="00113D78">
            <w:pPr>
              <w:pStyle w:val="NoSpacing"/>
              <w:rPr>
                <w:b w:val="0"/>
              </w:rPr>
            </w:pPr>
            <w:r w:rsidRPr="005C5081">
              <w:rPr>
                <w:b w:val="0"/>
              </w:rPr>
              <w:t>“Member declined Audit C”</w:t>
            </w:r>
            <w:r w:rsidR="00B87C20" w:rsidRPr="005C5081">
              <w:rPr>
                <w:b w:val="0"/>
              </w:rPr>
              <w:t xml:space="preserve"> &amp; </w:t>
            </w:r>
          </w:p>
          <w:p w14:paraId="05FB80B2" w14:textId="2E1DE431" w:rsidR="00855438" w:rsidRPr="005C5081" w:rsidRDefault="00B87C20" w:rsidP="00113D78">
            <w:pPr>
              <w:pStyle w:val="NoSpacing"/>
              <w:rPr>
                <w:b w:val="0"/>
              </w:rPr>
            </w:pPr>
            <w:r w:rsidRPr="005C5081">
              <w:rPr>
                <w:b w:val="0"/>
              </w:rPr>
              <w:t>m</w:t>
            </w:r>
            <w:r w:rsidR="00855438" w:rsidRPr="005C5081">
              <w:rPr>
                <w:b w:val="0"/>
              </w:rPr>
              <w:t xml:space="preserve">itigate risk per </w:t>
            </w:r>
            <w:r w:rsidR="00855438" w:rsidRPr="0007761E">
              <w:rPr>
                <w:b w:val="0"/>
                <w:i/>
              </w:rPr>
              <w:t>Member Safety and Risk Policy and Procedure</w:t>
            </w:r>
            <w:r w:rsidR="0007761E">
              <w:rPr>
                <w:b w:val="0"/>
              </w:rPr>
              <w:t xml:space="preserve"> </w:t>
            </w:r>
            <w:r w:rsidR="00855438" w:rsidRPr="005C5081">
              <w:rPr>
                <w:b w:val="0"/>
              </w:rPr>
              <w:t>and as noted in status below: Additional Instructions – Refused Audit C</w:t>
            </w:r>
          </w:p>
          <w:p w14:paraId="1C84ED2E" w14:textId="77777777" w:rsidR="00855438" w:rsidRPr="005C5081" w:rsidRDefault="00855438" w:rsidP="00113D78">
            <w:pPr>
              <w:pStyle w:val="NoSpacing"/>
              <w:rPr>
                <w:b w:val="0"/>
              </w:rPr>
            </w:pPr>
            <w:r w:rsidRPr="005C5081">
              <w:rPr>
                <w:b w:val="0"/>
              </w:rPr>
              <w:t>OR</w:t>
            </w:r>
          </w:p>
          <w:p w14:paraId="328BC040" w14:textId="77777777" w:rsidR="00855438" w:rsidRPr="005C5081" w:rsidRDefault="00855438" w:rsidP="00113D78">
            <w:pPr>
              <w:pStyle w:val="NoSpacing"/>
              <w:rPr>
                <w:b w:val="0"/>
              </w:rPr>
            </w:pPr>
            <w:r w:rsidRPr="005C5081">
              <w:rPr>
                <w:b w:val="0"/>
              </w:rPr>
              <w:t xml:space="preserve">“Member’s Audit C score is __ which is </w:t>
            </w:r>
            <w:proofErr w:type="gramStart"/>
            <w:r w:rsidRPr="005C5081">
              <w:rPr>
                <w:b w:val="0"/>
              </w:rPr>
              <w:t>positive“</w:t>
            </w:r>
            <w:proofErr w:type="gramEnd"/>
          </w:p>
          <w:p w14:paraId="1A82C433" w14:textId="77777777" w:rsidR="00B87C20" w:rsidRPr="005C5081" w:rsidRDefault="00B87C20" w:rsidP="00113D78">
            <w:pPr>
              <w:pStyle w:val="NoSpacing"/>
              <w:rPr>
                <w:b w:val="0"/>
              </w:rPr>
            </w:pPr>
          </w:p>
          <w:p w14:paraId="365B161E" w14:textId="77777777" w:rsidR="00855438" w:rsidRPr="005C5081" w:rsidRDefault="00855438" w:rsidP="00113D78">
            <w:pPr>
              <w:pStyle w:val="NoSpacing"/>
              <w:rPr>
                <w:b w:val="0"/>
              </w:rPr>
            </w:pPr>
            <w:r w:rsidRPr="005C5081">
              <w:rPr>
                <w:b w:val="0"/>
              </w:rPr>
              <w:t>OR</w:t>
            </w:r>
          </w:p>
          <w:p w14:paraId="5F6C3F95" w14:textId="77777777" w:rsidR="00855438" w:rsidRPr="005C5081" w:rsidRDefault="00855438" w:rsidP="00113D78">
            <w:pPr>
              <w:pStyle w:val="NoSpacing"/>
              <w:rPr>
                <w:b w:val="0"/>
              </w:rPr>
            </w:pPr>
            <w:r w:rsidRPr="005C5081">
              <w:rPr>
                <w:b w:val="0"/>
              </w:rPr>
              <w:t>“Member’s Audit C score is __ which is negative”</w:t>
            </w:r>
          </w:p>
          <w:p w14:paraId="67795C1D" w14:textId="77777777" w:rsidR="00855438" w:rsidRPr="005C5081" w:rsidRDefault="00855438" w:rsidP="00113D78">
            <w:pPr>
              <w:pStyle w:val="NoSpacing"/>
              <w:rPr>
                <w:b w:val="0"/>
              </w:rPr>
            </w:pPr>
          </w:p>
          <w:p w14:paraId="5D8095FA" w14:textId="77777777" w:rsidR="001C2DCF" w:rsidRPr="005C5081" w:rsidRDefault="001C2DCF" w:rsidP="00113D78">
            <w:pPr>
              <w:pStyle w:val="NoSpacing"/>
              <w:rPr>
                <w:b w:val="0"/>
              </w:rPr>
            </w:pPr>
          </w:p>
          <w:p w14:paraId="56D02A4B" w14:textId="2967F9CE" w:rsidR="00855438" w:rsidRPr="005C5081" w:rsidRDefault="00855438" w:rsidP="00113D78">
            <w:pPr>
              <w:pStyle w:val="NoSpacing"/>
              <w:rPr>
                <w:b w:val="0"/>
              </w:rPr>
            </w:pPr>
            <w:r w:rsidRPr="005C5081">
              <w:rPr>
                <w:b w:val="0"/>
              </w:rPr>
              <w:t>- Doc</w:t>
            </w:r>
            <w:r w:rsidR="00B85277" w:rsidRPr="005C5081">
              <w:rPr>
                <w:b w:val="0"/>
              </w:rPr>
              <w:t>ument interventions, supports, and</w:t>
            </w:r>
            <w:r w:rsidRPr="005C5081">
              <w:rPr>
                <w:b w:val="0"/>
              </w:rPr>
              <w:t xml:space="preserve"> plan for evaluation in MCP</w:t>
            </w:r>
          </w:p>
          <w:p w14:paraId="0AF3600F" w14:textId="2B93DE7E" w:rsidR="00855438" w:rsidRPr="005C5081" w:rsidRDefault="00855438" w:rsidP="00113D78">
            <w:pPr>
              <w:pStyle w:val="NoSpacing"/>
              <w:rPr>
                <w:b w:val="0"/>
              </w:rPr>
            </w:pPr>
            <w:r w:rsidRPr="005C5081">
              <w:rPr>
                <w:b w:val="0"/>
              </w:rPr>
              <w:t>- Document in case notes as indicated</w:t>
            </w:r>
          </w:p>
          <w:p w14:paraId="35B8C6A3" w14:textId="62CB5FF6" w:rsidR="00855438" w:rsidRPr="005C5081" w:rsidRDefault="00855438" w:rsidP="00113D78">
            <w:pPr>
              <w:pStyle w:val="NoSpacing"/>
              <w:rPr>
                <w:b w:val="0"/>
              </w:rPr>
            </w:pPr>
            <w:r w:rsidRPr="005C5081">
              <w:rPr>
                <w:b w:val="0"/>
              </w:rPr>
              <w:t>- If member completes Audit C tool, save completed tool in member record</w:t>
            </w:r>
          </w:p>
        </w:tc>
        <w:tc>
          <w:tcPr>
            <w:tcW w:w="2880" w:type="dxa"/>
          </w:tcPr>
          <w:p w14:paraId="0CA934FB" w14:textId="77777777" w:rsidR="00855438" w:rsidRPr="005C5081" w:rsidRDefault="00855438" w:rsidP="00113D78">
            <w:pPr>
              <w:pStyle w:val="NoSpacing"/>
              <w:rPr>
                <w:b w:val="0"/>
              </w:rPr>
            </w:pPr>
            <w:r w:rsidRPr="005C5081">
              <w:rPr>
                <w:b w:val="0"/>
              </w:rPr>
              <w:t xml:space="preserve">CRC to document within </w:t>
            </w:r>
            <w:r w:rsidRPr="005C5081">
              <w:rPr>
                <w:b w:val="0"/>
                <w:i/>
              </w:rPr>
              <w:t>“Observations or additional information regarding substance use</w:t>
            </w:r>
            <w:r w:rsidRPr="005C5081">
              <w:rPr>
                <w:b w:val="0"/>
              </w:rPr>
              <w:t>” text box document member’s Acceptance or Decline of Audit C as below:</w:t>
            </w:r>
          </w:p>
          <w:p w14:paraId="52624BE3" w14:textId="77777777" w:rsidR="00855438" w:rsidRPr="005C5081" w:rsidRDefault="00855438" w:rsidP="00113D78">
            <w:pPr>
              <w:pStyle w:val="NoSpacing"/>
              <w:numPr>
                <w:ilvl w:val="0"/>
                <w:numId w:val="21"/>
              </w:numPr>
              <w:rPr>
                <w:b w:val="0"/>
              </w:rPr>
            </w:pPr>
            <w:r w:rsidRPr="005C5081">
              <w:rPr>
                <w:b w:val="0"/>
              </w:rPr>
              <w:t>“Member Declined Audit C” &amp; CRC follow up as noted in status below: Additional Instructions – Refused Audit C</w:t>
            </w:r>
          </w:p>
          <w:p w14:paraId="200620FA" w14:textId="77777777" w:rsidR="00855438" w:rsidRPr="005C5081" w:rsidRDefault="00855438" w:rsidP="00113D78">
            <w:pPr>
              <w:pStyle w:val="NoSpacing"/>
              <w:rPr>
                <w:b w:val="0"/>
              </w:rPr>
            </w:pPr>
            <w:r w:rsidRPr="005C5081">
              <w:rPr>
                <w:b w:val="0"/>
              </w:rPr>
              <w:t>OR</w:t>
            </w:r>
          </w:p>
          <w:p w14:paraId="262BE4AC" w14:textId="77777777" w:rsidR="00855438" w:rsidRPr="005C5081" w:rsidRDefault="00855438" w:rsidP="00113D78">
            <w:pPr>
              <w:pStyle w:val="NoSpacing"/>
              <w:numPr>
                <w:ilvl w:val="0"/>
                <w:numId w:val="21"/>
              </w:numPr>
              <w:rPr>
                <w:b w:val="0"/>
              </w:rPr>
            </w:pPr>
            <w:r w:rsidRPr="005C5081">
              <w:rPr>
                <w:b w:val="0"/>
              </w:rPr>
              <w:t xml:space="preserve">“Member’s Audit C score is __ which is </w:t>
            </w:r>
            <w:proofErr w:type="gramStart"/>
            <w:r w:rsidRPr="005C5081">
              <w:rPr>
                <w:b w:val="0"/>
              </w:rPr>
              <w:t>positive“</w:t>
            </w:r>
            <w:proofErr w:type="gramEnd"/>
          </w:p>
          <w:p w14:paraId="7CF069C1" w14:textId="77777777" w:rsidR="00855438" w:rsidRPr="005C5081" w:rsidRDefault="00855438" w:rsidP="00113D78">
            <w:pPr>
              <w:pStyle w:val="NoSpacing"/>
              <w:rPr>
                <w:b w:val="0"/>
              </w:rPr>
            </w:pPr>
            <w:r w:rsidRPr="005C5081">
              <w:rPr>
                <w:b w:val="0"/>
              </w:rPr>
              <w:t>OR</w:t>
            </w:r>
          </w:p>
          <w:p w14:paraId="420772D1" w14:textId="0DA3464F" w:rsidR="00855438" w:rsidRPr="005C5081" w:rsidRDefault="00855438" w:rsidP="00113D78">
            <w:pPr>
              <w:pStyle w:val="NoSpacing"/>
              <w:numPr>
                <w:ilvl w:val="0"/>
                <w:numId w:val="21"/>
              </w:numPr>
              <w:rPr>
                <w:b w:val="0"/>
              </w:rPr>
            </w:pPr>
            <w:r w:rsidRPr="005C5081">
              <w:rPr>
                <w:b w:val="0"/>
              </w:rPr>
              <w:t xml:space="preserve">“Member’s Audit C score is __ which is </w:t>
            </w:r>
            <w:proofErr w:type="gramStart"/>
            <w:r w:rsidRPr="005C5081">
              <w:rPr>
                <w:b w:val="0"/>
              </w:rPr>
              <w:t>negative“</w:t>
            </w:r>
            <w:proofErr w:type="gramEnd"/>
            <w:r w:rsidRPr="005C5081">
              <w:rPr>
                <w:b w:val="0"/>
              </w:rPr>
              <w:t xml:space="preserve">. </w:t>
            </w:r>
          </w:p>
          <w:p w14:paraId="352E41C6" w14:textId="77777777" w:rsidR="007F0BEC" w:rsidRPr="005C5081" w:rsidRDefault="007F0BEC" w:rsidP="00113D78">
            <w:pPr>
              <w:pStyle w:val="NoSpacing"/>
              <w:rPr>
                <w:b w:val="0"/>
              </w:rPr>
            </w:pPr>
          </w:p>
          <w:p w14:paraId="4A9E22B2" w14:textId="77777777" w:rsidR="007F0BEC" w:rsidRPr="005C5081" w:rsidRDefault="007F0BEC" w:rsidP="00113D78">
            <w:pPr>
              <w:pStyle w:val="NoSpacing"/>
              <w:rPr>
                <w:b w:val="0"/>
              </w:rPr>
            </w:pPr>
          </w:p>
          <w:p w14:paraId="20A5D689" w14:textId="32CCA67A" w:rsidR="00855438" w:rsidRPr="005C5081" w:rsidRDefault="00855438" w:rsidP="00113D78">
            <w:pPr>
              <w:pStyle w:val="NoSpacing"/>
              <w:rPr>
                <w:b w:val="0"/>
              </w:rPr>
            </w:pPr>
            <w:r w:rsidRPr="005C5081">
              <w:rPr>
                <w:b w:val="0"/>
              </w:rPr>
              <w:t>- Document interventions, supports, and plan for evaluation in the MCP</w:t>
            </w:r>
          </w:p>
          <w:p w14:paraId="15240C81" w14:textId="5A45E3C3" w:rsidR="00855438" w:rsidRPr="005C5081" w:rsidRDefault="00855438" w:rsidP="00113D78">
            <w:pPr>
              <w:pStyle w:val="NoSpacing"/>
              <w:rPr>
                <w:b w:val="0"/>
              </w:rPr>
            </w:pPr>
            <w:r w:rsidRPr="005C5081">
              <w:rPr>
                <w:b w:val="0"/>
              </w:rPr>
              <w:t>- Confirm appropriate ROIs were obtained prior to communication with medical professionals and submitted to OSS for inclusion to member record.</w:t>
            </w:r>
          </w:p>
        </w:tc>
        <w:tc>
          <w:tcPr>
            <w:tcW w:w="3240" w:type="dxa"/>
          </w:tcPr>
          <w:p w14:paraId="23007653" w14:textId="77777777" w:rsidR="00855438" w:rsidRPr="005C5081" w:rsidRDefault="00855438" w:rsidP="00113D78">
            <w:pPr>
              <w:pStyle w:val="NoSpacing"/>
              <w:rPr>
                <w:b w:val="0"/>
              </w:rPr>
            </w:pPr>
            <w:r w:rsidRPr="005C5081">
              <w:rPr>
                <w:b w:val="0"/>
              </w:rPr>
              <w:t>CRC will document acceptance/decline of and findings of tool in:</w:t>
            </w:r>
          </w:p>
          <w:p w14:paraId="6F6A641F" w14:textId="77777777" w:rsidR="00B87C20" w:rsidRPr="005C5081" w:rsidRDefault="00B87C20" w:rsidP="00113D78">
            <w:pPr>
              <w:pStyle w:val="NoSpacing"/>
              <w:rPr>
                <w:b w:val="0"/>
              </w:rPr>
            </w:pPr>
          </w:p>
          <w:p w14:paraId="63C8103D" w14:textId="28E13CA6" w:rsidR="00855438" w:rsidRPr="005C5081" w:rsidRDefault="00855438" w:rsidP="00113D78">
            <w:pPr>
              <w:pStyle w:val="NoSpacing"/>
              <w:rPr>
                <w:b w:val="0"/>
              </w:rPr>
            </w:pPr>
            <w:r w:rsidRPr="005C5081">
              <w:rPr>
                <w:b w:val="0"/>
                <w:u w:val="single"/>
              </w:rPr>
              <w:t>Initial:</w:t>
            </w:r>
            <w:r w:rsidRPr="005C5081">
              <w:rPr>
                <w:b w:val="0"/>
              </w:rPr>
              <w:t xml:space="preserve"> Comprehensive Social Assessment&gt;</w:t>
            </w:r>
            <w:r w:rsidR="00B85277" w:rsidRPr="005C5081">
              <w:rPr>
                <w:b w:val="0"/>
              </w:rPr>
              <w:t xml:space="preserve"> </w:t>
            </w:r>
            <w:r w:rsidRPr="005C5081">
              <w:rPr>
                <w:b w:val="0"/>
              </w:rPr>
              <w:t>Section VII – Health (Mental, Behavioral, and Substances Abuse)&gt;</w:t>
            </w:r>
            <w:r w:rsidR="00B85277" w:rsidRPr="005C5081">
              <w:rPr>
                <w:b w:val="0"/>
              </w:rPr>
              <w:t xml:space="preserve"> </w:t>
            </w:r>
            <w:r w:rsidRPr="005C5081">
              <w:rPr>
                <w:b w:val="0"/>
                <w:u w:val="single"/>
              </w:rPr>
              <w:t>Comments</w:t>
            </w:r>
            <w:r w:rsidRPr="005C5081">
              <w:rPr>
                <w:b w:val="0"/>
              </w:rPr>
              <w:t xml:space="preserve"> Section</w:t>
            </w:r>
          </w:p>
          <w:p w14:paraId="16ABEDC8" w14:textId="77777777" w:rsidR="001C2DCF" w:rsidRPr="005C5081" w:rsidRDefault="001C2DCF" w:rsidP="00113D78">
            <w:pPr>
              <w:pStyle w:val="NoSpacing"/>
              <w:rPr>
                <w:b w:val="0"/>
              </w:rPr>
            </w:pPr>
          </w:p>
          <w:p w14:paraId="0D23D5F2" w14:textId="77777777" w:rsidR="00855438" w:rsidRPr="005C5081" w:rsidRDefault="00855438" w:rsidP="00113D78">
            <w:pPr>
              <w:pStyle w:val="NoSpacing"/>
              <w:rPr>
                <w:b w:val="0"/>
              </w:rPr>
            </w:pPr>
            <w:r w:rsidRPr="005C5081">
              <w:rPr>
                <w:b w:val="0"/>
              </w:rPr>
              <w:t xml:space="preserve">Reassessment: </w:t>
            </w:r>
          </w:p>
          <w:p w14:paraId="32D359F7" w14:textId="228C066B" w:rsidR="00855438" w:rsidRPr="005C5081" w:rsidRDefault="00B85277" w:rsidP="00113D78">
            <w:pPr>
              <w:pStyle w:val="NoSpacing"/>
              <w:rPr>
                <w:b w:val="0"/>
              </w:rPr>
            </w:pPr>
            <w:r w:rsidRPr="005C5081">
              <w:rPr>
                <w:b w:val="0"/>
              </w:rPr>
              <w:t>Update to case notes in Care</w:t>
            </w:r>
            <w:r w:rsidR="00855438" w:rsidRPr="005C5081">
              <w:rPr>
                <w:b w:val="0"/>
              </w:rPr>
              <w:t>Director</w:t>
            </w:r>
          </w:p>
          <w:p w14:paraId="712F2348" w14:textId="341B0CEF" w:rsidR="00855438" w:rsidRPr="005C5081" w:rsidRDefault="00855438" w:rsidP="00113D78">
            <w:pPr>
              <w:pStyle w:val="NoSpacing"/>
              <w:rPr>
                <w:b w:val="0"/>
              </w:rPr>
            </w:pPr>
            <w:r w:rsidRPr="005C5081">
              <w:rPr>
                <w:b w:val="0"/>
              </w:rPr>
              <w:t>Select “</w:t>
            </w:r>
            <w:r w:rsidR="00B85277" w:rsidRPr="005C5081">
              <w:rPr>
                <w:b w:val="0"/>
              </w:rPr>
              <w:t>Reassessment Note” type in Care</w:t>
            </w:r>
            <w:r w:rsidRPr="005C5081">
              <w:rPr>
                <w:b w:val="0"/>
              </w:rPr>
              <w:t>Director</w:t>
            </w:r>
          </w:p>
          <w:p w14:paraId="5F8FF7F7" w14:textId="77777777" w:rsidR="00B87C20" w:rsidRPr="005C5081" w:rsidRDefault="00B87C20" w:rsidP="00113D78">
            <w:pPr>
              <w:pStyle w:val="NoSpacing"/>
              <w:rPr>
                <w:b w:val="0"/>
              </w:rPr>
            </w:pPr>
          </w:p>
          <w:p w14:paraId="31289E91" w14:textId="77777777" w:rsidR="00B87C20" w:rsidRPr="005C5081" w:rsidRDefault="00B87C20" w:rsidP="00113D78">
            <w:pPr>
              <w:pStyle w:val="NoSpacing"/>
              <w:rPr>
                <w:b w:val="0"/>
              </w:rPr>
            </w:pPr>
          </w:p>
          <w:p w14:paraId="38697718" w14:textId="77777777" w:rsidR="00855438" w:rsidRPr="005C5081" w:rsidRDefault="00855438" w:rsidP="00113D78">
            <w:pPr>
              <w:pStyle w:val="NoSpacing"/>
              <w:rPr>
                <w:b w:val="0"/>
              </w:rPr>
            </w:pPr>
            <w:r w:rsidRPr="005C5081">
              <w:rPr>
                <w:b w:val="0"/>
              </w:rPr>
              <w:t>Documentation wording &amp; follow up:</w:t>
            </w:r>
          </w:p>
          <w:p w14:paraId="0EDDC8A8" w14:textId="77777777" w:rsidR="00B87C20" w:rsidRPr="005C5081" w:rsidRDefault="00B87C20" w:rsidP="00113D78">
            <w:pPr>
              <w:pStyle w:val="NoSpacing"/>
              <w:rPr>
                <w:b w:val="0"/>
              </w:rPr>
            </w:pPr>
          </w:p>
          <w:p w14:paraId="410AA9F6" w14:textId="7D4DD26E" w:rsidR="00855438" w:rsidRPr="005C5081" w:rsidRDefault="00855438" w:rsidP="00113D78">
            <w:pPr>
              <w:pStyle w:val="NoSpacing"/>
              <w:rPr>
                <w:b w:val="0"/>
              </w:rPr>
            </w:pPr>
            <w:r w:rsidRPr="005C5081">
              <w:rPr>
                <w:b w:val="0"/>
              </w:rPr>
              <w:t>“Member declined Audit C”</w:t>
            </w:r>
            <w:r w:rsidR="00B85277" w:rsidRPr="005C5081">
              <w:rPr>
                <w:b w:val="0"/>
              </w:rPr>
              <w:t xml:space="preserve"> and</w:t>
            </w:r>
          </w:p>
          <w:p w14:paraId="51271ED4" w14:textId="17D47066" w:rsidR="00855438" w:rsidRPr="005C5081" w:rsidRDefault="00B87C20" w:rsidP="00113D78">
            <w:pPr>
              <w:pStyle w:val="NoSpacing"/>
              <w:rPr>
                <w:b w:val="0"/>
              </w:rPr>
            </w:pPr>
            <w:r w:rsidRPr="005C5081">
              <w:rPr>
                <w:b w:val="0"/>
              </w:rPr>
              <w:t>m</w:t>
            </w:r>
            <w:r w:rsidR="00855438" w:rsidRPr="005C5081">
              <w:rPr>
                <w:b w:val="0"/>
              </w:rPr>
              <w:t xml:space="preserve">itigate risk per </w:t>
            </w:r>
            <w:r w:rsidR="00855438" w:rsidRPr="006456E9">
              <w:rPr>
                <w:b w:val="0"/>
              </w:rPr>
              <w:t>Member Safety and Risk Policy and Procedure</w:t>
            </w:r>
            <w:r w:rsidR="00855438" w:rsidRPr="005C5081">
              <w:rPr>
                <w:b w:val="0"/>
                <w:u w:val="single"/>
              </w:rPr>
              <w:t xml:space="preserve"> </w:t>
            </w:r>
            <w:r w:rsidR="00855438" w:rsidRPr="005C5081">
              <w:rPr>
                <w:b w:val="0"/>
              </w:rPr>
              <w:t>and as noted in status below: Additional Instructions</w:t>
            </w:r>
            <w:r w:rsidRPr="005C5081">
              <w:rPr>
                <w:b w:val="0"/>
              </w:rPr>
              <w:t xml:space="preserve"> - </w:t>
            </w:r>
            <w:r w:rsidR="00855438" w:rsidRPr="005C5081">
              <w:rPr>
                <w:b w:val="0"/>
              </w:rPr>
              <w:t xml:space="preserve"> Refused Audit C</w:t>
            </w:r>
          </w:p>
          <w:p w14:paraId="332D91F0" w14:textId="77777777" w:rsidR="00B87C20" w:rsidRPr="005C5081" w:rsidRDefault="00B87C20" w:rsidP="00113D78">
            <w:pPr>
              <w:pStyle w:val="NoSpacing"/>
              <w:rPr>
                <w:b w:val="0"/>
              </w:rPr>
            </w:pPr>
          </w:p>
          <w:p w14:paraId="64D68A66" w14:textId="77777777" w:rsidR="00855438" w:rsidRPr="005C5081" w:rsidRDefault="00855438" w:rsidP="00113D78">
            <w:pPr>
              <w:pStyle w:val="NoSpacing"/>
              <w:rPr>
                <w:b w:val="0"/>
              </w:rPr>
            </w:pPr>
            <w:r w:rsidRPr="005C5081">
              <w:rPr>
                <w:b w:val="0"/>
              </w:rPr>
              <w:t>OR</w:t>
            </w:r>
          </w:p>
          <w:p w14:paraId="15884DAA" w14:textId="77777777" w:rsidR="00855438" w:rsidRPr="005C5081" w:rsidRDefault="00855438" w:rsidP="00113D78">
            <w:pPr>
              <w:pStyle w:val="NoSpacing"/>
              <w:rPr>
                <w:b w:val="0"/>
              </w:rPr>
            </w:pPr>
            <w:r w:rsidRPr="005C5081">
              <w:rPr>
                <w:b w:val="0"/>
              </w:rPr>
              <w:t xml:space="preserve">“Member’s Audit C score is __ which is </w:t>
            </w:r>
            <w:proofErr w:type="gramStart"/>
            <w:r w:rsidRPr="005C5081">
              <w:rPr>
                <w:b w:val="0"/>
              </w:rPr>
              <w:t>positive“</w:t>
            </w:r>
            <w:proofErr w:type="gramEnd"/>
          </w:p>
          <w:p w14:paraId="764469CB" w14:textId="77777777" w:rsidR="00B87C20" w:rsidRPr="005C5081" w:rsidRDefault="00B87C20" w:rsidP="00113D78">
            <w:pPr>
              <w:pStyle w:val="NoSpacing"/>
              <w:rPr>
                <w:b w:val="0"/>
              </w:rPr>
            </w:pPr>
          </w:p>
          <w:p w14:paraId="291827BC" w14:textId="77777777" w:rsidR="00855438" w:rsidRPr="005C5081" w:rsidRDefault="00855438" w:rsidP="00113D78">
            <w:pPr>
              <w:pStyle w:val="NoSpacing"/>
              <w:rPr>
                <w:b w:val="0"/>
              </w:rPr>
            </w:pPr>
            <w:r w:rsidRPr="005C5081">
              <w:rPr>
                <w:b w:val="0"/>
              </w:rPr>
              <w:t>OR</w:t>
            </w:r>
          </w:p>
          <w:p w14:paraId="3E4923CC" w14:textId="399B8722" w:rsidR="00855438" w:rsidRPr="005C5081" w:rsidRDefault="00855438" w:rsidP="00113D78">
            <w:pPr>
              <w:pStyle w:val="NoSpacing"/>
              <w:rPr>
                <w:b w:val="0"/>
              </w:rPr>
            </w:pPr>
            <w:r w:rsidRPr="005C5081">
              <w:rPr>
                <w:b w:val="0"/>
              </w:rPr>
              <w:t>“Member’s Audit C score is __ which is negative”</w:t>
            </w:r>
          </w:p>
          <w:p w14:paraId="2FA5D15E" w14:textId="77777777" w:rsidR="007F0BEC" w:rsidRPr="005C5081" w:rsidRDefault="007F0BEC" w:rsidP="00113D78">
            <w:pPr>
              <w:pStyle w:val="NoSpacing"/>
              <w:rPr>
                <w:b w:val="0"/>
              </w:rPr>
            </w:pPr>
          </w:p>
          <w:p w14:paraId="16EF1ED5" w14:textId="2F2D588E" w:rsidR="00855438" w:rsidRPr="005C5081" w:rsidRDefault="00855438" w:rsidP="00113D78">
            <w:pPr>
              <w:pStyle w:val="NoSpacing"/>
              <w:rPr>
                <w:b w:val="0"/>
              </w:rPr>
            </w:pPr>
            <w:r w:rsidRPr="005C5081">
              <w:rPr>
                <w:b w:val="0"/>
              </w:rPr>
              <w:t>- Document interventions, supports, and plan for evaluation in the MCP</w:t>
            </w:r>
          </w:p>
          <w:p w14:paraId="6E7E7D0F" w14:textId="4002AF2F" w:rsidR="00855438" w:rsidRPr="005C5081" w:rsidRDefault="00855438" w:rsidP="00113D78">
            <w:pPr>
              <w:pStyle w:val="NoSpacing"/>
              <w:rPr>
                <w:b w:val="0"/>
              </w:rPr>
            </w:pPr>
            <w:r w:rsidRPr="005C5081">
              <w:rPr>
                <w:b w:val="0"/>
              </w:rPr>
              <w:t>- Confirm appropriate ROIs were obtained prior to communication with medical professionals and submitted to OSS for inclusion to member record.</w:t>
            </w:r>
          </w:p>
        </w:tc>
      </w:tr>
      <w:tr w:rsidR="00AF69BB" w:rsidRPr="00855438" w14:paraId="5DD22458" w14:textId="77777777" w:rsidTr="00B87C20">
        <w:tc>
          <w:tcPr>
            <w:tcW w:w="0" w:type="auto"/>
          </w:tcPr>
          <w:p w14:paraId="772CE483" w14:textId="77777777" w:rsidR="00855438" w:rsidRDefault="00855438" w:rsidP="00113D78">
            <w:pPr>
              <w:pStyle w:val="NoSpacing"/>
            </w:pPr>
            <w:r w:rsidRPr="00855438">
              <w:t xml:space="preserve">Status: </w:t>
            </w:r>
          </w:p>
          <w:p w14:paraId="190A8759" w14:textId="2102F88C" w:rsidR="00855438" w:rsidRPr="00AF69BB" w:rsidRDefault="00855438" w:rsidP="00113D78">
            <w:pPr>
              <w:pStyle w:val="NoSpacing"/>
            </w:pPr>
            <w:r w:rsidRPr="00AF69BB">
              <w:t xml:space="preserve">Additional Instructions - </w:t>
            </w:r>
          </w:p>
          <w:p w14:paraId="43F71688" w14:textId="17537143" w:rsidR="00855438" w:rsidRPr="00AF69BB" w:rsidRDefault="00855438" w:rsidP="00113D78">
            <w:pPr>
              <w:pStyle w:val="NoSpacing"/>
            </w:pPr>
            <w:r w:rsidRPr="00AF69BB">
              <w:t>Refused Audit C</w:t>
            </w:r>
          </w:p>
          <w:p w14:paraId="792837E5" w14:textId="77777777" w:rsidR="00855438" w:rsidRPr="00855438" w:rsidRDefault="00855438" w:rsidP="00113D78">
            <w:pPr>
              <w:pStyle w:val="NoSpacing"/>
            </w:pPr>
          </w:p>
        </w:tc>
        <w:tc>
          <w:tcPr>
            <w:tcW w:w="3043" w:type="dxa"/>
          </w:tcPr>
          <w:p w14:paraId="16F539E4" w14:textId="51A8EE1A" w:rsidR="00855438" w:rsidRPr="005C5081" w:rsidRDefault="00855438" w:rsidP="00113D78">
            <w:pPr>
              <w:pStyle w:val="NoSpacing"/>
              <w:rPr>
                <w:b w:val="0"/>
              </w:rPr>
            </w:pPr>
            <w:r w:rsidRPr="005C5081">
              <w:rPr>
                <w:b w:val="0"/>
              </w:rPr>
              <w:t xml:space="preserve">If alcohol use significantly impacts the member’s health and safety and daily functioning and the member declines further assessment or </w:t>
            </w:r>
            <w:r w:rsidRPr="005C5081">
              <w:rPr>
                <w:b w:val="0"/>
              </w:rPr>
              <w:lastRenderedPageBreak/>
              <w:t>interventions, the IDT staff will co</w:t>
            </w:r>
            <w:r w:rsidRPr="006456E9">
              <w:rPr>
                <w:b w:val="0"/>
              </w:rPr>
              <w:t xml:space="preserve">mplete a Risk Assessment, and Risk Mitigation Tool (per </w:t>
            </w:r>
            <w:r w:rsidRPr="006456E9">
              <w:rPr>
                <w:b w:val="0"/>
                <w:i/>
              </w:rPr>
              <w:t>Member Safety and Risk Policy and Procedure</w:t>
            </w:r>
            <w:r w:rsidRPr="006456E9">
              <w:rPr>
                <w:b w:val="0"/>
              </w:rPr>
              <w:t>)</w:t>
            </w:r>
            <w:r w:rsidRPr="005C5081">
              <w:rPr>
                <w:b w:val="0"/>
              </w:rPr>
              <w:t xml:space="preserve"> with the member. </w:t>
            </w:r>
          </w:p>
          <w:p w14:paraId="58BA904E" w14:textId="77777777" w:rsidR="00855438" w:rsidRPr="005C5081" w:rsidRDefault="00855438" w:rsidP="00113D78">
            <w:pPr>
              <w:pStyle w:val="NoSpacing"/>
              <w:rPr>
                <w:b w:val="0"/>
              </w:rPr>
            </w:pPr>
            <w:r w:rsidRPr="005C5081">
              <w:rPr>
                <w:b w:val="0"/>
              </w:rPr>
              <w:t>Document risk mitigation interventions in Mental/Behavioral Health Domain of the MCP and case notes</w:t>
            </w:r>
          </w:p>
          <w:p w14:paraId="083EEE2F" w14:textId="2623A582" w:rsidR="00855438" w:rsidRPr="005C5081" w:rsidRDefault="005C5081" w:rsidP="00113D78">
            <w:pPr>
              <w:pStyle w:val="NoSpacing"/>
              <w:rPr>
                <w:b w:val="0"/>
              </w:rPr>
            </w:pPr>
            <w:r>
              <w:rPr>
                <w:b w:val="0"/>
              </w:rPr>
              <w:t>If Risk Mitigation T</w:t>
            </w:r>
            <w:r w:rsidR="00855438" w:rsidRPr="005C5081">
              <w:rPr>
                <w:b w:val="0"/>
              </w:rPr>
              <w:t>ool is created, save in member file.</w:t>
            </w:r>
          </w:p>
        </w:tc>
        <w:tc>
          <w:tcPr>
            <w:tcW w:w="2880" w:type="dxa"/>
          </w:tcPr>
          <w:p w14:paraId="71443F7D" w14:textId="77777777" w:rsidR="00855438" w:rsidRPr="005C5081" w:rsidRDefault="00855438" w:rsidP="00113D78">
            <w:pPr>
              <w:pStyle w:val="NoSpacing"/>
              <w:rPr>
                <w:b w:val="0"/>
              </w:rPr>
            </w:pPr>
            <w:r w:rsidRPr="005C5081">
              <w:rPr>
                <w:b w:val="0"/>
              </w:rPr>
              <w:lastRenderedPageBreak/>
              <w:t xml:space="preserve">When signs and symptoms are exhibited, and member declines interventions, document this in the Risk Entity. </w:t>
            </w:r>
          </w:p>
          <w:p w14:paraId="62448403" w14:textId="7251025F" w:rsidR="00855438" w:rsidRPr="005C5081" w:rsidRDefault="00855438" w:rsidP="00113D78">
            <w:pPr>
              <w:pStyle w:val="NoSpacing"/>
              <w:rPr>
                <w:b w:val="0"/>
              </w:rPr>
            </w:pPr>
            <w:r w:rsidRPr="005C5081">
              <w:rPr>
                <w:b w:val="0"/>
              </w:rPr>
              <w:lastRenderedPageBreak/>
              <w:t xml:space="preserve">If Risk Mitigation Tool is created (per </w:t>
            </w:r>
            <w:r w:rsidRPr="006456E9">
              <w:rPr>
                <w:b w:val="0"/>
                <w:i/>
              </w:rPr>
              <w:t>Member Safety and Risk Policy and Procedure</w:t>
            </w:r>
            <w:r w:rsidRPr="006456E9">
              <w:rPr>
                <w:b w:val="0"/>
              </w:rPr>
              <w:t>),</w:t>
            </w:r>
            <w:r w:rsidRPr="005C5081">
              <w:rPr>
                <w:b w:val="0"/>
              </w:rPr>
              <w:t xml:space="preserve"> attach it to the Person Record. </w:t>
            </w:r>
          </w:p>
          <w:p w14:paraId="79894C9D" w14:textId="77777777" w:rsidR="00855438" w:rsidRPr="005C5081" w:rsidRDefault="00855438" w:rsidP="00113D78">
            <w:pPr>
              <w:pStyle w:val="NoSpacing"/>
              <w:rPr>
                <w:b w:val="0"/>
              </w:rPr>
            </w:pPr>
          </w:p>
        </w:tc>
        <w:tc>
          <w:tcPr>
            <w:tcW w:w="3240" w:type="dxa"/>
          </w:tcPr>
          <w:p w14:paraId="234D27F6" w14:textId="77777777" w:rsidR="00855438" w:rsidRPr="006456E9" w:rsidRDefault="00855438" w:rsidP="00113D78">
            <w:pPr>
              <w:pStyle w:val="NoSpacing"/>
              <w:rPr>
                <w:b w:val="0"/>
              </w:rPr>
            </w:pPr>
            <w:r w:rsidRPr="006456E9">
              <w:rPr>
                <w:b w:val="0"/>
              </w:rPr>
              <w:lastRenderedPageBreak/>
              <w:t xml:space="preserve">When signs and symptoms are exhibited, and member declines interventions, document this in the Risk Entity. </w:t>
            </w:r>
          </w:p>
          <w:p w14:paraId="6202C4D5" w14:textId="5B214BB5" w:rsidR="00855438" w:rsidRPr="006456E9" w:rsidRDefault="00855438" w:rsidP="00113D78">
            <w:pPr>
              <w:pStyle w:val="NoSpacing"/>
              <w:rPr>
                <w:b w:val="0"/>
              </w:rPr>
            </w:pPr>
            <w:r w:rsidRPr="006456E9">
              <w:rPr>
                <w:b w:val="0"/>
              </w:rPr>
              <w:lastRenderedPageBreak/>
              <w:t xml:space="preserve">If Risk Mitigation Tool is created (per </w:t>
            </w:r>
            <w:r w:rsidRPr="006456E9">
              <w:rPr>
                <w:b w:val="0"/>
                <w:i/>
              </w:rPr>
              <w:t>Member Safety and Risk Policy and Procedure</w:t>
            </w:r>
            <w:r w:rsidRPr="006456E9">
              <w:rPr>
                <w:b w:val="0"/>
              </w:rPr>
              <w:t xml:space="preserve">), attach it to the Person Record. </w:t>
            </w:r>
          </w:p>
          <w:p w14:paraId="1F460FA0" w14:textId="77777777" w:rsidR="00855438" w:rsidRPr="006456E9" w:rsidRDefault="00855438" w:rsidP="00113D78">
            <w:pPr>
              <w:pStyle w:val="NoSpacing"/>
              <w:rPr>
                <w:b w:val="0"/>
              </w:rPr>
            </w:pPr>
          </w:p>
        </w:tc>
      </w:tr>
    </w:tbl>
    <w:p w14:paraId="5CCDC80E" w14:textId="0D305CC7" w:rsidR="001C2DCF" w:rsidRPr="00855438" w:rsidRDefault="001C2DCF" w:rsidP="00166694"/>
    <w:p w14:paraId="42852869" w14:textId="219C2271" w:rsidR="00FA0D4D" w:rsidRPr="00C33F66" w:rsidRDefault="00FA0D4D" w:rsidP="00FA0D4D">
      <w:pPr>
        <w:pStyle w:val="Heading1"/>
        <w:ind w:left="720" w:hanging="720"/>
        <w:rPr>
          <w:sz w:val="28"/>
        </w:rPr>
      </w:pPr>
      <w:r w:rsidRPr="00C33F66">
        <w:rPr>
          <w:sz w:val="28"/>
        </w:rPr>
        <w:t>Plan</w:t>
      </w:r>
    </w:p>
    <w:p w14:paraId="096C21CF" w14:textId="77777777" w:rsidR="00FA0D4D" w:rsidRPr="009B210D" w:rsidRDefault="00FA0D4D" w:rsidP="00FA0D4D">
      <w:pPr>
        <w:ind w:firstLine="360"/>
        <w:rPr>
          <w:i/>
        </w:rPr>
      </w:pPr>
      <w:r w:rsidRPr="009B210D">
        <w:rPr>
          <w:i/>
          <w:color w:val="344967"/>
        </w:rPr>
        <w:t>Best Practice standar</w:t>
      </w:r>
      <w:r>
        <w:rPr>
          <w:i/>
          <w:color w:val="344967"/>
        </w:rPr>
        <w:t>ds for prevention and management</w:t>
      </w:r>
    </w:p>
    <w:p w14:paraId="12256BA5" w14:textId="77777777" w:rsidR="00166694" w:rsidRPr="00166694" w:rsidRDefault="00166694" w:rsidP="00166694">
      <w:r w:rsidRPr="00166694">
        <w:t>The role of IDT staff is to assist the member in developing a plan to highlight member strengths and support outcomes while minimizing risk. Each member’s plan for prevention and intervention related to this assessment will be specific to their identified needs and outcomes. The plan may also include the increased coordination between IDT staff and the member’s physician resulting in appropriate diagnosis, treatment, and support.</w:t>
      </w:r>
    </w:p>
    <w:p w14:paraId="284CC7FB" w14:textId="77777777" w:rsidR="0002401B" w:rsidRDefault="00166694" w:rsidP="00166694">
      <w:r w:rsidRPr="00166694">
        <w:t xml:space="preserve">If the member scores positive, the IDT </w:t>
      </w:r>
      <w:r w:rsidR="0002401B">
        <w:t>staff</w:t>
      </w:r>
      <w:r w:rsidRPr="00166694">
        <w:t xml:space="preserve"> will review potential next steps with the member; including a referral to their primary care provider, psychiatrist, or an AODA counselor/therapist for further professional evaluation.  </w:t>
      </w:r>
    </w:p>
    <w:p w14:paraId="136E057F" w14:textId="77777777" w:rsidR="0002401B" w:rsidRDefault="00166694" w:rsidP="0002401B">
      <w:pPr>
        <w:pStyle w:val="ListParagraph"/>
        <w:numPr>
          <w:ilvl w:val="0"/>
          <w:numId w:val="16"/>
        </w:numPr>
      </w:pPr>
      <w:r w:rsidRPr="00166694">
        <w:t xml:space="preserve">IDT </w:t>
      </w:r>
      <w:r w:rsidR="0002401B">
        <w:t>staff</w:t>
      </w:r>
      <w:r w:rsidRPr="00166694">
        <w:t xml:space="preserve"> will ensure a current release of information is on record prior to making that referral. </w:t>
      </w:r>
    </w:p>
    <w:p w14:paraId="1459C317" w14:textId="7ED58DBC" w:rsidR="00FA0D4D" w:rsidRDefault="00166694" w:rsidP="0002401B">
      <w:pPr>
        <w:pStyle w:val="ListParagraph"/>
        <w:numPr>
          <w:ilvl w:val="0"/>
          <w:numId w:val="16"/>
        </w:numPr>
      </w:pPr>
      <w:r w:rsidRPr="00166694">
        <w:t>A copy of the self-assessment tool should be sent to the provider performing the additional assessment, and the original questionnaire will be filed in the member file.</w:t>
      </w:r>
    </w:p>
    <w:p w14:paraId="268A8930" w14:textId="3A37129A" w:rsidR="00894123" w:rsidRDefault="00737CE3" w:rsidP="00737CE3">
      <w:r w:rsidRPr="00737CE3">
        <w:rPr>
          <w:b/>
          <w:color w:val="7030A0"/>
        </w:rPr>
        <w:t>Documentation</w:t>
      </w:r>
      <w:r w:rsidRPr="00737CE3">
        <w:t xml:space="preserve">: IDT </w:t>
      </w:r>
      <w:r w:rsidR="0002401B">
        <w:t>s</w:t>
      </w:r>
      <w:r w:rsidRPr="00737CE3">
        <w:t>taff to document planning in MCP and/or in case notes.</w:t>
      </w:r>
    </w:p>
    <w:p w14:paraId="6DD1753C" w14:textId="77777777" w:rsidR="00DF3DEE" w:rsidRPr="00737CE3" w:rsidRDefault="00DF3DEE" w:rsidP="00737CE3"/>
    <w:p w14:paraId="529E085F" w14:textId="77777777" w:rsidR="00FA0D4D" w:rsidRPr="00C33F66" w:rsidRDefault="00FA0D4D" w:rsidP="00FA0D4D">
      <w:pPr>
        <w:pStyle w:val="Heading1"/>
        <w:ind w:left="720" w:hanging="720"/>
        <w:rPr>
          <w:sz w:val="28"/>
        </w:rPr>
      </w:pPr>
      <w:r w:rsidRPr="00C33F66">
        <w:rPr>
          <w:sz w:val="28"/>
        </w:rPr>
        <w:t>Intervention</w:t>
      </w:r>
    </w:p>
    <w:p w14:paraId="13B3F523" w14:textId="77777777" w:rsidR="00FA0D4D" w:rsidRPr="009B210D" w:rsidRDefault="00FA0D4D" w:rsidP="00FA0D4D">
      <w:pPr>
        <w:ind w:left="360"/>
        <w:rPr>
          <w:i/>
        </w:rPr>
      </w:pPr>
      <w:r w:rsidRPr="009B210D">
        <w:rPr>
          <w:i/>
          <w:color w:val="344967"/>
        </w:rPr>
        <w:t>Guideline/process for IDT to use regarding negotiating incorporation of prevention and management plan with member into the MCP</w:t>
      </w:r>
    </w:p>
    <w:p w14:paraId="13AD88FB" w14:textId="04124E4E" w:rsidR="00737CE3" w:rsidRPr="00737CE3" w:rsidRDefault="00737CE3" w:rsidP="00737CE3">
      <w:pPr>
        <w:spacing w:after="200" w:line="240" w:lineRule="auto"/>
        <w:rPr>
          <w:rFonts w:ascii="Calibri" w:hAnsi="Calibri"/>
          <w:strike/>
        </w:rPr>
      </w:pPr>
      <w:r w:rsidRPr="00737CE3">
        <w:rPr>
          <w:rFonts w:ascii="Calibri" w:hAnsi="Calibri"/>
        </w:rPr>
        <w:t>If the membe</w:t>
      </w:r>
      <w:r w:rsidR="0002401B">
        <w:rPr>
          <w:rFonts w:ascii="Calibri" w:hAnsi="Calibri"/>
        </w:rPr>
        <w:t>r scores positive, the IDT staff</w:t>
      </w:r>
      <w:r w:rsidRPr="00737CE3">
        <w:rPr>
          <w:rFonts w:ascii="Calibri" w:hAnsi="Calibri"/>
        </w:rPr>
        <w:t xml:space="preserve"> will review potential next steps with the member; including a referral to their primary care provider, psychiatrist, or an AODA counselor/therapist for further professional evaluation.  I</w:t>
      </w:r>
      <w:r w:rsidR="0002401B">
        <w:rPr>
          <w:rFonts w:ascii="Calibri" w:hAnsi="Calibri"/>
        </w:rPr>
        <w:t>DT staff</w:t>
      </w:r>
      <w:r w:rsidRPr="00737CE3">
        <w:rPr>
          <w:rFonts w:ascii="Calibri" w:hAnsi="Calibri"/>
        </w:rPr>
        <w:t xml:space="preserve"> will ensure a current release of information is on record prior to making that referral. A copy of the self-assessment tool should be sent to the provider performing the additional assessment, and the original questionnaire will be filed in the member file.  </w:t>
      </w:r>
    </w:p>
    <w:p w14:paraId="036CD429" w14:textId="77777777" w:rsidR="00737CE3" w:rsidRPr="00737CE3" w:rsidRDefault="00737CE3" w:rsidP="00737CE3">
      <w:pPr>
        <w:tabs>
          <w:tab w:val="left" w:pos="720"/>
        </w:tabs>
        <w:spacing w:after="0" w:line="240" w:lineRule="auto"/>
        <w:rPr>
          <w:b/>
          <w:color w:val="FF0000"/>
          <w:sz w:val="22"/>
        </w:rPr>
      </w:pPr>
    </w:p>
    <w:p w14:paraId="0113ED9C" w14:textId="77566D43" w:rsidR="00737CE3" w:rsidRPr="00737CE3" w:rsidRDefault="00737CE3" w:rsidP="00737CE3">
      <w:pPr>
        <w:spacing w:after="200" w:line="240" w:lineRule="auto"/>
        <w:rPr>
          <w:rFonts w:ascii="Calibri" w:hAnsi="Calibri"/>
        </w:rPr>
      </w:pPr>
      <w:r w:rsidRPr="00737CE3">
        <w:rPr>
          <w:rFonts w:ascii="Calibri" w:hAnsi="Calibri"/>
        </w:rPr>
        <w:t xml:space="preserve">If the member scores positive, the IDT </w:t>
      </w:r>
      <w:r w:rsidR="0002401B">
        <w:rPr>
          <w:rFonts w:ascii="Calibri" w:hAnsi="Calibri"/>
        </w:rPr>
        <w:t>staff</w:t>
      </w:r>
      <w:r w:rsidRPr="00737CE3">
        <w:rPr>
          <w:rFonts w:ascii="Calibri" w:hAnsi="Calibri"/>
        </w:rPr>
        <w:t xml:space="preserve"> will encourage the member to participate in other interventions such as a self-help support group or other natural or community supports.</w:t>
      </w:r>
    </w:p>
    <w:p w14:paraId="748F1C70" w14:textId="334A1B1F" w:rsidR="00737CE3" w:rsidRPr="00737CE3" w:rsidRDefault="00737CE3" w:rsidP="00737CE3">
      <w:pPr>
        <w:spacing w:after="200" w:line="240" w:lineRule="auto"/>
        <w:rPr>
          <w:rFonts w:ascii="Calibri" w:hAnsi="Calibri"/>
        </w:rPr>
      </w:pPr>
      <w:r w:rsidRPr="00737CE3">
        <w:rPr>
          <w:rFonts w:ascii="Calibri" w:hAnsi="Calibri"/>
        </w:rPr>
        <w:t xml:space="preserve">If the member scores positive, the IDT </w:t>
      </w:r>
      <w:r w:rsidR="0002401B">
        <w:rPr>
          <w:rFonts w:ascii="Calibri" w:hAnsi="Calibri"/>
        </w:rPr>
        <w:t>staff</w:t>
      </w:r>
      <w:r w:rsidRPr="00737CE3">
        <w:rPr>
          <w:rFonts w:ascii="Calibri" w:hAnsi="Calibri"/>
        </w:rPr>
        <w:t xml:space="preserve"> will review educational material on alcohol use and leave it with the member for future reference.  IDT </w:t>
      </w:r>
      <w:r w:rsidR="0002401B">
        <w:rPr>
          <w:rFonts w:ascii="Calibri" w:hAnsi="Calibri"/>
        </w:rPr>
        <w:t>staff</w:t>
      </w:r>
      <w:r w:rsidRPr="00737CE3">
        <w:rPr>
          <w:rFonts w:ascii="Calibri" w:hAnsi="Calibri"/>
        </w:rPr>
        <w:t xml:space="preserve"> will document in the case notes that the member scored positive on the self-evaluation and education material was reviewed.  </w:t>
      </w:r>
    </w:p>
    <w:p w14:paraId="3142D952" w14:textId="31DC632A" w:rsidR="00737CE3" w:rsidRPr="00737CE3" w:rsidRDefault="00737CE3" w:rsidP="0002401B">
      <w:pPr>
        <w:rPr>
          <w:rFonts w:ascii="Calibri" w:eastAsia="Calibri" w:hAnsi="Calibri" w:cs="Arial"/>
          <w:szCs w:val="24"/>
        </w:rPr>
      </w:pPr>
      <w:r w:rsidRPr="00737CE3">
        <w:rPr>
          <w:rFonts w:ascii="Calibri" w:eastAsia="Calibri" w:hAnsi="Calibri" w:cs="Arial"/>
          <w:szCs w:val="24"/>
        </w:rPr>
        <w:t xml:space="preserve">If alcohol use significantly impacts the member’s health and safety and daily functioning; and the member declines further assessment or interventions, the IDT </w:t>
      </w:r>
      <w:r w:rsidR="0002401B">
        <w:rPr>
          <w:rFonts w:ascii="Calibri" w:eastAsia="Calibri" w:hAnsi="Calibri" w:cs="Arial"/>
          <w:szCs w:val="24"/>
        </w:rPr>
        <w:t>staff</w:t>
      </w:r>
      <w:r w:rsidRPr="00737CE3">
        <w:rPr>
          <w:rFonts w:ascii="Calibri" w:eastAsia="Calibri" w:hAnsi="Calibri" w:cs="Arial"/>
          <w:szCs w:val="24"/>
        </w:rPr>
        <w:t xml:space="preserve"> will complete a Risk Assessment, Risk Mitigation Tool (per </w:t>
      </w:r>
      <w:r w:rsidR="0002401B" w:rsidRPr="006456E9">
        <w:rPr>
          <w:i/>
        </w:rPr>
        <w:t>Member Safety and Risk Policy and Procedure</w:t>
      </w:r>
      <w:r w:rsidRPr="006456E9">
        <w:rPr>
          <w:rFonts w:ascii="Calibri" w:eastAsia="Calibri" w:hAnsi="Calibri" w:cs="Arial"/>
          <w:szCs w:val="24"/>
        </w:rPr>
        <w:t>)</w:t>
      </w:r>
      <w:r w:rsidRPr="00737CE3">
        <w:rPr>
          <w:rFonts w:ascii="Calibri" w:eastAsia="Calibri" w:hAnsi="Calibri" w:cs="Arial"/>
          <w:szCs w:val="24"/>
        </w:rPr>
        <w:t xml:space="preserve"> with the member.</w:t>
      </w:r>
    </w:p>
    <w:p w14:paraId="6C97DBB4" w14:textId="447C65F6" w:rsidR="00737CE3" w:rsidRPr="00737CE3" w:rsidRDefault="00737CE3" w:rsidP="00737CE3">
      <w:pPr>
        <w:spacing w:after="200" w:line="240" w:lineRule="auto"/>
        <w:rPr>
          <w:rFonts w:ascii="Calibri" w:hAnsi="Calibri"/>
        </w:rPr>
      </w:pPr>
      <w:r w:rsidRPr="00737CE3">
        <w:rPr>
          <w:rFonts w:ascii="Calibri" w:hAnsi="Calibri"/>
        </w:rPr>
        <w:t xml:space="preserve">Follow-up with the provider should occur after any appointments for additional alcohol assessment.  IDT </w:t>
      </w:r>
      <w:r w:rsidR="0002401B">
        <w:rPr>
          <w:rFonts w:ascii="Calibri" w:hAnsi="Calibri"/>
        </w:rPr>
        <w:t>staff</w:t>
      </w:r>
      <w:r w:rsidRPr="00737CE3">
        <w:rPr>
          <w:rFonts w:ascii="Calibri" w:hAnsi="Calibri"/>
        </w:rPr>
        <w:t xml:space="preserve"> will discuss with member, any provider recommendations or new diagnosis, and review RAD process as per the </w:t>
      </w:r>
      <w:r w:rsidRPr="006456E9">
        <w:rPr>
          <w:rFonts w:ascii="Calibri" w:hAnsi="Calibri"/>
          <w:i/>
        </w:rPr>
        <w:t>Service Authorization Policy</w:t>
      </w:r>
      <w:r w:rsidRPr="00737CE3">
        <w:rPr>
          <w:rFonts w:ascii="Calibri" w:hAnsi="Calibri"/>
        </w:rPr>
        <w:t xml:space="preserve"> when determining appropriate services or supports to put in place.  Any new diagnosis related to their alcohol use will be added to the MCP. </w:t>
      </w:r>
    </w:p>
    <w:p w14:paraId="74402471" w14:textId="77777777" w:rsidR="00816C23" w:rsidRDefault="00816C23" w:rsidP="00737CE3">
      <w:pPr>
        <w:spacing w:after="200" w:line="276" w:lineRule="auto"/>
        <w:contextualSpacing/>
        <w:rPr>
          <w:rFonts w:ascii="Calibri" w:eastAsia="Calibri" w:hAnsi="Calibri" w:cs="Times New Roman"/>
          <w:b/>
          <w:color w:val="7030A0"/>
          <w:szCs w:val="24"/>
        </w:rPr>
      </w:pPr>
    </w:p>
    <w:p w14:paraId="4D9F1604" w14:textId="5FAFBF06" w:rsidR="005C7B4B" w:rsidRDefault="00737CE3" w:rsidP="00737CE3">
      <w:pPr>
        <w:spacing w:after="200" w:line="276" w:lineRule="auto"/>
        <w:contextualSpacing/>
        <w:rPr>
          <w:rFonts w:ascii="Calibri" w:eastAsia="Calibri" w:hAnsi="Calibri" w:cs="Arial"/>
          <w:szCs w:val="24"/>
        </w:rPr>
      </w:pPr>
      <w:r w:rsidRPr="00737CE3">
        <w:rPr>
          <w:rFonts w:ascii="Calibri" w:eastAsia="Calibri" w:hAnsi="Calibri" w:cs="Times New Roman"/>
          <w:b/>
          <w:color w:val="7030A0"/>
          <w:szCs w:val="24"/>
        </w:rPr>
        <w:t>Documentation:</w:t>
      </w:r>
      <w:r w:rsidRPr="00737CE3">
        <w:rPr>
          <w:rFonts w:ascii="Calibri" w:eastAsia="Calibri" w:hAnsi="Calibri" w:cs="Times New Roman"/>
          <w:color w:val="7030A0"/>
          <w:szCs w:val="24"/>
        </w:rPr>
        <w:t xml:space="preserve"> </w:t>
      </w:r>
      <w:r w:rsidRPr="00737CE3">
        <w:rPr>
          <w:rFonts w:ascii="Calibri" w:eastAsia="Calibri" w:hAnsi="Calibri" w:cs="Arial"/>
          <w:szCs w:val="24"/>
        </w:rPr>
        <w:t>All interventions and supports related to abstaining from alcohol us</w:t>
      </w:r>
      <w:r w:rsidR="00816C23">
        <w:rPr>
          <w:rFonts w:ascii="Calibri" w:eastAsia="Calibri" w:hAnsi="Calibri" w:cs="Arial"/>
          <w:szCs w:val="24"/>
        </w:rPr>
        <w:t>e or harm reduction should be documented.</w:t>
      </w:r>
    </w:p>
    <w:p w14:paraId="79D00445" w14:textId="0393427C" w:rsidR="00FA0D4D" w:rsidRPr="00816C23" w:rsidRDefault="005C5081" w:rsidP="00816C23">
      <w:pPr>
        <w:pStyle w:val="ListParagraph"/>
        <w:numPr>
          <w:ilvl w:val="0"/>
          <w:numId w:val="24"/>
        </w:numPr>
        <w:spacing w:after="200" w:line="276" w:lineRule="auto"/>
        <w:rPr>
          <w:rFonts w:ascii="Calibri" w:eastAsia="Calibri" w:hAnsi="Calibri" w:cs="Arial"/>
          <w:szCs w:val="24"/>
        </w:rPr>
      </w:pPr>
      <w:r>
        <w:rPr>
          <w:rFonts w:ascii="Calibri" w:eastAsia="Calibri" w:hAnsi="Calibri" w:cs="Arial"/>
          <w:b/>
          <w:szCs w:val="24"/>
        </w:rPr>
        <w:t>MATRIX</w:t>
      </w:r>
      <w:r w:rsidR="005C7B4B" w:rsidRPr="00816C23">
        <w:rPr>
          <w:rFonts w:ascii="Calibri" w:eastAsia="Calibri" w:hAnsi="Calibri" w:cs="Arial"/>
          <w:szCs w:val="24"/>
        </w:rPr>
        <w:t>:</w:t>
      </w:r>
      <w:r w:rsidR="00737CE3" w:rsidRPr="00816C23">
        <w:rPr>
          <w:rFonts w:ascii="Calibri" w:eastAsia="Calibri" w:hAnsi="Calibri" w:cs="Arial"/>
          <w:szCs w:val="24"/>
        </w:rPr>
        <w:t xml:space="preserve"> </w:t>
      </w:r>
      <w:r w:rsidR="00816C23">
        <w:rPr>
          <w:rFonts w:ascii="Calibri" w:eastAsia="Calibri" w:hAnsi="Calibri" w:cs="Arial"/>
          <w:szCs w:val="24"/>
        </w:rPr>
        <w:t xml:space="preserve">Document </w:t>
      </w:r>
      <w:r w:rsidR="00737CE3" w:rsidRPr="00816C23">
        <w:rPr>
          <w:rFonts w:ascii="Calibri" w:eastAsia="Calibri" w:hAnsi="Calibri" w:cs="Arial"/>
          <w:szCs w:val="24"/>
        </w:rPr>
        <w:t xml:space="preserve">in the MCP under </w:t>
      </w:r>
      <w:r w:rsidR="0002401B" w:rsidRPr="00816C23">
        <w:rPr>
          <w:rFonts w:ascii="Calibri" w:eastAsia="Calibri" w:hAnsi="Calibri" w:cs="Arial"/>
          <w:szCs w:val="24"/>
        </w:rPr>
        <w:t>steps and/or risk area of the mental health</w:t>
      </w:r>
      <w:r w:rsidR="00737CE3" w:rsidRPr="00816C23">
        <w:rPr>
          <w:rFonts w:ascii="Calibri" w:eastAsia="Calibri" w:hAnsi="Calibri" w:cs="Arial"/>
          <w:szCs w:val="24"/>
        </w:rPr>
        <w:t xml:space="preserve"> domain.</w:t>
      </w:r>
      <w:r w:rsidR="005C7B4B" w:rsidRPr="00816C23">
        <w:rPr>
          <w:rFonts w:ascii="Calibri" w:eastAsia="Calibri" w:hAnsi="Calibri" w:cs="Arial"/>
          <w:szCs w:val="24"/>
        </w:rPr>
        <w:t xml:space="preserve"> Follow</w:t>
      </w:r>
      <w:r w:rsidR="00816C23">
        <w:rPr>
          <w:rFonts w:ascii="Calibri" w:eastAsia="Calibri" w:hAnsi="Calibri" w:cs="Arial"/>
          <w:szCs w:val="24"/>
        </w:rPr>
        <w:t xml:space="preserve"> the</w:t>
      </w:r>
      <w:r w:rsidR="005C7B4B" w:rsidRPr="00816C23">
        <w:rPr>
          <w:rFonts w:ascii="Calibri" w:eastAsia="Calibri" w:hAnsi="Calibri" w:cs="Arial"/>
          <w:szCs w:val="24"/>
        </w:rPr>
        <w:t xml:space="preserve"> </w:t>
      </w:r>
      <w:r w:rsidR="00816C23" w:rsidRPr="006456E9">
        <w:rPr>
          <w:i/>
        </w:rPr>
        <w:t>Member Safety and Risk Policy and Procedure</w:t>
      </w:r>
    </w:p>
    <w:p w14:paraId="11FDD304" w14:textId="0CDB8687" w:rsidR="005C7B4B" w:rsidRPr="00894123" w:rsidRDefault="005C5081" w:rsidP="00816C23">
      <w:pPr>
        <w:pStyle w:val="ListParagraph"/>
        <w:numPr>
          <w:ilvl w:val="0"/>
          <w:numId w:val="24"/>
        </w:numPr>
        <w:spacing w:after="200" w:line="276" w:lineRule="auto"/>
      </w:pPr>
      <w:r>
        <w:rPr>
          <w:rFonts w:ascii="Calibri" w:eastAsia="Calibri" w:hAnsi="Calibri" w:cs="Arial"/>
          <w:b/>
          <w:szCs w:val="24"/>
        </w:rPr>
        <w:t>Care</w:t>
      </w:r>
      <w:r w:rsidR="00816C23" w:rsidRPr="00816C23">
        <w:rPr>
          <w:rFonts w:ascii="Calibri" w:eastAsia="Calibri" w:hAnsi="Calibri" w:cs="Arial"/>
          <w:b/>
          <w:szCs w:val="24"/>
        </w:rPr>
        <w:t>Director</w:t>
      </w:r>
      <w:r w:rsidR="005C7B4B" w:rsidRPr="00816C23">
        <w:rPr>
          <w:rFonts w:ascii="Calibri" w:eastAsia="Calibri" w:hAnsi="Calibri" w:cs="Arial"/>
          <w:szCs w:val="24"/>
        </w:rPr>
        <w:t>: Within an action s</w:t>
      </w:r>
      <w:r>
        <w:rPr>
          <w:rFonts w:ascii="Calibri" w:eastAsia="Calibri" w:hAnsi="Calibri" w:cs="Arial"/>
          <w:szCs w:val="24"/>
        </w:rPr>
        <w:t xml:space="preserve">tep of the MCP.  Follow </w:t>
      </w:r>
      <w:r w:rsidRPr="006456E9">
        <w:rPr>
          <w:rFonts w:ascii="Calibri" w:eastAsia="Calibri" w:hAnsi="Calibri" w:cs="Arial"/>
          <w:i/>
          <w:szCs w:val="24"/>
        </w:rPr>
        <w:t>Member Safety and Risk Policy &amp; P</w:t>
      </w:r>
      <w:r w:rsidR="005C7B4B" w:rsidRPr="006456E9">
        <w:rPr>
          <w:rFonts w:ascii="Calibri" w:eastAsia="Calibri" w:hAnsi="Calibri" w:cs="Arial"/>
          <w:i/>
          <w:szCs w:val="24"/>
        </w:rPr>
        <w:t>rocedure</w:t>
      </w:r>
    </w:p>
    <w:p w14:paraId="2880D567" w14:textId="77777777" w:rsidR="00894123" w:rsidRPr="009B210D" w:rsidRDefault="00894123" w:rsidP="00894123">
      <w:pPr>
        <w:pStyle w:val="ListParagraph"/>
        <w:spacing w:after="200" w:line="276" w:lineRule="auto"/>
      </w:pPr>
    </w:p>
    <w:p w14:paraId="3C40D2FD" w14:textId="77777777" w:rsidR="00FA0D4D" w:rsidRPr="00C33F66" w:rsidRDefault="00FA0D4D" w:rsidP="00C33F66">
      <w:pPr>
        <w:pStyle w:val="Heading1"/>
        <w:spacing w:after="120"/>
        <w:ind w:left="720" w:hanging="720"/>
        <w:rPr>
          <w:sz w:val="28"/>
        </w:rPr>
      </w:pPr>
      <w:r w:rsidRPr="00C33F66">
        <w:rPr>
          <w:sz w:val="28"/>
        </w:rPr>
        <w:t>Evaluation</w:t>
      </w:r>
    </w:p>
    <w:p w14:paraId="1DEAFA92" w14:textId="77777777" w:rsidR="00FA0D4D" w:rsidRPr="009B210D" w:rsidRDefault="00FA0D4D" w:rsidP="00C33F66">
      <w:pPr>
        <w:spacing w:after="120" w:line="240" w:lineRule="auto"/>
        <w:ind w:firstLine="360"/>
        <w:rPr>
          <w:i/>
        </w:rPr>
      </w:pPr>
      <w:r w:rsidRPr="009B210D">
        <w:rPr>
          <w:i/>
          <w:color w:val="344967"/>
        </w:rPr>
        <w:t>Plan for quality assurance monitoring of guideline effectiveness.</w:t>
      </w:r>
    </w:p>
    <w:p w14:paraId="537EBA91" w14:textId="77777777" w:rsidR="00737CE3" w:rsidRDefault="00737CE3" w:rsidP="00C33F66">
      <w:pPr>
        <w:tabs>
          <w:tab w:val="left" w:pos="6090"/>
        </w:tabs>
        <w:spacing w:after="120" w:line="240" w:lineRule="auto"/>
        <w:rPr>
          <w:rFonts w:cs="Arial"/>
        </w:rPr>
      </w:pPr>
      <w:r w:rsidRPr="00737CE3">
        <w:rPr>
          <w:rFonts w:cs="Arial"/>
        </w:rPr>
        <w:t>UM will ensure this guideline is followed by reviewing case notes and MCP for documentation of alcohol use education, offers to be screened using the Audit C questions, interventions in place or offered, and/or Risk Assessment/Agreements when appropriate.</w:t>
      </w:r>
    </w:p>
    <w:p w14:paraId="5A9B7187" w14:textId="38A8CA3F" w:rsidR="00FA0D4D" w:rsidRDefault="00737CE3" w:rsidP="00C33F66">
      <w:pPr>
        <w:tabs>
          <w:tab w:val="left" w:pos="6090"/>
        </w:tabs>
        <w:spacing w:after="120" w:line="240" w:lineRule="auto"/>
      </w:pPr>
      <w:r w:rsidRPr="006910E8">
        <w:rPr>
          <w:rFonts w:cs="Times New Roman"/>
        </w:rPr>
        <w:t xml:space="preserve">Quality Improvement will monitor that the guideline is being utilized as identified in this document through periodic file review process and for </w:t>
      </w:r>
      <w:r w:rsidR="00A93406" w:rsidRPr="006910E8">
        <w:rPr>
          <w:rFonts w:cs="Times New Roman"/>
        </w:rPr>
        <w:t>effectiveness.</w:t>
      </w:r>
      <w:r w:rsidR="00FA0D4D">
        <w:tab/>
      </w:r>
    </w:p>
    <w:p w14:paraId="59F66B79" w14:textId="12052855" w:rsidR="00C33F66" w:rsidRDefault="00C33F66" w:rsidP="00FA0D4D"/>
    <w:p w14:paraId="2E9DF034" w14:textId="7C6D3645" w:rsidR="00DF3DEE" w:rsidRPr="00DF3DEE" w:rsidRDefault="00FA0D4D" w:rsidP="00DF3DEE">
      <w:pPr>
        <w:pStyle w:val="Heading1"/>
        <w:ind w:left="720" w:hanging="720"/>
        <w:rPr>
          <w:sz w:val="28"/>
        </w:rPr>
      </w:pPr>
      <w:r w:rsidRPr="00C33F66">
        <w:rPr>
          <w:sz w:val="28"/>
        </w:rPr>
        <w:t>Reference List</w:t>
      </w:r>
    </w:p>
    <w:p w14:paraId="595BCD83" w14:textId="522D8960" w:rsidR="00C5111F" w:rsidRDefault="00C5111F" w:rsidP="00FA0D4D">
      <w:r>
        <w:t xml:space="preserve">Black, P.D. &amp; </w:t>
      </w:r>
      <w:proofErr w:type="spellStart"/>
      <w:r>
        <w:t>Paltzer</w:t>
      </w:r>
      <w:proofErr w:type="spellEnd"/>
      <w:r>
        <w:t xml:space="preserve">, J.T. (2013). </w:t>
      </w:r>
      <w:r w:rsidRPr="00C5111F">
        <w:rPr>
          <w:i/>
        </w:rPr>
        <w:t xml:space="preserve">The burden of excessive alcohol </w:t>
      </w:r>
      <w:proofErr w:type="gramStart"/>
      <w:r w:rsidRPr="00C5111F">
        <w:rPr>
          <w:i/>
        </w:rPr>
        <w:t>use</w:t>
      </w:r>
      <w:proofErr w:type="gramEnd"/>
      <w:r w:rsidRPr="00C5111F">
        <w:rPr>
          <w:i/>
        </w:rPr>
        <w:t xml:space="preserve"> in Wisconsin</w:t>
      </w:r>
      <w:r>
        <w:t xml:space="preserve">. Retrieved </w:t>
      </w:r>
      <w:r w:rsidR="00DB17AE">
        <w:t xml:space="preserve">from </w:t>
      </w:r>
      <w:hyperlink r:id="rId15" w:history="1">
        <w:r w:rsidRPr="006456E9">
          <w:rPr>
            <w:rStyle w:val="Hyperlink"/>
          </w:rPr>
          <w:t>https://uwphi.pophealth.wisc.edu/publi</w:t>
        </w:r>
        <w:r w:rsidRPr="006456E9">
          <w:rPr>
            <w:rStyle w:val="Hyperlink"/>
          </w:rPr>
          <w:t>c</w:t>
        </w:r>
        <w:r w:rsidRPr="006456E9">
          <w:rPr>
            <w:rStyle w:val="Hyperlink"/>
          </w:rPr>
          <w:t>ations/other/burden-of-excessive-alcohol-use-in-wi.pdf</w:t>
        </w:r>
      </w:hyperlink>
      <w:r>
        <w:t xml:space="preserve"> </w:t>
      </w:r>
    </w:p>
    <w:p w14:paraId="0538BA83" w14:textId="7B6E01BF" w:rsidR="003E4A2D" w:rsidRDefault="00DB17AE" w:rsidP="00FA0D4D">
      <w:r>
        <w:t xml:space="preserve">Wisconsin Department of Health Services, Division of Care and Treatment Services and Division of Public Health [DHS-DCTS/DPH] (2016). Wisconsin Epidemiological Profile on Alcohol and Other Drugs, 2016. Retrieved from </w:t>
      </w:r>
      <w:hyperlink r:id="rId16" w:history="1">
        <w:r w:rsidRPr="006456E9">
          <w:rPr>
            <w:rStyle w:val="Hyperlink"/>
          </w:rPr>
          <w:t>https://www.dhs.wisconsin.gov/publications/p4/p45718-16.</w:t>
        </w:r>
        <w:r w:rsidRPr="006456E9">
          <w:rPr>
            <w:rStyle w:val="Hyperlink"/>
          </w:rPr>
          <w:t>p</w:t>
        </w:r>
        <w:r w:rsidRPr="006456E9">
          <w:rPr>
            <w:rStyle w:val="Hyperlink"/>
          </w:rPr>
          <w:t>df</w:t>
        </w:r>
      </w:hyperlink>
      <w:r>
        <w:t xml:space="preserve"> </w:t>
      </w:r>
    </w:p>
    <w:p w14:paraId="4645E7D5" w14:textId="77777777" w:rsidR="003E4A2D" w:rsidRDefault="003E4A2D" w:rsidP="00FA0D4D"/>
    <w:tbl>
      <w:tblPr>
        <w:tblStyle w:val="TableGrid"/>
        <w:tblW w:w="5119" w:type="pct"/>
        <w:tblBorders>
          <w:top w:val="single" w:sz="4" w:space="0" w:color="344967"/>
          <w:left w:val="single" w:sz="4" w:space="0" w:color="344967"/>
          <w:bottom w:val="single" w:sz="4" w:space="0" w:color="344967"/>
          <w:right w:val="single" w:sz="4" w:space="0" w:color="344967"/>
          <w:insideH w:val="single" w:sz="4" w:space="0" w:color="344967"/>
          <w:insideV w:val="single" w:sz="4" w:space="0" w:color="344967"/>
        </w:tblBorders>
        <w:tblLook w:val="04A0" w:firstRow="1" w:lastRow="0" w:firstColumn="1" w:lastColumn="0" w:noHBand="0" w:noVBand="1"/>
      </w:tblPr>
      <w:tblGrid>
        <w:gridCol w:w="1153"/>
        <w:gridCol w:w="1180"/>
        <w:gridCol w:w="4782"/>
        <w:gridCol w:w="1697"/>
        <w:gridCol w:w="1350"/>
      </w:tblGrid>
      <w:tr w:rsidR="003E4A2D" w:rsidRPr="00AD30F1" w14:paraId="19F00985" w14:textId="77777777" w:rsidTr="003E4A2D">
        <w:tc>
          <w:tcPr>
            <w:tcW w:w="567" w:type="pct"/>
            <w:vAlign w:val="center"/>
          </w:tcPr>
          <w:p w14:paraId="5F19DAAA" w14:textId="77777777" w:rsidR="003E4A2D" w:rsidRPr="00AD30F1" w:rsidRDefault="003E4A2D" w:rsidP="00DB1F75">
            <w:pPr>
              <w:spacing w:line="276" w:lineRule="auto"/>
              <w:rPr>
                <w:b/>
                <w:sz w:val="20"/>
              </w:rPr>
            </w:pPr>
            <w:r>
              <w:rPr>
                <w:b/>
                <w:sz w:val="20"/>
              </w:rPr>
              <w:lastRenderedPageBreak/>
              <w:t xml:space="preserve">Revision History </w:t>
            </w:r>
            <w:r w:rsidRPr="00AD30F1">
              <w:rPr>
                <w:b/>
                <w:sz w:val="20"/>
              </w:rPr>
              <w:t>#</w:t>
            </w:r>
          </w:p>
        </w:tc>
        <w:tc>
          <w:tcPr>
            <w:tcW w:w="580" w:type="pct"/>
            <w:vAlign w:val="center"/>
          </w:tcPr>
          <w:p w14:paraId="7DE6A2D1" w14:textId="77777777" w:rsidR="003E4A2D" w:rsidRPr="00AD30F1" w:rsidRDefault="003E4A2D" w:rsidP="00DB1F75">
            <w:pPr>
              <w:spacing w:line="276" w:lineRule="auto"/>
              <w:jc w:val="center"/>
              <w:rPr>
                <w:b/>
                <w:sz w:val="20"/>
              </w:rPr>
            </w:pPr>
            <w:r w:rsidRPr="00AD30F1">
              <w:rPr>
                <w:b/>
                <w:sz w:val="20"/>
              </w:rPr>
              <w:t>Date</w:t>
            </w:r>
          </w:p>
        </w:tc>
        <w:tc>
          <w:tcPr>
            <w:tcW w:w="2353" w:type="pct"/>
            <w:vAlign w:val="center"/>
          </w:tcPr>
          <w:p w14:paraId="14011DD2" w14:textId="77777777" w:rsidR="003E4A2D" w:rsidRPr="00AD30F1" w:rsidRDefault="003E4A2D" w:rsidP="00DB1F75">
            <w:pPr>
              <w:rPr>
                <w:b/>
                <w:sz w:val="20"/>
              </w:rPr>
            </w:pPr>
            <w:r w:rsidRPr="00AD30F1">
              <w:rPr>
                <w:b/>
                <w:sz w:val="20"/>
              </w:rPr>
              <w:t>Description of Revision(s)</w:t>
            </w:r>
          </w:p>
        </w:tc>
        <w:tc>
          <w:tcPr>
            <w:tcW w:w="835" w:type="pct"/>
            <w:vAlign w:val="center"/>
          </w:tcPr>
          <w:p w14:paraId="09E1B85D" w14:textId="77777777" w:rsidR="003E4A2D" w:rsidRPr="00AD30F1" w:rsidRDefault="003E4A2D" w:rsidP="00DB1F75">
            <w:pPr>
              <w:jc w:val="center"/>
              <w:rPr>
                <w:b/>
                <w:sz w:val="20"/>
              </w:rPr>
            </w:pPr>
            <w:r>
              <w:rPr>
                <w:b/>
                <w:sz w:val="20"/>
              </w:rPr>
              <w:t>Requested By</w:t>
            </w:r>
          </w:p>
        </w:tc>
        <w:tc>
          <w:tcPr>
            <w:tcW w:w="664" w:type="pct"/>
            <w:vAlign w:val="center"/>
          </w:tcPr>
          <w:p w14:paraId="336A8EAB" w14:textId="77777777" w:rsidR="003E4A2D" w:rsidRPr="00AD30F1" w:rsidRDefault="003E4A2D" w:rsidP="00DB1F75">
            <w:pPr>
              <w:spacing w:line="276" w:lineRule="auto"/>
              <w:jc w:val="center"/>
              <w:rPr>
                <w:b/>
                <w:sz w:val="20"/>
              </w:rPr>
            </w:pPr>
            <w:r>
              <w:rPr>
                <w:b/>
                <w:sz w:val="20"/>
              </w:rPr>
              <w:t>Staff Training Date</w:t>
            </w:r>
          </w:p>
        </w:tc>
      </w:tr>
      <w:tr w:rsidR="003E4A2D" w:rsidRPr="00AD30F1" w14:paraId="3B14C9DB" w14:textId="77777777" w:rsidTr="003E4A2D">
        <w:tc>
          <w:tcPr>
            <w:tcW w:w="567" w:type="pct"/>
            <w:vAlign w:val="center"/>
          </w:tcPr>
          <w:p w14:paraId="28A9ED2A" w14:textId="77777777" w:rsidR="003E4A2D" w:rsidRPr="00B60874" w:rsidRDefault="003E4A2D" w:rsidP="00DB1F75">
            <w:pPr>
              <w:jc w:val="center"/>
              <w:rPr>
                <w:sz w:val="20"/>
              </w:rPr>
            </w:pPr>
            <w:r w:rsidRPr="00B60874">
              <w:rPr>
                <w:sz w:val="20"/>
              </w:rPr>
              <w:t>1</w:t>
            </w:r>
          </w:p>
        </w:tc>
        <w:tc>
          <w:tcPr>
            <w:tcW w:w="580" w:type="pct"/>
            <w:vAlign w:val="center"/>
          </w:tcPr>
          <w:p w14:paraId="19FC206E" w14:textId="6540B4DB" w:rsidR="003E4A2D" w:rsidRPr="00B60874" w:rsidRDefault="006456E9" w:rsidP="003E4A2D">
            <w:pPr>
              <w:rPr>
                <w:sz w:val="20"/>
              </w:rPr>
            </w:pPr>
            <w:r>
              <w:rPr>
                <w:sz w:val="20"/>
              </w:rPr>
              <w:t>3/1/2018</w:t>
            </w:r>
          </w:p>
        </w:tc>
        <w:tc>
          <w:tcPr>
            <w:tcW w:w="2353" w:type="pct"/>
            <w:vAlign w:val="center"/>
          </w:tcPr>
          <w:p w14:paraId="7874C9F7" w14:textId="2539B2A7" w:rsidR="003E4A2D" w:rsidRPr="00B60874" w:rsidRDefault="006456E9" w:rsidP="00DB1F75">
            <w:pPr>
              <w:rPr>
                <w:sz w:val="20"/>
              </w:rPr>
            </w:pPr>
            <w:r>
              <w:rPr>
                <w:sz w:val="20"/>
              </w:rPr>
              <w:t>IDT Staff Training.</w:t>
            </w:r>
          </w:p>
        </w:tc>
        <w:tc>
          <w:tcPr>
            <w:tcW w:w="835" w:type="pct"/>
            <w:vAlign w:val="center"/>
          </w:tcPr>
          <w:p w14:paraId="3374F6CD" w14:textId="00CAE256" w:rsidR="003E4A2D" w:rsidRPr="00B60874" w:rsidRDefault="006456E9" w:rsidP="00DB1F75">
            <w:pPr>
              <w:jc w:val="center"/>
              <w:rPr>
                <w:sz w:val="20"/>
              </w:rPr>
            </w:pPr>
            <w:r>
              <w:rPr>
                <w:sz w:val="20"/>
              </w:rPr>
              <w:t>Tricia Mayek</w:t>
            </w:r>
          </w:p>
        </w:tc>
        <w:tc>
          <w:tcPr>
            <w:tcW w:w="664" w:type="pct"/>
            <w:vAlign w:val="center"/>
          </w:tcPr>
          <w:p w14:paraId="292CE9DF" w14:textId="691BA47D" w:rsidR="003E4A2D" w:rsidRPr="00B60874" w:rsidRDefault="006456E9" w:rsidP="003E4A2D">
            <w:pPr>
              <w:jc w:val="center"/>
              <w:rPr>
                <w:sz w:val="20"/>
              </w:rPr>
            </w:pPr>
            <w:r>
              <w:rPr>
                <w:sz w:val="20"/>
              </w:rPr>
              <w:t>3/1/2018</w:t>
            </w:r>
          </w:p>
        </w:tc>
      </w:tr>
      <w:tr w:rsidR="003E4A2D" w:rsidRPr="00AD30F1" w14:paraId="47CAE679" w14:textId="77777777" w:rsidTr="003E4A2D">
        <w:tc>
          <w:tcPr>
            <w:tcW w:w="567" w:type="pct"/>
            <w:vAlign w:val="center"/>
          </w:tcPr>
          <w:p w14:paraId="2790B917" w14:textId="77777777" w:rsidR="003E4A2D" w:rsidRPr="00B60874" w:rsidRDefault="003E4A2D" w:rsidP="00DB1F75">
            <w:pPr>
              <w:jc w:val="center"/>
              <w:rPr>
                <w:sz w:val="20"/>
              </w:rPr>
            </w:pPr>
            <w:r>
              <w:rPr>
                <w:sz w:val="20"/>
              </w:rPr>
              <w:t>2</w:t>
            </w:r>
          </w:p>
        </w:tc>
        <w:tc>
          <w:tcPr>
            <w:tcW w:w="580" w:type="pct"/>
            <w:vAlign w:val="center"/>
          </w:tcPr>
          <w:p w14:paraId="76197BB9" w14:textId="77777777" w:rsidR="003E4A2D" w:rsidRDefault="003E4A2D" w:rsidP="00DB1F75">
            <w:pPr>
              <w:jc w:val="center"/>
              <w:rPr>
                <w:sz w:val="20"/>
              </w:rPr>
            </w:pPr>
          </w:p>
        </w:tc>
        <w:tc>
          <w:tcPr>
            <w:tcW w:w="2353" w:type="pct"/>
            <w:vAlign w:val="center"/>
          </w:tcPr>
          <w:p w14:paraId="4AAC5647" w14:textId="77777777" w:rsidR="003E4A2D" w:rsidRPr="00B60874" w:rsidRDefault="003E4A2D" w:rsidP="00DB1F75">
            <w:pPr>
              <w:rPr>
                <w:sz w:val="20"/>
              </w:rPr>
            </w:pPr>
          </w:p>
        </w:tc>
        <w:tc>
          <w:tcPr>
            <w:tcW w:w="835" w:type="pct"/>
            <w:vAlign w:val="center"/>
          </w:tcPr>
          <w:p w14:paraId="5076B530" w14:textId="77777777" w:rsidR="003E4A2D" w:rsidRDefault="003E4A2D" w:rsidP="00DB1F75">
            <w:pPr>
              <w:jc w:val="center"/>
              <w:rPr>
                <w:sz w:val="20"/>
              </w:rPr>
            </w:pPr>
          </w:p>
        </w:tc>
        <w:tc>
          <w:tcPr>
            <w:tcW w:w="664" w:type="pct"/>
            <w:vAlign w:val="center"/>
          </w:tcPr>
          <w:p w14:paraId="7511D2A4" w14:textId="77777777" w:rsidR="003E4A2D" w:rsidRDefault="003E4A2D" w:rsidP="00DB1F75">
            <w:pPr>
              <w:jc w:val="center"/>
              <w:rPr>
                <w:sz w:val="20"/>
              </w:rPr>
            </w:pPr>
          </w:p>
        </w:tc>
      </w:tr>
      <w:tr w:rsidR="003E4A2D" w:rsidRPr="00AD30F1" w14:paraId="298A859A" w14:textId="77777777" w:rsidTr="003E4A2D">
        <w:tc>
          <w:tcPr>
            <w:tcW w:w="567" w:type="pct"/>
            <w:vAlign w:val="center"/>
          </w:tcPr>
          <w:p w14:paraId="4DF88467" w14:textId="77777777" w:rsidR="003E4A2D" w:rsidRPr="00B60874" w:rsidRDefault="003E4A2D" w:rsidP="00DB1F75">
            <w:pPr>
              <w:jc w:val="center"/>
              <w:rPr>
                <w:sz w:val="20"/>
              </w:rPr>
            </w:pPr>
            <w:r>
              <w:rPr>
                <w:sz w:val="20"/>
              </w:rPr>
              <w:t>3</w:t>
            </w:r>
          </w:p>
        </w:tc>
        <w:tc>
          <w:tcPr>
            <w:tcW w:w="580" w:type="pct"/>
            <w:vAlign w:val="center"/>
          </w:tcPr>
          <w:p w14:paraId="51FC3218" w14:textId="77777777" w:rsidR="003E4A2D" w:rsidRDefault="003E4A2D" w:rsidP="00DB1F75">
            <w:pPr>
              <w:jc w:val="center"/>
              <w:rPr>
                <w:sz w:val="20"/>
              </w:rPr>
            </w:pPr>
          </w:p>
        </w:tc>
        <w:tc>
          <w:tcPr>
            <w:tcW w:w="2353" w:type="pct"/>
            <w:vAlign w:val="center"/>
          </w:tcPr>
          <w:p w14:paraId="531A91EB" w14:textId="77777777" w:rsidR="003E4A2D" w:rsidRPr="00B60874" w:rsidRDefault="003E4A2D" w:rsidP="00DB1F75">
            <w:pPr>
              <w:rPr>
                <w:sz w:val="20"/>
              </w:rPr>
            </w:pPr>
          </w:p>
        </w:tc>
        <w:tc>
          <w:tcPr>
            <w:tcW w:w="835" w:type="pct"/>
            <w:vAlign w:val="center"/>
          </w:tcPr>
          <w:p w14:paraId="3D5CBDFC" w14:textId="77777777" w:rsidR="003E4A2D" w:rsidRDefault="003E4A2D" w:rsidP="00DB1F75">
            <w:pPr>
              <w:jc w:val="center"/>
              <w:rPr>
                <w:sz w:val="20"/>
              </w:rPr>
            </w:pPr>
          </w:p>
        </w:tc>
        <w:tc>
          <w:tcPr>
            <w:tcW w:w="664" w:type="pct"/>
            <w:vAlign w:val="center"/>
          </w:tcPr>
          <w:p w14:paraId="29F14FAE" w14:textId="77777777" w:rsidR="003E4A2D" w:rsidRDefault="003E4A2D" w:rsidP="00DB1F75">
            <w:pPr>
              <w:jc w:val="center"/>
              <w:rPr>
                <w:sz w:val="20"/>
              </w:rPr>
            </w:pPr>
          </w:p>
        </w:tc>
      </w:tr>
    </w:tbl>
    <w:p w14:paraId="4C1CF242" w14:textId="77777777" w:rsidR="00151365" w:rsidRPr="003E4A2D" w:rsidRDefault="00151365" w:rsidP="003E4A2D"/>
    <w:sectPr w:rsidR="00151365" w:rsidRPr="003E4A2D" w:rsidSect="00D16607">
      <w:footerReference w:type="default" r:id="rId17"/>
      <w:headerReference w:type="first" r:id="rId18"/>
      <w:footerReference w:type="first" r:id="rId19"/>
      <w:pgSz w:w="12240" w:h="15840" w:code="1"/>
      <w:pgMar w:top="864" w:right="1152" w:bottom="864"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F717C" w14:textId="77777777" w:rsidR="00A17985" w:rsidRDefault="00A17985" w:rsidP="00695DEB">
      <w:pPr>
        <w:spacing w:after="0" w:line="240" w:lineRule="auto"/>
      </w:pPr>
      <w:r>
        <w:separator/>
      </w:r>
    </w:p>
  </w:endnote>
  <w:endnote w:type="continuationSeparator" w:id="0">
    <w:p w14:paraId="669151C6" w14:textId="77777777" w:rsidR="00A17985" w:rsidRDefault="00A17985" w:rsidP="0069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A6B8" w14:textId="77777777" w:rsidR="00734B04" w:rsidRPr="0056486B" w:rsidRDefault="00734B04" w:rsidP="00734B04">
    <w:pPr>
      <w:pStyle w:val="Footer"/>
      <w:rPr>
        <w:color w:val="974292"/>
        <w:sz w:val="18"/>
      </w:rPr>
    </w:pPr>
    <w:r w:rsidRPr="0056486B">
      <w:rPr>
        <w:color w:val="974292"/>
        <w:sz w:val="18"/>
      </w:rPr>
      <w:t>●●●●●●●●●●●●●●●●●●●●●●●●●●●●●●●●●●●●●●●●●●●●●●●●●●●●●●●●●●●●●●●●●●●●●●●●●●●●●●●●●●●●●●●●●●●</w:t>
    </w:r>
  </w:p>
  <w:p w14:paraId="52C58F73" w14:textId="0B232046" w:rsidR="00734B04" w:rsidRPr="00734B04" w:rsidRDefault="00734B04" w:rsidP="00734B04">
    <w:pPr>
      <w:pStyle w:val="Footer"/>
      <w:tabs>
        <w:tab w:val="clear" w:pos="9360"/>
        <w:tab w:val="left" w:pos="1080"/>
        <w:tab w:val="right" w:pos="9900"/>
      </w:tabs>
      <w:rPr>
        <w:rFonts w:ascii="Arial" w:hAnsi="Arial" w:cs="Arial"/>
        <w:sz w:val="16"/>
      </w:rPr>
    </w:pPr>
    <w:r w:rsidRPr="00695DEB">
      <w:rPr>
        <w:rFonts w:ascii="Arial" w:hAnsi="Arial" w:cs="Arial"/>
        <w:sz w:val="16"/>
      </w:rPr>
      <w:tab/>
    </w:r>
    <w:r w:rsidRPr="00695DEB">
      <w:rPr>
        <w:rFonts w:ascii="Arial" w:hAnsi="Arial" w:cs="Arial"/>
        <w:sz w:val="16"/>
      </w:rPr>
      <w:tab/>
    </w:r>
    <w:r w:rsidR="00894123" w:rsidRPr="00894123">
      <w:rPr>
        <w:rFonts w:ascii="Arial" w:hAnsi="Arial" w:cs="Arial"/>
        <w:sz w:val="16"/>
      </w:rPr>
      <w:t xml:space="preserve">Alcohol Dependence &amp; Abuse </w:t>
    </w:r>
    <w:r w:rsidR="00894123">
      <w:rPr>
        <w:rFonts w:ascii="Arial" w:hAnsi="Arial" w:cs="Arial"/>
        <w:sz w:val="16"/>
      </w:rPr>
      <w:t>C</w:t>
    </w:r>
    <w:r w:rsidR="00894123" w:rsidRPr="00894123">
      <w:rPr>
        <w:rFonts w:ascii="Arial" w:hAnsi="Arial" w:cs="Arial"/>
        <w:sz w:val="16"/>
      </w:rPr>
      <w:t>linical Practice Guideline</w:t>
    </w:r>
    <w:r w:rsidRPr="00695DEB">
      <w:rPr>
        <w:rFonts w:ascii="Arial" w:hAnsi="Arial" w:cs="Arial"/>
        <w:sz w:val="16"/>
      </w:rPr>
      <w:tab/>
      <w:t xml:space="preserve">Page </w:t>
    </w:r>
    <w:r w:rsidRPr="00695DEB">
      <w:rPr>
        <w:rFonts w:ascii="Arial" w:hAnsi="Arial" w:cs="Arial"/>
        <w:bCs/>
        <w:sz w:val="16"/>
      </w:rPr>
      <w:fldChar w:fldCharType="begin"/>
    </w:r>
    <w:r w:rsidRPr="00695DEB">
      <w:rPr>
        <w:rFonts w:ascii="Arial" w:hAnsi="Arial" w:cs="Arial"/>
        <w:bCs/>
        <w:sz w:val="16"/>
      </w:rPr>
      <w:instrText xml:space="preserve"> PAGE  \* Arabic  \* MERGEFORMAT </w:instrText>
    </w:r>
    <w:r w:rsidRPr="00695DEB">
      <w:rPr>
        <w:rFonts w:ascii="Arial" w:hAnsi="Arial" w:cs="Arial"/>
        <w:bCs/>
        <w:sz w:val="16"/>
      </w:rPr>
      <w:fldChar w:fldCharType="separate"/>
    </w:r>
    <w:r w:rsidR="00DF3DEE">
      <w:rPr>
        <w:rFonts w:ascii="Arial" w:hAnsi="Arial" w:cs="Arial"/>
        <w:bCs/>
        <w:noProof/>
        <w:sz w:val="16"/>
      </w:rPr>
      <w:t>7</w:t>
    </w:r>
    <w:r w:rsidRPr="00695DEB">
      <w:rPr>
        <w:rFonts w:ascii="Arial" w:hAnsi="Arial" w:cs="Arial"/>
        <w:bCs/>
        <w:sz w:val="16"/>
      </w:rPr>
      <w:fldChar w:fldCharType="end"/>
    </w:r>
    <w:r w:rsidRPr="00695DEB">
      <w:rPr>
        <w:rFonts w:ascii="Arial" w:hAnsi="Arial" w:cs="Arial"/>
        <w:sz w:val="16"/>
      </w:rPr>
      <w:t xml:space="preserve"> of </w:t>
    </w:r>
    <w:r w:rsidRPr="00695DEB">
      <w:rPr>
        <w:rFonts w:ascii="Arial" w:hAnsi="Arial" w:cs="Arial"/>
        <w:bCs/>
        <w:sz w:val="16"/>
      </w:rPr>
      <w:fldChar w:fldCharType="begin"/>
    </w:r>
    <w:r w:rsidRPr="00695DEB">
      <w:rPr>
        <w:rFonts w:ascii="Arial" w:hAnsi="Arial" w:cs="Arial"/>
        <w:bCs/>
        <w:sz w:val="16"/>
      </w:rPr>
      <w:instrText xml:space="preserve"> NUMPAGES  \* Arabic  \* MERGEFORMAT </w:instrText>
    </w:r>
    <w:r w:rsidRPr="00695DEB">
      <w:rPr>
        <w:rFonts w:ascii="Arial" w:hAnsi="Arial" w:cs="Arial"/>
        <w:bCs/>
        <w:sz w:val="16"/>
      </w:rPr>
      <w:fldChar w:fldCharType="separate"/>
    </w:r>
    <w:r w:rsidR="00DF3DEE">
      <w:rPr>
        <w:rFonts w:ascii="Arial" w:hAnsi="Arial" w:cs="Arial"/>
        <w:bCs/>
        <w:noProof/>
        <w:sz w:val="16"/>
      </w:rPr>
      <w:t>7</w:t>
    </w:r>
    <w:r w:rsidRPr="00695DEB">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3543" w14:textId="77777777" w:rsidR="00695DEB" w:rsidRPr="0056486B" w:rsidRDefault="00695DEB" w:rsidP="00695DEB">
    <w:pPr>
      <w:pStyle w:val="Footer"/>
      <w:rPr>
        <w:color w:val="974292"/>
        <w:sz w:val="18"/>
      </w:rPr>
    </w:pPr>
    <w:r w:rsidRPr="0056486B">
      <w:rPr>
        <w:color w:val="974292"/>
        <w:sz w:val="18"/>
      </w:rPr>
      <w:t>●●●●●●●●●●●●●●●●●●●●●●●●●●●●●●●●●●●●●●●●●●●●●●●●●●●●●●●●</w:t>
    </w:r>
    <w:r w:rsidR="00735C27" w:rsidRPr="0056486B">
      <w:rPr>
        <w:color w:val="974292"/>
        <w:sz w:val="18"/>
      </w:rPr>
      <w:t>●</w:t>
    </w:r>
    <w:r w:rsidRPr="0056486B">
      <w:rPr>
        <w:color w:val="974292"/>
        <w:sz w:val="18"/>
      </w:rPr>
      <w:t>●●●●●●●●●●●●●●●●●●●●●●●●●●●●●●●●●●</w:t>
    </w:r>
  </w:p>
  <w:p w14:paraId="7FA04159" w14:textId="4933B805" w:rsidR="00695DEB" w:rsidRPr="00695DEB" w:rsidRDefault="00695DEB" w:rsidP="00695DEB">
    <w:pPr>
      <w:pStyle w:val="Footer"/>
      <w:tabs>
        <w:tab w:val="clear" w:pos="9360"/>
        <w:tab w:val="left" w:pos="1080"/>
        <w:tab w:val="right" w:pos="9900"/>
      </w:tabs>
      <w:rPr>
        <w:rFonts w:ascii="Arial" w:hAnsi="Arial" w:cs="Arial"/>
        <w:sz w:val="16"/>
      </w:rPr>
    </w:pPr>
    <w:r w:rsidRPr="00695DEB">
      <w:rPr>
        <w:rFonts w:ascii="Arial" w:hAnsi="Arial" w:cs="Arial"/>
        <w:sz w:val="16"/>
      </w:rPr>
      <w:tab/>
    </w:r>
    <w:r w:rsidRPr="00695DEB">
      <w:rPr>
        <w:rFonts w:ascii="Arial" w:hAnsi="Arial" w:cs="Arial"/>
        <w:sz w:val="16"/>
      </w:rPr>
      <w:tab/>
    </w:r>
    <w:r w:rsidRPr="00695DEB">
      <w:rPr>
        <w:rFonts w:ascii="Arial" w:hAnsi="Arial" w:cs="Arial"/>
        <w:sz w:val="16"/>
      </w:rPr>
      <w:tab/>
      <w:t xml:space="preserve">Page </w:t>
    </w:r>
    <w:r w:rsidRPr="00695DEB">
      <w:rPr>
        <w:rFonts w:ascii="Arial" w:hAnsi="Arial" w:cs="Arial"/>
        <w:bCs/>
        <w:sz w:val="16"/>
      </w:rPr>
      <w:fldChar w:fldCharType="begin"/>
    </w:r>
    <w:r w:rsidRPr="00695DEB">
      <w:rPr>
        <w:rFonts w:ascii="Arial" w:hAnsi="Arial" w:cs="Arial"/>
        <w:bCs/>
        <w:sz w:val="16"/>
      </w:rPr>
      <w:instrText xml:space="preserve"> PAGE  \* Arabic  \* MERGEFORMAT </w:instrText>
    </w:r>
    <w:r w:rsidRPr="00695DEB">
      <w:rPr>
        <w:rFonts w:ascii="Arial" w:hAnsi="Arial" w:cs="Arial"/>
        <w:bCs/>
        <w:sz w:val="16"/>
      </w:rPr>
      <w:fldChar w:fldCharType="separate"/>
    </w:r>
    <w:r w:rsidR="00DF3DEE">
      <w:rPr>
        <w:rFonts w:ascii="Arial" w:hAnsi="Arial" w:cs="Arial"/>
        <w:bCs/>
        <w:noProof/>
        <w:sz w:val="16"/>
      </w:rPr>
      <w:t>1</w:t>
    </w:r>
    <w:r w:rsidRPr="00695DEB">
      <w:rPr>
        <w:rFonts w:ascii="Arial" w:hAnsi="Arial" w:cs="Arial"/>
        <w:bCs/>
        <w:sz w:val="16"/>
      </w:rPr>
      <w:fldChar w:fldCharType="end"/>
    </w:r>
    <w:r w:rsidRPr="00695DEB">
      <w:rPr>
        <w:rFonts w:ascii="Arial" w:hAnsi="Arial" w:cs="Arial"/>
        <w:sz w:val="16"/>
      </w:rPr>
      <w:t xml:space="preserve"> of </w:t>
    </w:r>
    <w:r w:rsidRPr="00695DEB">
      <w:rPr>
        <w:rFonts w:ascii="Arial" w:hAnsi="Arial" w:cs="Arial"/>
        <w:bCs/>
        <w:sz w:val="16"/>
      </w:rPr>
      <w:fldChar w:fldCharType="begin"/>
    </w:r>
    <w:r w:rsidRPr="00695DEB">
      <w:rPr>
        <w:rFonts w:ascii="Arial" w:hAnsi="Arial" w:cs="Arial"/>
        <w:bCs/>
        <w:sz w:val="16"/>
      </w:rPr>
      <w:instrText xml:space="preserve"> NUMPAGES  \* Arabic  \* MERGEFORMAT </w:instrText>
    </w:r>
    <w:r w:rsidRPr="00695DEB">
      <w:rPr>
        <w:rFonts w:ascii="Arial" w:hAnsi="Arial" w:cs="Arial"/>
        <w:bCs/>
        <w:sz w:val="16"/>
      </w:rPr>
      <w:fldChar w:fldCharType="separate"/>
    </w:r>
    <w:r w:rsidR="00DF3DEE">
      <w:rPr>
        <w:rFonts w:ascii="Arial" w:hAnsi="Arial" w:cs="Arial"/>
        <w:bCs/>
        <w:noProof/>
        <w:sz w:val="16"/>
      </w:rPr>
      <w:t>7</w:t>
    </w:r>
    <w:r w:rsidRPr="00695DEB">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7F6C2" w14:textId="77777777" w:rsidR="00A17985" w:rsidRDefault="00A17985" w:rsidP="00695DEB">
      <w:pPr>
        <w:spacing w:after="0" w:line="240" w:lineRule="auto"/>
      </w:pPr>
      <w:r>
        <w:separator/>
      </w:r>
    </w:p>
  </w:footnote>
  <w:footnote w:type="continuationSeparator" w:id="0">
    <w:p w14:paraId="60C23B07" w14:textId="77777777" w:rsidR="00A17985" w:rsidRDefault="00A17985" w:rsidP="0069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85C" w14:textId="43B6018F" w:rsidR="00695DEB" w:rsidRPr="00695DEB" w:rsidRDefault="00C33F66" w:rsidP="00DF63AD">
    <w:pPr>
      <w:tabs>
        <w:tab w:val="center" w:pos="4680"/>
        <w:tab w:val="right" w:pos="9360"/>
        <w:tab w:val="right" w:pos="10800"/>
      </w:tabs>
      <w:spacing w:after="0" w:line="240" w:lineRule="auto"/>
      <w:jc w:val="right"/>
      <w:rPr>
        <w:rFonts w:ascii="Lucida Bright" w:hAnsi="Lucida Bright"/>
        <w:b/>
        <w:sz w:val="28"/>
      </w:rPr>
    </w:pPr>
    <w:r w:rsidRPr="00C33F66">
      <w:rPr>
        <w:rFonts w:ascii="Lucida Bright" w:hAnsi="Lucida Bright"/>
        <w:b/>
        <w:sz w:val="28"/>
      </w:rPr>
      <w:t>A</w:t>
    </w:r>
    <w:r>
      <w:rPr>
        <w:rFonts w:ascii="Lucida Bright" w:hAnsi="Lucida Bright"/>
        <w:b/>
        <w:sz w:val="28"/>
      </w:rPr>
      <w:t xml:space="preserve">lcohol Dependence &amp; </w:t>
    </w:r>
    <w:r w:rsidRPr="00C33F66">
      <w:rPr>
        <w:rFonts w:ascii="Lucida Bright" w:hAnsi="Lucida Bright"/>
        <w:b/>
        <w:sz w:val="28"/>
      </w:rPr>
      <w:t>Abuse</w:t>
    </w:r>
    <w:r w:rsidR="00695DEB" w:rsidRPr="00695DEB">
      <w:rPr>
        <w:noProof/>
        <w:color w:val="974292"/>
        <w:sz w:val="28"/>
      </w:rPr>
      <w:drawing>
        <wp:anchor distT="0" distB="0" distL="114300" distR="114300" simplePos="0" relativeHeight="251659264" behindDoc="1" locked="0" layoutInCell="1" allowOverlap="1" wp14:anchorId="335385EC" wp14:editId="26457937">
          <wp:simplePos x="0" y="0"/>
          <wp:positionH relativeFrom="column">
            <wp:posOffset>0</wp:posOffset>
          </wp:positionH>
          <wp:positionV relativeFrom="paragraph">
            <wp:posOffset>9221</wp:posOffset>
          </wp:positionV>
          <wp:extent cx="1371600" cy="79985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lusa_FNL-01.jpg"/>
                  <pic:cNvPicPr/>
                </pic:nvPicPr>
                <pic:blipFill rotWithShape="1">
                  <a:blip r:embed="rId1" cstate="print">
                    <a:extLst>
                      <a:ext uri="{28A0092B-C50C-407E-A947-70E740481C1C}">
                        <a14:useLocalDpi xmlns:a14="http://schemas.microsoft.com/office/drawing/2010/main" val="0"/>
                      </a:ext>
                    </a:extLst>
                  </a:blip>
                  <a:srcRect l="28135" t="27982" r="23095" b="29358"/>
                  <a:stretch/>
                </pic:blipFill>
                <pic:spPr bwMode="auto">
                  <a:xfrm>
                    <a:off x="0" y="0"/>
                    <a:ext cx="1371600" cy="79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1ED407" w14:textId="7F16FBF0" w:rsidR="00695DEB" w:rsidRPr="00C33F66" w:rsidRDefault="00C33F66" w:rsidP="00C33F66">
    <w:pPr>
      <w:pStyle w:val="Header"/>
      <w:tabs>
        <w:tab w:val="clear" w:pos="4680"/>
        <w:tab w:val="clear" w:pos="9360"/>
        <w:tab w:val="right" w:pos="10800"/>
      </w:tabs>
      <w:jc w:val="right"/>
      <w:rPr>
        <w:rFonts w:ascii="Lucida Bright" w:hAnsi="Lucida Bright"/>
        <w:b/>
        <w:sz w:val="28"/>
      </w:rPr>
    </w:pPr>
    <w:r w:rsidRPr="00C33F66">
      <w:rPr>
        <w:rFonts w:ascii="Lucida Bright" w:hAnsi="Lucida Bright"/>
        <w:b/>
        <w:sz w:val="28"/>
      </w:rPr>
      <w:t>Clinical Practice Guideline</w:t>
    </w:r>
  </w:p>
  <w:p w14:paraId="66B8C31E" w14:textId="77777777" w:rsidR="00695DEB" w:rsidRPr="0056486B" w:rsidRDefault="00695DEB" w:rsidP="00695DEB">
    <w:pPr>
      <w:pStyle w:val="Header"/>
      <w:tabs>
        <w:tab w:val="clear" w:pos="4680"/>
        <w:tab w:val="clear" w:pos="9360"/>
        <w:tab w:val="right" w:pos="10800"/>
      </w:tabs>
      <w:jc w:val="right"/>
      <w:rPr>
        <w:rFonts w:ascii="Lucida Bright" w:hAnsi="Lucida Bright"/>
        <w:color w:val="974292"/>
        <w:sz w:val="18"/>
      </w:rPr>
    </w:pPr>
    <w:r w:rsidRPr="0056486B">
      <w:rPr>
        <w:color w:val="974292"/>
        <w:sz w:val="18"/>
      </w:rPr>
      <w:t>●●●●●●●●●●●●●●●●●●●●●●●●●●●●●●●●●●●●●●●●●●●●●●●●●●●●●●●●●●●●●●●●●●●●●</w:t>
    </w:r>
  </w:p>
  <w:p w14:paraId="5922470A" w14:textId="77777777" w:rsidR="00695DEB" w:rsidRDefault="00695D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D74093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6E46E58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40B30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E6A26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D90245"/>
    <w:multiLevelType w:val="hybridMultilevel"/>
    <w:tmpl w:val="7B38AD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1CE819A8"/>
    <w:multiLevelType w:val="hybridMultilevel"/>
    <w:tmpl w:val="FBAA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23E3"/>
    <w:multiLevelType w:val="hybridMultilevel"/>
    <w:tmpl w:val="0590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2BAE"/>
    <w:multiLevelType w:val="hybridMultilevel"/>
    <w:tmpl w:val="CD1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A6648"/>
    <w:multiLevelType w:val="hybridMultilevel"/>
    <w:tmpl w:val="4E8CA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03538"/>
    <w:multiLevelType w:val="multilevel"/>
    <w:tmpl w:val="4268F6C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9AF4923"/>
    <w:multiLevelType w:val="hybridMultilevel"/>
    <w:tmpl w:val="30DCBDCC"/>
    <w:lvl w:ilvl="0" w:tplc="8AD6B3A2">
      <w:numFmt w:val="bullet"/>
      <w:lvlText w:val=""/>
      <w:lvlJc w:val="left"/>
      <w:pPr>
        <w:ind w:left="823" w:hanging="361"/>
      </w:pPr>
      <w:rPr>
        <w:rFonts w:ascii="Symbol" w:eastAsia="Symbol" w:hAnsi="Symbol" w:cs="Symbol" w:hint="default"/>
        <w:w w:val="100"/>
        <w:sz w:val="22"/>
        <w:szCs w:val="22"/>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F26C76"/>
    <w:multiLevelType w:val="hybridMultilevel"/>
    <w:tmpl w:val="7F5EAE0C"/>
    <w:lvl w:ilvl="0" w:tplc="CFB268A0">
      <w:start w:val="1"/>
      <w:numFmt w:val="bullet"/>
      <w:lvlText w:val=""/>
      <w:lvlJc w:val="left"/>
      <w:pPr>
        <w:ind w:left="1440" w:hanging="360"/>
      </w:pPr>
      <w:rPr>
        <w:rFonts w:ascii="Symbol" w:hAnsi="Symbol" w:hint="default"/>
      </w:rPr>
    </w:lvl>
    <w:lvl w:ilvl="1" w:tplc="29C0FB1E" w:tentative="1">
      <w:start w:val="1"/>
      <w:numFmt w:val="bullet"/>
      <w:lvlText w:val="o"/>
      <w:lvlJc w:val="left"/>
      <w:pPr>
        <w:ind w:left="2160" w:hanging="360"/>
      </w:pPr>
      <w:rPr>
        <w:rFonts w:ascii="Courier New" w:hAnsi="Courier New" w:cs="Courier New" w:hint="default"/>
      </w:rPr>
    </w:lvl>
    <w:lvl w:ilvl="2" w:tplc="48B25B6C" w:tentative="1">
      <w:start w:val="1"/>
      <w:numFmt w:val="bullet"/>
      <w:lvlText w:val=""/>
      <w:lvlJc w:val="left"/>
      <w:pPr>
        <w:ind w:left="2880" w:hanging="360"/>
      </w:pPr>
      <w:rPr>
        <w:rFonts w:ascii="Wingdings" w:hAnsi="Wingdings" w:hint="default"/>
      </w:rPr>
    </w:lvl>
    <w:lvl w:ilvl="3" w:tplc="A0161190" w:tentative="1">
      <w:start w:val="1"/>
      <w:numFmt w:val="bullet"/>
      <w:lvlText w:val=""/>
      <w:lvlJc w:val="left"/>
      <w:pPr>
        <w:ind w:left="3600" w:hanging="360"/>
      </w:pPr>
      <w:rPr>
        <w:rFonts w:ascii="Symbol" w:hAnsi="Symbol" w:hint="default"/>
      </w:rPr>
    </w:lvl>
    <w:lvl w:ilvl="4" w:tplc="036CA9B6" w:tentative="1">
      <w:start w:val="1"/>
      <w:numFmt w:val="bullet"/>
      <w:lvlText w:val="o"/>
      <w:lvlJc w:val="left"/>
      <w:pPr>
        <w:ind w:left="4320" w:hanging="360"/>
      </w:pPr>
      <w:rPr>
        <w:rFonts w:ascii="Courier New" w:hAnsi="Courier New" w:cs="Courier New" w:hint="default"/>
      </w:rPr>
    </w:lvl>
    <w:lvl w:ilvl="5" w:tplc="368CFDF2" w:tentative="1">
      <w:start w:val="1"/>
      <w:numFmt w:val="bullet"/>
      <w:lvlText w:val=""/>
      <w:lvlJc w:val="left"/>
      <w:pPr>
        <w:ind w:left="5040" w:hanging="360"/>
      </w:pPr>
      <w:rPr>
        <w:rFonts w:ascii="Wingdings" w:hAnsi="Wingdings" w:hint="default"/>
      </w:rPr>
    </w:lvl>
    <w:lvl w:ilvl="6" w:tplc="D23E0BD4" w:tentative="1">
      <w:start w:val="1"/>
      <w:numFmt w:val="bullet"/>
      <w:lvlText w:val=""/>
      <w:lvlJc w:val="left"/>
      <w:pPr>
        <w:ind w:left="5760" w:hanging="360"/>
      </w:pPr>
      <w:rPr>
        <w:rFonts w:ascii="Symbol" w:hAnsi="Symbol" w:hint="default"/>
      </w:rPr>
    </w:lvl>
    <w:lvl w:ilvl="7" w:tplc="05B435D4" w:tentative="1">
      <w:start w:val="1"/>
      <w:numFmt w:val="bullet"/>
      <w:lvlText w:val="o"/>
      <w:lvlJc w:val="left"/>
      <w:pPr>
        <w:ind w:left="6480" w:hanging="360"/>
      </w:pPr>
      <w:rPr>
        <w:rFonts w:ascii="Courier New" w:hAnsi="Courier New" w:cs="Courier New" w:hint="default"/>
      </w:rPr>
    </w:lvl>
    <w:lvl w:ilvl="8" w:tplc="8028FE72" w:tentative="1">
      <w:start w:val="1"/>
      <w:numFmt w:val="bullet"/>
      <w:lvlText w:val=""/>
      <w:lvlJc w:val="left"/>
      <w:pPr>
        <w:ind w:left="7200" w:hanging="360"/>
      </w:pPr>
      <w:rPr>
        <w:rFonts w:ascii="Wingdings" w:hAnsi="Wingdings" w:hint="default"/>
      </w:rPr>
    </w:lvl>
  </w:abstractNum>
  <w:abstractNum w:abstractNumId="12" w15:restartNumberingAfterBreak="0">
    <w:nsid w:val="5BC25EFE"/>
    <w:multiLevelType w:val="hybridMultilevel"/>
    <w:tmpl w:val="3ED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71193"/>
    <w:multiLevelType w:val="hybridMultilevel"/>
    <w:tmpl w:val="D432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C619A"/>
    <w:multiLevelType w:val="hybridMultilevel"/>
    <w:tmpl w:val="3110ABA0"/>
    <w:lvl w:ilvl="0" w:tplc="8AD6B3A2">
      <w:numFmt w:val="bullet"/>
      <w:lvlText w:val=""/>
      <w:lvlJc w:val="left"/>
      <w:pPr>
        <w:ind w:left="823" w:hanging="361"/>
      </w:pPr>
      <w:rPr>
        <w:rFonts w:ascii="Symbol" w:eastAsia="Symbol" w:hAnsi="Symbol" w:cs="Symbol"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B139DE"/>
    <w:multiLevelType w:val="hybridMultilevel"/>
    <w:tmpl w:val="BFD8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B425C"/>
    <w:multiLevelType w:val="hybridMultilevel"/>
    <w:tmpl w:val="FBB2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B42F8"/>
    <w:multiLevelType w:val="hybridMultilevel"/>
    <w:tmpl w:val="833E5CE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 w15:restartNumberingAfterBreak="0">
    <w:nsid w:val="6D8B3CA4"/>
    <w:multiLevelType w:val="hybridMultilevel"/>
    <w:tmpl w:val="3E907DB8"/>
    <w:lvl w:ilvl="0" w:tplc="8AD6B3A2">
      <w:numFmt w:val="bullet"/>
      <w:lvlText w:val=""/>
      <w:lvlJc w:val="left"/>
      <w:pPr>
        <w:ind w:left="823" w:hanging="361"/>
      </w:pPr>
      <w:rPr>
        <w:rFonts w:ascii="Symbol" w:eastAsia="Symbol" w:hAnsi="Symbol" w:cs="Symbol" w:hint="default"/>
        <w:w w:val="100"/>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FF02306"/>
    <w:multiLevelType w:val="hybridMultilevel"/>
    <w:tmpl w:val="BD7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C53DE"/>
    <w:multiLevelType w:val="hybridMultilevel"/>
    <w:tmpl w:val="76A2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F33AE"/>
    <w:multiLevelType w:val="hybridMultilevel"/>
    <w:tmpl w:val="4EF44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E25BB"/>
    <w:multiLevelType w:val="hybridMultilevel"/>
    <w:tmpl w:val="039A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252C5"/>
    <w:multiLevelType w:val="hybridMultilevel"/>
    <w:tmpl w:val="0CE4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3"/>
  </w:num>
  <w:num w:numId="6">
    <w:abstractNumId w:val="9"/>
  </w:num>
  <w:num w:numId="7">
    <w:abstractNumId w:val="4"/>
  </w:num>
  <w:num w:numId="8">
    <w:abstractNumId w:val="7"/>
  </w:num>
  <w:num w:numId="9">
    <w:abstractNumId w:val="11"/>
  </w:num>
  <w:num w:numId="10">
    <w:abstractNumId w:val="15"/>
  </w:num>
  <w:num w:numId="11">
    <w:abstractNumId w:val="14"/>
  </w:num>
  <w:num w:numId="12">
    <w:abstractNumId w:val="23"/>
  </w:num>
  <w:num w:numId="13">
    <w:abstractNumId w:val="8"/>
  </w:num>
  <w:num w:numId="14">
    <w:abstractNumId w:val="10"/>
  </w:num>
  <w:num w:numId="15">
    <w:abstractNumId w:val="18"/>
  </w:num>
  <w:num w:numId="16">
    <w:abstractNumId w:val="17"/>
  </w:num>
  <w:num w:numId="17">
    <w:abstractNumId w:val="20"/>
  </w:num>
  <w:num w:numId="18">
    <w:abstractNumId w:val="5"/>
  </w:num>
  <w:num w:numId="19">
    <w:abstractNumId w:val="21"/>
  </w:num>
  <w:num w:numId="20">
    <w:abstractNumId w:val="16"/>
  </w:num>
  <w:num w:numId="21">
    <w:abstractNumId w:val="6"/>
  </w:num>
  <w:num w:numId="22">
    <w:abstractNumId w:val="19"/>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lEyAGNVSEOnGN1pxOCwBteJ51+2/E/zXg3NqhYLvTflJTbCVmjSnOnHkY2HOog1HR7RaMmM7xqFbLvtKEW/FoA==" w:salt="k1obhEJOQGdlwfWQzYjKI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07"/>
    <w:rsid w:val="0002401B"/>
    <w:rsid w:val="00060F33"/>
    <w:rsid w:val="0007761E"/>
    <w:rsid w:val="000C5486"/>
    <w:rsid w:val="000E716E"/>
    <w:rsid w:val="00113D78"/>
    <w:rsid w:val="001478D4"/>
    <w:rsid w:val="00151365"/>
    <w:rsid w:val="00166694"/>
    <w:rsid w:val="00186D21"/>
    <w:rsid w:val="001C2DCF"/>
    <w:rsid w:val="00293208"/>
    <w:rsid w:val="002F222C"/>
    <w:rsid w:val="00305178"/>
    <w:rsid w:val="00367E2A"/>
    <w:rsid w:val="003A5BEF"/>
    <w:rsid w:val="003E4A2D"/>
    <w:rsid w:val="0045031B"/>
    <w:rsid w:val="004D1556"/>
    <w:rsid w:val="004D1740"/>
    <w:rsid w:val="0056486B"/>
    <w:rsid w:val="005C5081"/>
    <w:rsid w:val="005C7B4B"/>
    <w:rsid w:val="005E4ABB"/>
    <w:rsid w:val="00630B50"/>
    <w:rsid w:val="006456E9"/>
    <w:rsid w:val="00682333"/>
    <w:rsid w:val="00682F6A"/>
    <w:rsid w:val="006910E8"/>
    <w:rsid w:val="00695DEB"/>
    <w:rsid w:val="006C2879"/>
    <w:rsid w:val="006E4AEF"/>
    <w:rsid w:val="00734B04"/>
    <w:rsid w:val="00735C27"/>
    <w:rsid w:val="00737CE3"/>
    <w:rsid w:val="007818AD"/>
    <w:rsid w:val="007C757E"/>
    <w:rsid w:val="007F0BEC"/>
    <w:rsid w:val="007F5361"/>
    <w:rsid w:val="008129AC"/>
    <w:rsid w:val="00816C23"/>
    <w:rsid w:val="00825C88"/>
    <w:rsid w:val="00855438"/>
    <w:rsid w:val="00894123"/>
    <w:rsid w:val="008C4405"/>
    <w:rsid w:val="008D69EF"/>
    <w:rsid w:val="008F0D35"/>
    <w:rsid w:val="009A21D9"/>
    <w:rsid w:val="009A4F21"/>
    <w:rsid w:val="009B210D"/>
    <w:rsid w:val="00A134F5"/>
    <w:rsid w:val="00A17985"/>
    <w:rsid w:val="00A31B5A"/>
    <w:rsid w:val="00A93406"/>
    <w:rsid w:val="00AF69BB"/>
    <w:rsid w:val="00B055BC"/>
    <w:rsid w:val="00B44EDB"/>
    <w:rsid w:val="00B56495"/>
    <w:rsid w:val="00B605B7"/>
    <w:rsid w:val="00B61425"/>
    <w:rsid w:val="00B81767"/>
    <w:rsid w:val="00B85277"/>
    <w:rsid w:val="00B87C20"/>
    <w:rsid w:val="00C115A5"/>
    <w:rsid w:val="00C11655"/>
    <w:rsid w:val="00C33F66"/>
    <w:rsid w:val="00C41B96"/>
    <w:rsid w:val="00C5111F"/>
    <w:rsid w:val="00C74CD8"/>
    <w:rsid w:val="00CC775C"/>
    <w:rsid w:val="00D16607"/>
    <w:rsid w:val="00D625D9"/>
    <w:rsid w:val="00D64D01"/>
    <w:rsid w:val="00DB17AE"/>
    <w:rsid w:val="00DB5202"/>
    <w:rsid w:val="00DF3DEE"/>
    <w:rsid w:val="00DF444D"/>
    <w:rsid w:val="00DF63AD"/>
    <w:rsid w:val="00E12E14"/>
    <w:rsid w:val="00E32FB2"/>
    <w:rsid w:val="00E3330A"/>
    <w:rsid w:val="00F23D7E"/>
    <w:rsid w:val="00FA0D4D"/>
    <w:rsid w:val="00FD5288"/>
    <w:rsid w:val="00F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E82C3B"/>
  <w15:chartTrackingRefBased/>
  <w15:docId w15:val="{5379B9F6-EB80-47B9-9EE7-DDC2D137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6B"/>
    <w:rPr>
      <w:sz w:val="24"/>
    </w:rPr>
  </w:style>
  <w:style w:type="paragraph" w:styleId="Heading1">
    <w:name w:val="heading 1"/>
    <w:basedOn w:val="Normal"/>
    <w:next w:val="Normal"/>
    <w:link w:val="Heading1Char"/>
    <w:uiPriority w:val="9"/>
    <w:qFormat/>
    <w:rsid w:val="00D16607"/>
    <w:pPr>
      <w:keepNext/>
      <w:keepLines/>
      <w:spacing w:before="240" w:after="60" w:line="240" w:lineRule="auto"/>
      <w:outlineLvl w:val="0"/>
    </w:pPr>
    <w:rPr>
      <w:rFonts w:ascii="Lucida Bright" w:eastAsiaTheme="majorEastAsia" w:hAnsi="Lucida Bright" w:cstheme="majorBidi"/>
      <w:color w:val="974292"/>
      <w:sz w:val="36"/>
      <w:szCs w:val="32"/>
    </w:rPr>
  </w:style>
  <w:style w:type="paragraph" w:styleId="Heading2">
    <w:name w:val="heading 2"/>
    <w:basedOn w:val="Normal"/>
    <w:next w:val="Normal"/>
    <w:link w:val="Heading2Char"/>
    <w:autoRedefine/>
    <w:uiPriority w:val="9"/>
    <w:semiHidden/>
    <w:unhideWhenUsed/>
    <w:qFormat/>
    <w:rsid w:val="0056486B"/>
    <w:pPr>
      <w:keepNext/>
      <w:keepLines/>
      <w:spacing w:before="240" w:after="60" w:line="240" w:lineRule="auto"/>
      <w:outlineLvl w:val="1"/>
    </w:pPr>
    <w:rPr>
      <w:rFonts w:ascii="Lucida Bright" w:eastAsiaTheme="majorEastAsia" w:hAnsi="Lucida Bright" w:cstheme="majorBidi"/>
      <w:b/>
      <w:color w:val="344967"/>
      <w:sz w:val="28"/>
      <w:szCs w:val="26"/>
    </w:rPr>
  </w:style>
  <w:style w:type="paragraph" w:styleId="Heading3">
    <w:name w:val="heading 3"/>
    <w:basedOn w:val="Normal"/>
    <w:next w:val="Normal"/>
    <w:link w:val="Heading3Char"/>
    <w:autoRedefine/>
    <w:uiPriority w:val="9"/>
    <w:unhideWhenUsed/>
    <w:qFormat/>
    <w:rsid w:val="00D16607"/>
    <w:pPr>
      <w:keepNext/>
      <w:keepLines/>
      <w:spacing w:before="120" w:after="60" w:line="240" w:lineRule="auto"/>
      <w:outlineLvl w:val="2"/>
    </w:pPr>
    <w:rPr>
      <w:rFonts w:ascii="Lucida Bright" w:eastAsiaTheme="majorEastAsia" w:hAnsi="Lucida Bright" w:cstheme="majorBidi"/>
      <w:color w:val="974292"/>
      <w:sz w:val="28"/>
      <w:szCs w:val="24"/>
      <w:u w:val="single"/>
    </w:rPr>
  </w:style>
  <w:style w:type="paragraph" w:styleId="Heading4">
    <w:name w:val="heading 4"/>
    <w:basedOn w:val="Normal"/>
    <w:next w:val="Normal"/>
    <w:link w:val="Heading4Char"/>
    <w:autoRedefine/>
    <w:uiPriority w:val="9"/>
    <w:semiHidden/>
    <w:unhideWhenUsed/>
    <w:qFormat/>
    <w:rsid w:val="00D16607"/>
    <w:pPr>
      <w:keepNext/>
      <w:keepLines/>
      <w:spacing w:before="100" w:beforeAutospacing="1" w:after="100" w:afterAutospacing="1" w:line="240" w:lineRule="auto"/>
      <w:outlineLvl w:val="3"/>
    </w:pPr>
    <w:rPr>
      <w:rFonts w:ascii="Lucida Bright" w:eastAsiaTheme="majorEastAsia" w:hAnsi="Lucida Bright"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113D78"/>
    <w:pPr>
      <w:spacing w:after="0" w:line="240" w:lineRule="auto"/>
    </w:pPr>
    <w:rPr>
      <w:b/>
    </w:rPr>
  </w:style>
  <w:style w:type="character" w:customStyle="1" w:styleId="Heading1Char">
    <w:name w:val="Heading 1 Char"/>
    <w:basedOn w:val="DefaultParagraphFont"/>
    <w:link w:val="Heading1"/>
    <w:uiPriority w:val="9"/>
    <w:rsid w:val="00D16607"/>
    <w:rPr>
      <w:rFonts w:ascii="Lucida Bright" w:eastAsiaTheme="majorEastAsia" w:hAnsi="Lucida Bright" w:cstheme="majorBidi"/>
      <w:color w:val="974292"/>
      <w:sz w:val="36"/>
      <w:szCs w:val="32"/>
    </w:rPr>
  </w:style>
  <w:style w:type="character" w:customStyle="1" w:styleId="Heading2Char">
    <w:name w:val="Heading 2 Char"/>
    <w:basedOn w:val="DefaultParagraphFont"/>
    <w:link w:val="Heading2"/>
    <w:uiPriority w:val="9"/>
    <w:semiHidden/>
    <w:rsid w:val="0056486B"/>
    <w:rPr>
      <w:rFonts w:ascii="Lucida Bright" w:eastAsiaTheme="majorEastAsia" w:hAnsi="Lucida Bright" w:cstheme="majorBidi"/>
      <w:b/>
      <w:color w:val="344967"/>
      <w:sz w:val="28"/>
      <w:szCs w:val="26"/>
    </w:rPr>
  </w:style>
  <w:style w:type="character" w:customStyle="1" w:styleId="Heading3Char">
    <w:name w:val="Heading 3 Char"/>
    <w:basedOn w:val="DefaultParagraphFont"/>
    <w:link w:val="Heading3"/>
    <w:uiPriority w:val="9"/>
    <w:rsid w:val="00D16607"/>
    <w:rPr>
      <w:rFonts w:ascii="Lucida Bright" w:eastAsiaTheme="majorEastAsia" w:hAnsi="Lucida Bright" w:cstheme="majorBidi"/>
      <w:color w:val="974292"/>
      <w:sz w:val="28"/>
      <w:szCs w:val="24"/>
      <w:u w:val="single"/>
    </w:rPr>
  </w:style>
  <w:style w:type="character" w:customStyle="1" w:styleId="Heading4Char">
    <w:name w:val="Heading 4 Char"/>
    <w:basedOn w:val="DefaultParagraphFont"/>
    <w:link w:val="Heading4"/>
    <w:uiPriority w:val="9"/>
    <w:semiHidden/>
    <w:rsid w:val="00D16607"/>
    <w:rPr>
      <w:rFonts w:ascii="Lucida Bright" w:eastAsiaTheme="majorEastAsia" w:hAnsi="Lucida Bright" w:cstheme="majorBidi"/>
      <w:b/>
      <w:iCs/>
      <w:sz w:val="24"/>
    </w:rPr>
  </w:style>
  <w:style w:type="paragraph" w:styleId="BodyText">
    <w:name w:val="Body Text"/>
    <w:basedOn w:val="Normal"/>
    <w:link w:val="BodyTextChar"/>
    <w:uiPriority w:val="99"/>
    <w:semiHidden/>
    <w:unhideWhenUsed/>
    <w:rsid w:val="008129AC"/>
    <w:pPr>
      <w:spacing w:after="120"/>
    </w:pPr>
  </w:style>
  <w:style w:type="character" w:customStyle="1" w:styleId="BodyTextChar">
    <w:name w:val="Body Text Char"/>
    <w:basedOn w:val="DefaultParagraphFont"/>
    <w:link w:val="BodyText"/>
    <w:uiPriority w:val="99"/>
    <w:semiHidden/>
    <w:rsid w:val="008129AC"/>
  </w:style>
  <w:style w:type="paragraph" w:styleId="List">
    <w:name w:val="List"/>
    <w:basedOn w:val="Normal"/>
    <w:autoRedefine/>
    <w:uiPriority w:val="99"/>
    <w:semiHidden/>
    <w:unhideWhenUsed/>
    <w:rsid w:val="008129AC"/>
    <w:pPr>
      <w:spacing w:after="60" w:line="240" w:lineRule="auto"/>
      <w:ind w:left="360" w:hanging="360"/>
      <w:contextualSpacing/>
    </w:pPr>
  </w:style>
  <w:style w:type="paragraph" w:styleId="Header">
    <w:name w:val="header"/>
    <w:basedOn w:val="Normal"/>
    <w:link w:val="HeaderChar"/>
    <w:uiPriority w:val="99"/>
    <w:unhideWhenUsed/>
    <w:rsid w:val="0069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EB"/>
  </w:style>
  <w:style w:type="paragraph" w:styleId="Footer">
    <w:name w:val="footer"/>
    <w:basedOn w:val="Normal"/>
    <w:link w:val="FooterChar"/>
    <w:uiPriority w:val="99"/>
    <w:unhideWhenUsed/>
    <w:rsid w:val="0069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EB"/>
  </w:style>
  <w:style w:type="paragraph" w:styleId="NormalWeb">
    <w:name w:val="Normal (Web)"/>
    <w:basedOn w:val="Normal"/>
    <w:uiPriority w:val="99"/>
    <w:semiHidden/>
    <w:unhideWhenUsed/>
    <w:rsid w:val="00C74CD8"/>
    <w:pPr>
      <w:spacing w:before="100" w:beforeAutospacing="1" w:after="100" w:afterAutospacing="1" w:line="240" w:lineRule="auto"/>
    </w:pPr>
    <w:rPr>
      <w:rFonts w:ascii="Times New Roman" w:eastAsiaTheme="minorEastAsia" w:hAnsi="Times New Roman" w:cs="Times New Roman"/>
      <w:szCs w:val="24"/>
    </w:rPr>
  </w:style>
  <w:style w:type="table" w:styleId="TableGrid">
    <w:name w:val="Table Grid"/>
    <w:basedOn w:val="TableNormal"/>
    <w:uiPriority w:val="59"/>
    <w:rsid w:val="009B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3AD"/>
    <w:pPr>
      <w:ind w:left="720"/>
      <w:contextualSpacing/>
    </w:pPr>
  </w:style>
  <w:style w:type="character" w:styleId="Hyperlink">
    <w:name w:val="Hyperlink"/>
    <w:basedOn w:val="DefaultParagraphFont"/>
    <w:uiPriority w:val="99"/>
    <w:unhideWhenUsed/>
    <w:rsid w:val="00DF63AD"/>
    <w:rPr>
      <w:color w:val="0563C1" w:themeColor="hyperlink"/>
      <w:u w:val="single"/>
    </w:rPr>
  </w:style>
  <w:style w:type="paragraph" w:customStyle="1" w:styleId="TableParagraph">
    <w:name w:val="Table Paragraph"/>
    <w:basedOn w:val="Normal"/>
    <w:uiPriority w:val="1"/>
    <w:qFormat/>
    <w:rsid w:val="00305178"/>
    <w:pPr>
      <w:widowControl w:val="0"/>
      <w:autoSpaceDE w:val="0"/>
      <w:autoSpaceDN w:val="0"/>
      <w:spacing w:after="0" w:line="240" w:lineRule="auto"/>
      <w:ind w:left="103"/>
    </w:pPr>
    <w:rPr>
      <w:rFonts w:ascii="Arial" w:eastAsia="Arial" w:hAnsi="Arial" w:cs="Arial"/>
      <w:sz w:val="22"/>
    </w:rPr>
  </w:style>
  <w:style w:type="character" w:styleId="FollowedHyperlink">
    <w:name w:val="FollowedHyperlink"/>
    <w:basedOn w:val="DefaultParagraphFont"/>
    <w:uiPriority w:val="99"/>
    <w:semiHidden/>
    <w:unhideWhenUsed/>
    <w:rsid w:val="00825C88"/>
    <w:rPr>
      <w:color w:val="954F72" w:themeColor="followedHyperlink"/>
      <w:u w:val="single"/>
    </w:rPr>
  </w:style>
  <w:style w:type="character" w:styleId="CommentReference">
    <w:name w:val="annotation reference"/>
    <w:basedOn w:val="DefaultParagraphFont"/>
    <w:uiPriority w:val="99"/>
    <w:semiHidden/>
    <w:unhideWhenUsed/>
    <w:rsid w:val="002F222C"/>
    <w:rPr>
      <w:sz w:val="16"/>
      <w:szCs w:val="16"/>
    </w:rPr>
  </w:style>
  <w:style w:type="paragraph" w:styleId="CommentText">
    <w:name w:val="annotation text"/>
    <w:basedOn w:val="Normal"/>
    <w:link w:val="CommentTextChar"/>
    <w:uiPriority w:val="99"/>
    <w:semiHidden/>
    <w:unhideWhenUsed/>
    <w:rsid w:val="002F222C"/>
    <w:pPr>
      <w:spacing w:line="240" w:lineRule="auto"/>
    </w:pPr>
    <w:rPr>
      <w:sz w:val="20"/>
      <w:szCs w:val="20"/>
    </w:rPr>
  </w:style>
  <w:style w:type="character" w:customStyle="1" w:styleId="CommentTextChar">
    <w:name w:val="Comment Text Char"/>
    <w:basedOn w:val="DefaultParagraphFont"/>
    <w:link w:val="CommentText"/>
    <w:uiPriority w:val="99"/>
    <w:semiHidden/>
    <w:rsid w:val="002F222C"/>
    <w:rPr>
      <w:sz w:val="20"/>
      <w:szCs w:val="20"/>
    </w:rPr>
  </w:style>
  <w:style w:type="paragraph" w:styleId="CommentSubject">
    <w:name w:val="annotation subject"/>
    <w:basedOn w:val="CommentText"/>
    <w:next w:val="CommentText"/>
    <w:link w:val="CommentSubjectChar"/>
    <w:uiPriority w:val="99"/>
    <w:semiHidden/>
    <w:unhideWhenUsed/>
    <w:rsid w:val="002F222C"/>
    <w:rPr>
      <w:b/>
      <w:bCs/>
    </w:rPr>
  </w:style>
  <w:style w:type="character" w:customStyle="1" w:styleId="CommentSubjectChar">
    <w:name w:val="Comment Subject Char"/>
    <w:basedOn w:val="CommentTextChar"/>
    <w:link w:val="CommentSubject"/>
    <w:uiPriority w:val="99"/>
    <w:semiHidden/>
    <w:rsid w:val="002F222C"/>
    <w:rPr>
      <w:b/>
      <w:bCs/>
      <w:sz w:val="20"/>
      <w:szCs w:val="20"/>
    </w:rPr>
  </w:style>
  <w:style w:type="paragraph" w:styleId="BalloonText">
    <w:name w:val="Balloon Text"/>
    <w:basedOn w:val="Normal"/>
    <w:link w:val="BalloonTextChar"/>
    <w:uiPriority w:val="99"/>
    <w:semiHidden/>
    <w:unhideWhenUsed/>
    <w:rsid w:val="002F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2C"/>
    <w:rPr>
      <w:rFonts w:ascii="Segoe UI" w:hAnsi="Segoe UI" w:cs="Segoe UI"/>
      <w:sz w:val="18"/>
      <w:szCs w:val="18"/>
    </w:rPr>
  </w:style>
  <w:style w:type="character" w:customStyle="1" w:styleId="NoSpacingChar">
    <w:name w:val="No Spacing Char"/>
    <w:basedOn w:val="DefaultParagraphFont"/>
    <w:link w:val="NoSpacing"/>
    <w:uiPriority w:val="1"/>
    <w:rsid w:val="00113D7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cw-ea81180c62f8f1.sharepoint.com/:w:/r/sites/policy/PolicyPortal/_layouts/15/WopiFrame.aspx?sourcedoc=%7B53D84C89-9A16-4DB9-8914-0362FAD0AF36%7D&amp;file=ROI_Release%20of%20Information%20Form.docx&amp;action=defau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ccw.sharepoint.com/:u:/s/intranet/tools-resources/EZxPhqkCys1Ck56vIZFcEkQBirJnbc4qKDhlzHhQno8dqg?e=buvHQ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hs.wisconsin.gov/publications/p4/p45718-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w.sharepoint.com/:w:/s/intranet/tools-resources/EY0T_hYo6OlCqJmwjaunsL0Bl6ijMt7foOvtMV11sPyXZA?e=yahqYw" TargetMode="External"/><Relationship Id="rId5" Type="http://schemas.openxmlformats.org/officeDocument/2006/relationships/styles" Target="styles.xml"/><Relationship Id="rId15" Type="http://schemas.openxmlformats.org/officeDocument/2006/relationships/hyperlink" Target="https://uwphi.pophealth.wisc.edu/publications/other/burden-of-excessive-alcohol-use-in-wi.pdf" TargetMode="External"/><Relationship Id="rId10" Type="http://schemas.openxmlformats.org/officeDocument/2006/relationships/hyperlink" Target="https://cccw.sharepoint.com/:w:/s/intranet/tools-resources/EaIXbVehec1Pg-uqJPGmvSgBiAyRq4TBkup8npz6uyenKg?e=p89U6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cw-ea81180c62f8f1.sharepoint.com/:w:/r/sites/policy/PolicyPortal/_layouts/15/WopiFrame.aspx?sourcedoc=%7B8AE43AE5-24FA-4AF8-83DF-599FDCD85E55%7D&amp;file=Risk%20Mitigation%20Tool.docx&amp;action=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8CA8C38DBDC1B94A883EA35C797A29540100F228CF3961CEC54DBCD1C73A36ABEE33" ma:contentTypeVersion="13" ma:contentTypeDescription="" ma:contentTypeScope="" ma:versionID="2b60ddca6c38c622838cd8c309e7e1c7">
  <xsd:schema xmlns:xsd="http://www.w3.org/2001/XMLSchema" xmlns:xs="http://www.w3.org/2001/XMLSchema" xmlns:p="http://schemas.microsoft.com/office/2006/metadata/properties" xmlns:ns2="925533fd-07b5-40e6-be0e-5ea97f5446d3" xmlns:ns3="http://schemas.microsoft.com/sharepoint/v4" xmlns:ns4="9b4c17ad-85a6-4ccd-aae6-c23f032d3998" xmlns:ns5="2ed2fde5-ec31-4d79-be14-ca9b6c408972" targetNamespace="http://schemas.microsoft.com/office/2006/metadata/properties" ma:root="true" ma:fieldsID="0d942e2fb1c26363ebe2c4100f350227" ns2:_="" ns3:_="" ns4:_="" ns5:_="">
    <xsd:import namespace="925533fd-07b5-40e6-be0e-5ea97f5446d3"/>
    <xsd:import namespace="http://schemas.microsoft.com/sharepoint/v4"/>
    <xsd:import namespace="9b4c17ad-85a6-4ccd-aae6-c23f032d3998"/>
    <xsd:import namespace="2ed2fde5-ec31-4d79-be14-ca9b6c408972"/>
    <xsd:element name="properties">
      <xsd:complexType>
        <xsd:sequence>
          <xsd:element name="documentManagement">
            <xsd:complexType>
              <xsd:all>
                <xsd:element ref="ns2:OwlDocPortalDescription" minOccurs="0"/>
                <xsd:element ref="ns2:a90b229c03024cd2a6c70b71f303f68b" minOccurs="0"/>
                <xsd:element ref="ns2:he6b4667d58b498e92fa6bb53a5c0262" minOccurs="0"/>
                <xsd:element ref="ns2:mb0a9d4b62a64871a12dc14c86f8a719" minOccurs="0"/>
                <xsd:element ref="ns2:p9d5a98b6e2843cebbdc300f5522dc68" minOccurs="0"/>
                <xsd:element ref="ns2:obda025bc5014b7a8ac471ead36622fd" minOccurs="0"/>
                <xsd:element ref="ns2:TaxCatchAll" minOccurs="0"/>
                <xsd:element ref="ns2:f81f4b8163ce4975ab7d35e39d441983" minOccurs="0"/>
                <xsd:element ref="ns2:TaxCatchAllLabel" minOccurs="0"/>
                <xsd:element ref="ns2:m80716cfeb604f29ae1e16db1c1154f8" minOccurs="0"/>
                <xsd:element ref="ns2:ec88c9d415144f239a0e106959ffa811" minOccurs="0"/>
                <xsd:element ref="ns2:db4a6db6ab524d01b53a7d748b131f6b" minOccurs="0"/>
                <xsd:element ref="ns3:IconOverlay" minOccurs="0"/>
                <xsd:element ref="ns2:OwlReviewExpiryDate"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33fd-07b5-40e6-be0e-5ea97f5446d3" elementFormDefault="qualified">
    <xsd:import namespace="http://schemas.microsoft.com/office/2006/documentManagement/types"/>
    <xsd:import namespace="http://schemas.microsoft.com/office/infopath/2007/PartnerControls"/>
    <xsd:element name="OwlDocPortalDescription" ma:index="2" nillable="true" ma:displayName="Document Description" ma:internalName="OwlDocPortalDescription">
      <xsd:simpleType>
        <xsd:restriction base="dms:Note">
          <xsd:maxLength value="255"/>
        </xsd:restriction>
      </xsd:simpleType>
    </xsd:element>
    <xsd:element name="a90b229c03024cd2a6c70b71f303f68b" ma:index="13" nillable="true" ma:taxonomy="true" ma:internalName="a90b229c03024cd2a6c70b71f303f68b" ma:taxonomyFieldName="OwlContentTargetOptionsOne" ma:displayName="Content Target Options One" ma:readOnly="false" ma:fieldId="{a90b229c-0302-4cd2-a6c7-0b71f303f68b}"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e6b4667d58b498e92fa6bb53a5c0262" ma:index="15" nillable="true" ma:taxonomy="true" ma:internalName="he6b4667d58b498e92fa6bb53a5c0262" ma:taxonomyFieldName="OwlContentTargetOptionsTwo" ma:displayName="Content Target Options Two" ma:readOnly="false" ma:fieldId="{1e6b4667-d58b-498e-92fa-6bb53a5c0262}"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b0a9d4b62a64871a12dc14c86f8a719" ma:index="17" nillable="true" ma:taxonomy="true" ma:internalName="mb0a9d4b62a64871a12dc14c86f8a719" ma:taxonomyFieldName="OwlContentTargetOptionsThree" ma:displayName="Content Target Options Three" ma:readOnly="false" ma:fieldId="{6b0a9d4b-62a6-4871-a12d-c14c86f8a71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p9d5a98b6e2843cebbdc300f5522dc68" ma:index="18" nillable="true" ma:taxonomy="true" ma:internalName="p9d5a98b6e2843cebbdc300f5522dc68" ma:taxonomyFieldName="OwlDocPortalCategory" ma:displayName="Document Category" ma:fieldId="{99d5a98b-6e28-43ce-bbdc-300f5522dc68}" ma:sspId="190c8d64-a9f5-4c47-a937-193a662e3537" ma:termSetId="f9385bbc-863c-486c-8fb0-5e923066dda7" ma:anchorId="00000000-0000-0000-0000-000000000000" ma:open="false" ma:isKeyword="false">
      <xsd:complexType>
        <xsd:sequence>
          <xsd:element ref="pc:Terms" minOccurs="0" maxOccurs="1"/>
        </xsd:sequence>
      </xsd:complexType>
    </xsd:element>
    <xsd:element name="obda025bc5014b7a8ac471ead36622fd" ma:index="19" nillable="true" ma:taxonomy="true" ma:internalName="obda025bc5014b7a8ac471ead36622fd" ma:taxonomyFieldName="OwlContentTargetOptionsFour" ma:displayName="Content Target Options Four" ma:readOnly="false" ma:fieldId="{8bda025b-c501-4b7a-8ac4-71ead36622fd}"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6de01d15-de3e-48e0-abe6-996c55874195}" ma:internalName="TaxCatchAll" ma:showField="CatchAllData" ma:web="925533fd-07b5-40e6-be0e-5ea97f5446d3">
      <xsd:complexType>
        <xsd:complexContent>
          <xsd:extension base="dms:MultiChoiceLookup">
            <xsd:sequence>
              <xsd:element name="Value" type="dms:Lookup" maxOccurs="unbounded" minOccurs="0" nillable="true"/>
            </xsd:sequence>
          </xsd:extension>
        </xsd:complexContent>
      </xsd:complexType>
    </xsd:element>
    <xsd:element name="f81f4b8163ce4975ab7d35e39d441983" ma:index="21" nillable="true" ma:taxonomy="true" ma:internalName="f81f4b8163ce4975ab7d35e39d441983" ma:taxonomyFieldName="OwlTags" ma:displayName="Tags" ma:default="" ma:fieldId="{f81f4b81-63ce-4975-ab7d-35e39d441983}" ma:sspId="190c8d64-a9f5-4c47-a937-193a662e3537" ma:termSetId="dd30552d-692f-493c-998e-13d72a0547ed" ma:anchorId="00000000-0000-0000-0000-000000000000" ma:open="false" ma:isKeyword="false">
      <xsd:complexType>
        <xsd:sequence>
          <xsd:element ref="pc:Terms" minOccurs="0" maxOccurs="1"/>
        </xsd:sequence>
      </xsd:complexType>
    </xsd:element>
    <xsd:element name="TaxCatchAllLabel" ma:index="22" nillable="true" ma:displayName="Taxonomy Catch All Column1" ma:description="" ma:hidden="true" ma:list="{6de01d15-de3e-48e0-abe6-996c55874195}" ma:internalName="TaxCatchAllLabel" ma:readOnly="true" ma:showField="CatchAllDataLabel" ma:web="925533fd-07b5-40e6-be0e-5ea97f5446d3">
      <xsd:complexType>
        <xsd:complexContent>
          <xsd:extension base="dms:MultiChoiceLookup">
            <xsd:sequence>
              <xsd:element name="Value" type="dms:Lookup" maxOccurs="unbounded" minOccurs="0" nillable="true"/>
            </xsd:sequence>
          </xsd:extension>
        </xsd:complexContent>
      </xsd:complexType>
    </xsd:element>
    <xsd:element name="m80716cfeb604f29ae1e16db1c1154f8" ma:index="23" nillable="true" ma:taxonomy="true" ma:internalName="m80716cfeb604f29ae1e16db1c1154f8" ma:taxonomyFieldName="OwlDocPortalAudience" ma:displayName="Audience(s)" ma:default="" ma:fieldId="{680716cf-eb60-4f29-ae1e-16db1c1154f8}" ma:taxonomyMulti="true" ma:sspId="190c8d64-a9f5-4c47-a937-193a662e3537" ma:termSetId="2f43f0ab-fb6e-4e1d-a69c-88d3d639a6d1" ma:anchorId="00000000-0000-0000-0000-000000000000" ma:open="false" ma:isKeyword="false">
      <xsd:complexType>
        <xsd:sequence>
          <xsd:element ref="pc:Terms" minOccurs="0" maxOccurs="1"/>
        </xsd:sequence>
      </xsd:complexType>
    </xsd:element>
    <xsd:element name="ec88c9d415144f239a0e106959ffa811" ma:index="25" nillable="true" ma:taxonomy="true" ma:internalName="ec88c9d415144f239a0e106959ffa811" ma:taxonomyFieldName="OwlDocPortalDepartment" ma:displayName="Department(s)" ma:default="" ma:fieldId="{ec88c9d4-1514-4f23-9a0e-106959ffa811}" ma:taxonomyMulti="true" ma:sspId="190c8d64-a9f5-4c47-a937-193a662e3537" ma:termSetId="41eac8d1-24d7-4d07-8e32-f8d169b05ecd" ma:anchorId="00000000-0000-0000-0000-000000000000" ma:open="false" ma:isKeyword="false">
      <xsd:complexType>
        <xsd:sequence>
          <xsd:element ref="pc:Terms" minOccurs="0" maxOccurs="1"/>
        </xsd:sequence>
      </xsd:complexType>
    </xsd:element>
    <xsd:element name="db4a6db6ab524d01b53a7d748b131f6b" ma:index="27" nillable="true" ma:taxonomy="true" ma:internalName="db4a6db6ab524d01b53a7d748b131f6b" ma:taxonomyFieldName="OwlDocPortalService" ma:displayName="Service(s)" ma:default="" ma:fieldId="{db4a6db6-ab52-4d01-b53a-7d748b131f6b}" ma:taxonomyMulti="true" ma:sspId="190c8d64-a9f5-4c47-a937-193a662e3537" ma:termSetId="53d4255d-4372-4934-909d-6df70b8fa4d7" ma:anchorId="00000000-0000-0000-0000-000000000000" ma:open="false" ma:isKeyword="false">
      <xsd:complexType>
        <xsd:sequence>
          <xsd:element ref="pc:Terms" minOccurs="0" maxOccurs="1"/>
        </xsd:sequence>
      </xsd:complexType>
    </xsd:element>
    <xsd:element name="OwlReviewExpiryDate" ma:index="30" nillable="true" ma:displayName="Review/Expiry Date" ma:format="DateOnly" ma:internalName="OwlReviewExpiry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c17ad-85a6-4ccd-aae6-c23f032d3998"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2fde5-ec31-4d79-be14-ca9b6c408972"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80716cfeb604f29ae1e16db1c1154f8 xmlns="925533fd-07b5-40e6-be0e-5ea97f5446d3">
      <Terms xmlns="http://schemas.microsoft.com/office/infopath/2007/PartnerControls"/>
    </m80716cfeb604f29ae1e16db1c1154f8>
    <db4a6db6ab524d01b53a7d748b131f6b xmlns="925533fd-07b5-40e6-be0e-5ea97f5446d3">
      <Terms xmlns="http://schemas.microsoft.com/office/infopath/2007/PartnerControls"/>
    </db4a6db6ab524d01b53a7d748b131f6b>
    <obda025bc5014b7a8ac471ead36622fd xmlns="925533fd-07b5-40e6-be0e-5ea97f5446d3">
      <Terms xmlns="http://schemas.microsoft.com/office/infopath/2007/PartnerControls"/>
    </obda025bc5014b7a8ac471ead36622fd>
    <a90b229c03024cd2a6c70b71f303f68b xmlns="925533fd-07b5-40e6-be0e-5ea97f5446d3">
      <Terms xmlns="http://schemas.microsoft.com/office/infopath/2007/PartnerControls"/>
    </a90b229c03024cd2a6c70b71f303f68b>
    <he6b4667d58b498e92fa6bb53a5c0262 xmlns="925533fd-07b5-40e6-be0e-5ea97f5446d3">
      <Terms xmlns="http://schemas.microsoft.com/office/infopath/2007/PartnerControls"/>
    </he6b4667d58b498e92fa6bb53a5c0262>
    <IconOverlay xmlns="http://schemas.microsoft.com/sharepoint/v4" xsi:nil="true"/>
    <f81f4b8163ce4975ab7d35e39d441983 xmlns="925533fd-07b5-40e6-be0e-5ea97f5446d3">
      <Terms xmlns="http://schemas.microsoft.com/office/infopath/2007/PartnerControls"/>
    </f81f4b8163ce4975ab7d35e39d441983>
    <ec88c9d415144f239a0e106959ffa811 xmlns="925533fd-07b5-40e6-be0e-5ea97f5446d3">
      <Terms xmlns="http://schemas.microsoft.com/office/infopath/2007/PartnerControls"/>
    </ec88c9d415144f239a0e106959ffa811>
    <OwlReviewExpiryDate xmlns="925533fd-07b5-40e6-be0e-5ea97f5446d3">2020-03-01T06:00:00+00:00</OwlReviewExpiryDate>
    <p9d5a98b6e2843cebbdc300f5522dc68 xmlns="925533fd-07b5-40e6-be0e-5ea97f5446d3">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e77f793a-a206-4de6-8852-59798235f78d</TermId>
        </TermInfo>
      </Terms>
    </p9d5a98b6e2843cebbdc300f5522dc68>
    <OwlDocPortalDescription xmlns="925533fd-07b5-40e6-be0e-5ea97f5446d3" xsi:nil="true"/>
    <TaxCatchAll xmlns="925533fd-07b5-40e6-be0e-5ea97f5446d3">
      <Value>33</Value>
    </TaxCatchAll>
    <mb0a9d4b62a64871a12dc14c86f8a719 xmlns="925533fd-07b5-40e6-be0e-5ea97f5446d3">
      <Terms xmlns="http://schemas.microsoft.com/office/infopath/2007/PartnerControls"/>
    </mb0a9d4b62a64871a12dc14c86f8a71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DFA30-AF24-42FB-B5BF-562BC7E00DF8}"/>
</file>

<file path=customXml/itemProps2.xml><?xml version="1.0" encoding="utf-8"?>
<ds:datastoreItem xmlns:ds="http://schemas.openxmlformats.org/officeDocument/2006/customXml" ds:itemID="{46BB06B7-36F5-4E30-A9D6-7789CC3BE477}">
  <ds:schemaRefs>
    <ds:schemaRef ds:uri="http://www.w3.org/XML/1998/namespace"/>
    <ds:schemaRef ds:uri="http://schemas.microsoft.com/office/2006/documentManagement/types"/>
    <ds:schemaRef ds:uri="http://purl.org/dc/elements/1.1/"/>
    <ds:schemaRef ds:uri="http://purl.org/dc/dcmitype/"/>
    <ds:schemaRef ds:uri="74648f9b-cdef-40aa-a85d-c68a46992667"/>
    <ds:schemaRef ds:uri="DE80BE75-1652-42E8-8BC2-57B59FE62C09"/>
    <ds:schemaRef ds:uri="http://purl.org/dc/terms/"/>
    <ds:schemaRef ds:uri="http://schemas.microsoft.com/office/infopath/2007/PartnerControls"/>
    <ds:schemaRef ds:uri="http://schemas.microsoft.com/office/2006/metadata/properties"/>
    <ds:schemaRef ds:uri="http://schemas.openxmlformats.org/package/2006/metadata/core-properties"/>
    <ds:schemaRef ds:uri="de80be75-1652-42e8-8bc2-57b59fe62c09"/>
    <ds:schemaRef ds:uri="d46e604a-1ec1-4cd2-ac8c-6c1e8c4aa5fc"/>
  </ds:schemaRefs>
</ds:datastoreItem>
</file>

<file path=customXml/itemProps3.xml><?xml version="1.0" encoding="utf-8"?>
<ds:datastoreItem xmlns:ds="http://schemas.openxmlformats.org/officeDocument/2006/customXml" ds:itemID="{5B52D63D-A1C7-498D-92C5-BD88C6075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2314</Words>
  <Characters>13194</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Parker</dc:creator>
  <cp:keywords/>
  <dc:description/>
  <cp:lastModifiedBy>Dana Larson</cp:lastModifiedBy>
  <cp:revision>16</cp:revision>
  <dcterms:created xsi:type="dcterms:W3CDTF">2018-01-18T19:16:00Z</dcterms:created>
  <dcterms:modified xsi:type="dcterms:W3CDTF">2018-03-01T01:14:00Z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0x0101008CA8C38DBDC1B94A883EA35C797A29540100F228CF3961CEC54DBCD1C73A36ABEE33</vt:lpwstr>
  </property>
  <property fmtid="{D5CDD505-2E9C-101B-9397-08002B2CF9AE}" pid="3" name="OwlContentTargetOptionsFour">
    <vt:lpwstr/>
  </property>
  <property fmtid="{D5CDD505-2E9C-101B-9397-08002B2CF9AE}" pid="4" name="OwlTags">
    <vt:lpwstr/>
  </property>
  <property fmtid="{D5CDD505-2E9C-101B-9397-08002B2CF9AE}" pid="5" name="OwlDocPortalCategory">
    <vt:lpwstr>33;#Guidelines|e77f793a-a206-4de6-8852-59798235f78d</vt:lpwstr>
  </property>
  <property fmtid="{D5CDD505-2E9C-101B-9397-08002B2CF9AE}" pid="6" name="OwlDocPortalService">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Audience">
    <vt:lpwstr/>
  </property>
  <property fmtid="{D5CDD505-2E9C-101B-9397-08002B2CF9AE}" pid="10" name="OwlDocPortalDepartment">
    <vt:lpwstr/>
  </property>
  <property fmtid="{D5CDD505-2E9C-101B-9397-08002B2CF9AE}" pid="11" name="OwlContentTargetOptionsOne">
    <vt:lpwstr/>
  </property>
</Properties>
</file>