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15A63B8" w:rsidR="004A72C5" w:rsidRPr="003F0291" w:rsidRDefault="004A72C5" w:rsidP="004A72C5">
      <w:pPr>
        <w:pStyle w:val="Heading2"/>
        <w:jc w:val="center"/>
        <w:rPr>
          <w:rFonts w:ascii="Calibri" w:hAnsi="Calibri" w:cs="Calibri"/>
          <w:b/>
          <w:color w:val="auto"/>
          <w:sz w:val="28"/>
        </w:rPr>
      </w:pPr>
      <w:r w:rsidRPr="55060BF4">
        <w:rPr>
          <w:rFonts w:ascii="Calibri" w:hAnsi="Calibri" w:cs="Calibri"/>
          <w:color w:val="auto"/>
          <w:sz w:val="28"/>
          <w:szCs w:val="28"/>
        </w:rPr>
        <w:t>Scope of Service</w:t>
      </w:r>
    </w:p>
    <w:p w14:paraId="6F9C087B" w14:textId="0B31D237" w:rsidR="713BD5C1" w:rsidRPr="00C75A13" w:rsidRDefault="00A606C0" w:rsidP="55060BF4">
      <w:pPr>
        <w:pStyle w:val="Heading2"/>
        <w:spacing w:after="0"/>
        <w:jc w:val="center"/>
        <w:rPr>
          <w:rFonts w:ascii="Calibri" w:hAnsi="Calibri" w:cs="Calibri"/>
        </w:rPr>
      </w:pPr>
      <w:r>
        <w:rPr>
          <w:rFonts w:ascii="Calibri" w:hAnsi="Calibri" w:cs="Calibri"/>
          <w:b/>
          <w:bCs/>
          <w:color w:val="auto"/>
          <w:sz w:val="28"/>
          <w:szCs w:val="28"/>
        </w:rPr>
        <w:t>Communication Assistance</w:t>
      </w:r>
    </w:p>
    <w:p w14:paraId="20477A4B" w14:textId="77777777" w:rsidR="00C75A13" w:rsidRPr="00C75A13" w:rsidRDefault="00C75A13" w:rsidP="00C75A13">
      <w:pPr>
        <w:jc w:val="center"/>
        <w:rPr>
          <w:rFonts w:ascii="Calibri" w:hAnsi="Calibri" w:cs="Calibri"/>
          <w:color w:val="auto"/>
        </w:rPr>
      </w:pPr>
      <w:r w:rsidRPr="00C75A13">
        <w:rPr>
          <w:rStyle w:val="normaltextrun"/>
          <w:rFonts w:ascii="Calibri" w:hAnsi="Calibri" w:cs="Calibri"/>
          <w:color w:val="auto"/>
          <w:shd w:val="clear" w:color="auto" w:fill="FFFFFF"/>
        </w:rPr>
        <w:t xml:space="preserve">This Scope of Service defines requirements for this service type for the                                                                                            </w:t>
      </w:r>
      <w:r w:rsidRPr="00C75A13">
        <w:rPr>
          <w:rStyle w:val="normaltextrun"/>
          <w:rFonts w:ascii="Times New Roman" w:hAnsi="Times New Roman" w:cs="Times New Roman"/>
          <w:i/>
          <w:color w:val="auto"/>
          <w:shd w:val="clear" w:color="auto" w:fill="FFFFFF"/>
        </w:rPr>
        <w:t>i</w:t>
      </w:r>
      <w:r w:rsidRPr="00C75A13">
        <w:rPr>
          <w:rStyle w:val="normaltextrun"/>
          <w:rFonts w:ascii="Calibri" w:hAnsi="Calibri" w:cs="Calibri"/>
          <w:color w:val="auto"/>
          <w:shd w:val="clear" w:color="auto" w:fill="FFFFFF"/>
        </w:rPr>
        <w:t>Care Family Care (branded “Inclusa”) and Family Care Partnership programs </w:t>
      </w:r>
      <w:r w:rsidRPr="00C75A13">
        <w:rPr>
          <w:rStyle w:val="eop"/>
          <w:rFonts w:ascii="Calibri" w:hAnsi="Calibri" w:cs="Calibri"/>
          <w:color w:val="auto"/>
          <w:shd w:val="clear" w:color="auto" w:fill="FFFFFF"/>
        </w:rPr>
        <w:t> </w:t>
      </w:r>
    </w:p>
    <w:p w14:paraId="5B57B5C8" w14:textId="7EBA19D6" w:rsidR="00C75A13" w:rsidRPr="00C75A13" w:rsidRDefault="00C75A13" w:rsidP="00C75A13">
      <w:pPr>
        <w:pStyle w:val="Heading2"/>
        <w:spacing w:after="0"/>
        <w:jc w:val="center"/>
        <w:rPr>
          <w:rFonts w:ascii="Calibri" w:hAnsi="Calibri" w:cs="Calibri"/>
          <w:color w:val="auto"/>
          <w:sz w:val="22"/>
          <w:szCs w:val="22"/>
        </w:rPr>
      </w:pPr>
      <w:r w:rsidRPr="00C75A13">
        <w:rPr>
          <w:rFonts w:ascii="Calibri" w:hAnsi="Calibri" w:cs="Calibri"/>
          <w:color w:val="auto"/>
          <w:sz w:val="22"/>
          <w:szCs w:val="22"/>
        </w:rPr>
        <w:t>Family Care Partnership: Attachment to Exhibit A to the Long-Term Care Services Agreement</w:t>
      </w:r>
    </w:p>
    <w:p w14:paraId="25749051" w14:textId="77777777" w:rsidR="00C75A13" w:rsidRPr="00C75A13" w:rsidRDefault="00C75A13" w:rsidP="00C75A13">
      <w:pPr>
        <w:jc w:val="center"/>
        <w:rPr>
          <w:rFonts w:ascii="Calibri" w:hAnsi="Calibri" w:cs="Calibri"/>
          <w:color w:val="auto"/>
        </w:rPr>
      </w:pPr>
      <w:r w:rsidRPr="00C75A13">
        <w:rPr>
          <w:rFonts w:ascii="Calibri" w:hAnsi="Calibri" w:cs="Calibri"/>
          <w:color w:val="auto"/>
        </w:rPr>
        <w:t>Family Care Only (If applicable): Appendix N to Subcontract Agreement</w:t>
      </w:r>
    </w:p>
    <w:p w14:paraId="73C3C688" w14:textId="0CF82D82" w:rsidR="003F0291" w:rsidRPr="003F0291" w:rsidRDefault="003F0291" w:rsidP="003F0291">
      <w:pPr>
        <w:spacing w:after="0"/>
        <w:rPr>
          <w:rFonts w:ascii="Calibri" w:hAnsi="Calibri" w:cs="Calibri"/>
          <w:color w:val="auto"/>
        </w:rPr>
      </w:pPr>
      <w:r w:rsidRPr="003F0291">
        <w:rPr>
          <w:rFonts w:ascii="Calibri" w:hAnsi="Calibri" w:cs="Calibri"/>
          <w:b/>
          <w:bCs/>
          <w:color w:val="auto"/>
        </w:rPr>
        <w:t>Purpose:</w:t>
      </w:r>
      <w:r w:rsidRPr="003F0291">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w:t>
      </w:r>
      <w:r w:rsidR="00930EA4">
        <w:rPr>
          <w:rFonts w:ascii="Calibri" w:hAnsi="Calibri" w:cs="Calibri"/>
          <w:color w:val="auto"/>
        </w:rPr>
        <w:t xml:space="preserve"> the</w:t>
      </w:r>
      <w:r w:rsidRPr="003F0291">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505ED7"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012F38D0" w14:textId="77777777" w:rsidTr="17AE078B">
        <w:tc>
          <w:tcPr>
            <w:tcW w:w="1345" w:type="dxa"/>
            <w:shd w:val="clear" w:color="auto" w:fill="CCECFF"/>
          </w:tcPr>
          <w:p w14:paraId="12D9A20F" w14:textId="77777777" w:rsidR="003F0291" w:rsidRPr="008176F6" w:rsidRDefault="003F0291" w:rsidP="0000087E">
            <w:pPr>
              <w:pStyle w:val="Level1"/>
              <w:rPr>
                <w:rFonts w:ascii="Calibri" w:hAnsi="Calibri" w:cs="Calibri"/>
              </w:rPr>
            </w:pPr>
            <w:r w:rsidRPr="008176F6">
              <w:rPr>
                <w:rFonts w:ascii="Calibri" w:hAnsi="Calibri" w:cs="Calibri"/>
              </w:rPr>
              <w:t>1.0</w:t>
            </w:r>
          </w:p>
        </w:tc>
        <w:tc>
          <w:tcPr>
            <w:tcW w:w="9026" w:type="dxa"/>
            <w:shd w:val="clear" w:color="auto" w:fill="CCECFF"/>
          </w:tcPr>
          <w:p w14:paraId="422ADB63" w14:textId="77777777" w:rsidR="003F0291" w:rsidRPr="008176F6" w:rsidRDefault="003F0291" w:rsidP="0000087E">
            <w:pPr>
              <w:pStyle w:val="Level1"/>
              <w:rPr>
                <w:rFonts w:ascii="Calibri" w:hAnsi="Calibri" w:cs="Calibri"/>
              </w:rPr>
            </w:pPr>
            <w:r w:rsidRPr="008176F6">
              <w:rPr>
                <w:rFonts w:ascii="Calibri" w:hAnsi="Calibri" w:cs="Calibri"/>
              </w:rPr>
              <w:t>Definitions</w:t>
            </w:r>
          </w:p>
        </w:tc>
      </w:tr>
      <w:tr w:rsidR="003F0291" w:rsidRPr="008176F6" w14:paraId="1A616582" w14:textId="77777777" w:rsidTr="00B83D23">
        <w:trPr>
          <w:trHeight w:val="2016"/>
        </w:trPr>
        <w:tc>
          <w:tcPr>
            <w:tcW w:w="1345" w:type="dxa"/>
            <w:shd w:val="clear" w:color="auto" w:fill="auto"/>
            <w:vAlign w:val="center"/>
          </w:tcPr>
          <w:p w14:paraId="0BA340DB" w14:textId="77777777" w:rsidR="003F0291" w:rsidRPr="00AD0309" w:rsidRDefault="003F0291" w:rsidP="00B83D23">
            <w:pPr>
              <w:spacing w:after="0"/>
              <w:jc w:val="center"/>
              <w:rPr>
                <w:rFonts w:ascii="Calibri" w:hAnsi="Calibri" w:cs="Calibri"/>
                <w:b/>
                <w:color w:val="auto"/>
              </w:rPr>
            </w:pPr>
            <w:r w:rsidRPr="00AD0309">
              <w:rPr>
                <w:rFonts w:ascii="Calibri" w:hAnsi="Calibri" w:cs="Calibri"/>
                <w:color w:val="auto"/>
              </w:rPr>
              <w:t>1.1</w:t>
            </w:r>
          </w:p>
        </w:tc>
        <w:tc>
          <w:tcPr>
            <w:tcW w:w="9026" w:type="dxa"/>
            <w:shd w:val="clear" w:color="auto" w:fill="auto"/>
            <w:vAlign w:val="center"/>
          </w:tcPr>
          <w:p w14:paraId="10FBDB5E" w14:textId="1F3DD1A3" w:rsidR="003F0291" w:rsidRPr="00F64DBD" w:rsidRDefault="003F0291" w:rsidP="00B83D23">
            <w:pPr>
              <w:pStyle w:val="Plus6pt"/>
              <w:spacing w:after="0"/>
              <w:rPr>
                <w:rFonts w:ascii="Calibri" w:hAnsi="Calibri" w:cs="Calibri"/>
                <w:b/>
                <w:bCs/>
              </w:rPr>
            </w:pPr>
            <w:r w:rsidRPr="00F64DBD">
              <w:rPr>
                <w:rFonts w:ascii="Calibri" w:hAnsi="Calibri" w:cs="Calibri"/>
                <w:b/>
                <w:bCs/>
              </w:rPr>
              <w:t>Service Definition</w:t>
            </w:r>
          </w:p>
          <w:p w14:paraId="291B60E8" w14:textId="259C0D8A" w:rsidR="003F0291" w:rsidRPr="00F64DBD" w:rsidRDefault="00A606C0" w:rsidP="00B83D23">
            <w:pPr>
              <w:pStyle w:val="FCPHeader3"/>
              <w:numPr>
                <w:ilvl w:val="0"/>
                <w:numId w:val="0"/>
              </w:numPr>
              <w:spacing w:after="0"/>
              <w:rPr>
                <w:rFonts w:ascii="Calibri" w:hAnsi="Calibri" w:cs="Calibri"/>
                <w:b/>
                <w:i w:val="0"/>
                <w:iCs/>
              </w:rPr>
            </w:pPr>
            <w:r w:rsidRPr="00F64DBD">
              <w:rPr>
                <w:rFonts w:ascii="Calibri" w:hAnsi="Calibri" w:cs="Calibri"/>
                <w:b/>
                <w:i w:val="0"/>
                <w:iCs/>
              </w:rPr>
              <w:t xml:space="preserve">Communication Assistance </w:t>
            </w:r>
            <w:r w:rsidR="00CC49E6" w:rsidRPr="00F64DBD">
              <w:rPr>
                <w:rFonts w:ascii="Calibri" w:hAnsi="Calibri" w:cs="Calibri"/>
                <w:bCs/>
                <w:i w:val="0"/>
                <w:iCs/>
              </w:rPr>
              <w:t>includes devices or services needed to assist members with hearing, speech, communication or vision impairmen</w:t>
            </w:r>
            <w:r w:rsidR="00F86B3F" w:rsidRPr="00F64DBD">
              <w:rPr>
                <w:rFonts w:ascii="Calibri" w:hAnsi="Calibri" w:cs="Calibri"/>
                <w:bCs/>
                <w:i w:val="0"/>
                <w:iCs/>
              </w:rPr>
              <w:t>ts. These items</w:t>
            </w:r>
            <w:r w:rsidR="0087618F" w:rsidRPr="00F64DBD">
              <w:rPr>
                <w:rFonts w:ascii="Calibri" w:hAnsi="Calibri" w:cs="Calibri"/>
                <w:bCs/>
                <w:i w:val="0"/>
                <w:iCs/>
              </w:rPr>
              <w:t xml:space="preserve"> or services assist the member to effectively communicat</w:t>
            </w:r>
            <w:r w:rsidR="00900972" w:rsidRPr="00F64DBD">
              <w:rPr>
                <w:rFonts w:ascii="Calibri" w:hAnsi="Calibri" w:cs="Calibri"/>
                <w:bCs/>
                <w:i w:val="0"/>
                <w:iCs/>
              </w:rPr>
              <w:t xml:space="preserve">e with others, decrease reliance on paid staff, increase personal safety, enhance independence, increase community inclusion, and improve </w:t>
            </w:r>
            <w:r w:rsidR="005610A6" w:rsidRPr="00F64DBD">
              <w:rPr>
                <w:rFonts w:ascii="Calibri" w:hAnsi="Calibri" w:cs="Calibri"/>
                <w:bCs/>
                <w:i w:val="0"/>
                <w:iCs/>
              </w:rPr>
              <w:t xml:space="preserve">social and emotional well-being. </w:t>
            </w:r>
            <w:r w:rsidR="00F86B3F" w:rsidRPr="00F64DBD">
              <w:rPr>
                <w:rFonts w:ascii="Calibri" w:hAnsi="Calibri" w:cs="Calibri"/>
                <w:bCs/>
                <w:i w:val="0"/>
                <w:iCs/>
              </w:rPr>
              <w:t xml:space="preserve"> </w:t>
            </w:r>
          </w:p>
        </w:tc>
      </w:tr>
      <w:tr w:rsidR="0052211B" w:rsidRPr="008176F6" w14:paraId="0D94E60B" w14:textId="77777777" w:rsidTr="00B83D23">
        <w:trPr>
          <w:trHeight w:val="3312"/>
        </w:trPr>
        <w:tc>
          <w:tcPr>
            <w:tcW w:w="1345" w:type="dxa"/>
            <w:shd w:val="clear" w:color="auto" w:fill="auto"/>
            <w:vAlign w:val="center"/>
          </w:tcPr>
          <w:p w14:paraId="0C6E90AE" w14:textId="61FBD055" w:rsidR="0052211B" w:rsidRPr="00AD0309" w:rsidRDefault="008B170E" w:rsidP="00B83D23">
            <w:pPr>
              <w:spacing w:after="0"/>
              <w:jc w:val="center"/>
              <w:rPr>
                <w:rFonts w:ascii="Calibri" w:hAnsi="Calibri" w:cs="Calibri"/>
                <w:color w:val="auto"/>
              </w:rPr>
            </w:pPr>
            <w:r w:rsidRPr="00AD0309">
              <w:rPr>
                <w:rFonts w:ascii="Calibri" w:hAnsi="Calibri" w:cs="Calibri"/>
                <w:color w:val="auto"/>
              </w:rPr>
              <w:t>1.2</w:t>
            </w:r>
          </w:p>
        </w:tc>
        <w:tc>
          <w:tcPr>
            <w:tcW w:w="9026" w:type="dxa"/>
            <w:shd w:val="clear" w:color="auto" w:fill="auto"/>
            <w:vAlign w:val="center"/>
          </w:tcPr>
          <w:p w14:paraId="77289EFD" w14:textId="13FC81D6" w:rsidR="008424A3" w:rsidRPr="00F64DBD" w:rsidRDefault="005610A6" w:rsidP="00B83D23">
            <w:pPr>
              <w:pStyle w:val="FCPHeader3"/>
              <w:numPr>
                <w:ilvl w:val="0"/>
                <w:numId w:val="0"/>
              </w:numPr>
              <w:spacing w:after="0"/>
              <w:rPr>
                <w:rFonts w:ascii="Calibri" w:hAnsi="Calibri" w:cs="Calibri"/>
                <w:bCs/>
                <w:i w:val="0"/>
                <w:iCs/>
              </w:rPr>
            </w:pPr>
            <w:r w:rsidRPr="00F64DBD">
              <w:rPr>
                <w:rFonts w:ascii="Calibri" w:hAnsi="Calibri" w:cs="Calibri"/>
                <w:bCs/>
                <w:i w:val="0"/>
                <w:iCs/>
              </w:rPr>
              <w:t>Communication Assistance</w:t>
            </w:r>
            <w:r w:rsidR="008424A3" w:rsidRPr="00F64DBD">
              <w:rPr>
                <w:rFonts w:ascii="Calibri" w:hAnsi="Calibri" w:cs="Calibri"/>
                <w:bCs/>
                <w:i w:val="0"/>
                <w:iCs/>
              </w:rPr>
              <w:t xml:space="preserve"> includes</w:t>
            </w:r>
            <w:r w:rsidR="002E7C29" w:rsidRPr="00F64DBD">
              <w:rPr>
                <w:rFonts w:ascii="Calibri" w:hAnsi="Calibri" w:cs="Calibri"/>
                <w:bCs/>
                <w:i w:val="0"/>
                <w:iCs/>
              </w:rPr>
              <w:t xml:space="preserve"> any device, software, or service that addresses these objectives</w:t>
            </w:r>
            <w:r w:rsidR="007338D0" w:rsidRPr="00F64DBD">
              <w:rPr>
                <w:rFonts w:ascii="Calibri" w:hAnsi="Calibri" w:cs="Calibri"/>
                <w:bCs/>
                <w:i w:val="0"/>
                <w:iCs/>
              </w:rPr>
              <w:t>, such as</w:t>
            </w:r>
            <w:r w:rsidR="008424A3" w:rsidRPr="00F64DBD">
              <w:rPr>
                <w:rFonts w:ascii="Calibri" w:hAnsi="Calibri" w:cs="Calibri"/>
                <w:bCs/>
                <w:i w:val="0"/>
                <w:iCs/>
              </w:rPr>
              <w:t xml:space="preserve">: </w:t>
            </w:r>
          </w:p>
          <w:p w14:paraId="6C6849BE" w14:textId="47077645" w:rsidR="008424A3" w:rsidRPr="00F64DBD" w:rsidRDefault="007338D0" w:rsidP="00B83D23">
            <w:pPr>
              <w:pStyle w:val="FCPHeader3"/>
              <w:spacing w:after="0"/>
              <w:ind w:left="360"/>
              <w:rPr>
                <w:rFonts w:ascii="Calibri" w:hAnsi="Calibri" w:cs="Calibri"/>
                <w:i w:val="0"/>
              </w:rPr>
            </w:pPr>
            <w:r w:rsidRPr="00F64DBD">
              <w:rPr>
                <w:rFonts w:ascii="Calibri" w:hAnsi="Calibri" w:cs="Calibri"/>
                <w:i w:val="0"/>
              </w:rPr>
              <w:t>Augmentative and alternative communication systems</w:t>
            </w:r>
            <w:r w:rsidR="6F1F7F53" w:rsidRPr="00F64DBD">
              <w:rPr>
                <w:rFonts w:ascii="Calibri" w:hAnsi="Calibri" w:cs="Calibri"/>
                <w:i w:val="0"/>
              </w:rPr>
              <w:t>;</w:t>
            </w:r>
          </w:p>
          <w:p w14:paraId="2553C92E" w14:textId="01C385B8" w:rsidR="00842FEF" w:rsidRPr="00F64DBD" w:rsidRDefault="00842FEF" w:rsidP="004F3109">
            <w:pPr>
              <w:pStyle w:val="ListParagraph"/>
              <w:numPr>
                <w:ilvl w:val="0"/>
                <w:numId w:val="13"/>
              </w:numPr>
              <w:spacing w:after="0" w:line="276" w:lineRule="auto"/>
              <w:ind w:left="871"/>
              <w:rPr>
                <w:rFonts w:ascii="Calibri" w:hAnsi="Calibri" w:cs="Calibri"/>
                <w:bCs/>
                <w:iCs/>
                <w:color w:val="auto"/>
                <w:szCs w:val="24"/>
              </w:rPr>
            </w:pPr>
            <w:r w:rsidRPr="00F64DBD">
              <w:rPr>
                <w:rFonts w:ascii="Calibri" w:hAnsi="Calibri" w:cs="Calibri"/>
                <w:bCs/>
                <w:iCs/>
                <w:color w:val="auto"/>
                <w:szCs w:val="24"/>
              </w:rPr>
              <w:t>Hearing or speech amplifications</w:t>
            </w:r>
            <w:r w:rsidR="00404487" w:rsidRPr="00F64DBD">
              <w:rPr>
                <w:rFonts w:ascii="Calibri" w:hAnsi="Calibri" w:cs="Calibri"/>
                <w:bCs/>
                <w:iCs/>
                <w:color w:val="auto"/>
                <w:szCs w:val="24"/>
              </w:rPr>
              <w:t>, aids, and assistive devices when not covered under the State Pla</w:t>
            </w:r>
            <w:r w:rsidR="00BE42D9" w:rsidRPr="00F64DBD">
              <w:rPr>
                <w:rFonts w:ascii="Calibri" w:hAnsi="Calibri" w:cs="Calibri"/>
                <w:bCs/>
                <w:iCs/>
                <w:color w:val="auto"/>
                <w:szCs w:val="24"/>
              </w:rPr>
              <w:t>n;</w:t>
            </w:r>
          </w:p>
          <w:p w14:paraId="1BB4B095" w14:textId="3640E0E5" w:rsidR="005B594F" w:rsidRPr="00F64DBD" w:rsidRDefault="00BE42D9" w:rsidP="004F3109">
            <w:pPr>
              <w:pStyle w:val="ListParagraph"/>
              <w:numPr>
                <w:ilvl w:val="0"/>
                <w:numId w:val="13"/>
              </w:numPr>
              <w:tabs>
                <w:tab w:val="left" w:pos="1800"/>
              </w:tabs>
              <w:spacing w:after="0" w:line="276" w:lineRule="auto"/>
              <w:ind w:left="871"/>
              <w:rPr>
                <w:rFonts w:ascii="Calibri" w:hAnsi="Calibri" w:cs="Calibri"/>
                <w:bCs/>
                <w:iCs/>
                <w:color w:val="auto"/>
              </w:rPr>
            </w:pPr>
            <w:r w:rsidRPr="00F64DBD">
              <w:rPr>
                <w:rFonts w:ascii="Calibri" w:hAnsi="Calibri" w:cs="Calibri"/>
                <w:bCs/>
                <w:iCs/>
                <w:color w:val="auto"/>
                <w:szCs w:val="24"/>
              </w:rPr>
              <w:t>Cognitive retraining aids</w:t>
            </w:r>
            <w:r w:rsidR="00CC39AA" w:rsidRPr="00F64DBD">
              <w:rPr>
                <w:rFonts w:ascii="Calibri" w:hAnsi="Calibri" w:cs="Calibri"/>
                <w:bCs/>
                <w:iCs/>
                <w:color w:val="auto"/>
                <w:szCs w:val="24"/>
              </w:rPr>
              <w:t xml:space="preserve">; </w:t>
            </w:r>
          </w:p>
          <w:p w14:paraId="18D16FDE" w14:textId="1644CE12" w:rsidR="00CC39AA" w:rsidRPr="00F64DBD" w:rsidRDefault="00CC39AA" w:rsidP="004F3109">
            <w:pPr>
              <w:pStyle w:val="ListParagraph"/>
              <w:numPr>
                <w:ilvl w:val="0"/>
                <w:numId w:val="13"/>
              </w:numPr>
              <w:tabs>
                <w:tab w:val="left" w:pos="1800"/>
              </w:tabs>
              <w:spacing w:after="0" w:line="276" w:lineRule="auto"/>
              <w:ind w:left="871"/>
              <w:rPr>
                <w:rFonts w:ascii="Calibri" w:hAnsi="Calibri" w:cs="Calibri"/>
                <w:bCs/>
                <w:iCs/>
                <w:color w:val="auto"/>
              </w:rPr>
            </w:pPr>
            <w:r w:rsidRPr="00F64DBD">
              <w:rPr>
                <w:rFonts w:ascii="Calibri" w:hAnsi="Calibri" w:cs="Calibri"/>
                <w:bCs/>
                <w:iCs/>
                <w:color w:val="auto"/>
              </w:rPr>
              <w:t>Electronic technology, such as tablets, mobile devices, and related software or mobile</w:t>
            </w:r>
            <w:r w:rsidR="00793971" w:rsidRPr="00F64DBD">
              <w:rPr>
                <w:rFonts w:ascii="Calibri" w:hAnsi="Calibri" w:cs="Calibri"/>
                <w:bCs/>
                <w:iCs/>
                <w:color w:val="auto"/>
              </w:rPr>
              <w:t>/tablet applications, when the use provides communication assistance for the member;</w:t>
            </w:r>
          </w:p>
          <w:p w14:paraId="331EB48A" w14:textId="79FC8A94" w:rsidR="00793971" w:rsidRPr="00F64DBD" w:rsidRDefault="00793971" w:rsidP="004F3109">
            <w:pPr>
              <w:pStyle w:val="ListParagraph"/>
              <w:numPr>
                <w:ilvl w:val="0"/>
                <w:numId w:val="13"/>
              </w:numPr>
              <w:tabs>
                <w:tab w:val="left" w:pos="1800"/>
              </w:tabs>
              <w:spacing w:after="0" w:line="276" w:lineRule="auto"/>
              <w:ind w:left="871"/>
              <w:rPr>
                <w:rFonts w:ascii="Calibri" w:hAnsi="Calibri" w:cs="Calibri"/>
                <w:color w:val="auto"/>
              </w:rPr>
            </w:pPr>
            <w:r w:rsidRPr="00F64DBD">
              <w:rPr>
                <w:rFonts w:ascii="Calibri" w:hAnsi="Calibri" w:cs="Calibri"/>
                <w:color w:val="auto"/>
              </w:rPr>
              <w:t>Evaluation and assessment of the communication assistance needs of the memb</w:t>
            </w:r>
            <w:r w:rsidR="0095217F" w:rsidRPr="00F64DBD">
              <w:rPr>
                <w:rFonts w:ascii="Calibri" w:hAnsi="Calibri" w:cs="Calibri"/>
                <w:color w:val="auto"/>
              </w:rPr>
              <w:t>er, and</w:t>
            </w:r>
            <w:r w:rsidR="3D9557BA" w:rsidRPr="00F64DBD">
              <w:rPr>
                <w:rFonts w:ascii="Calibri" w:hAnsi="Calibri" w:cs="Calibri"/>
                <w:color w:val="auto"/>
              </w:rPr>
              <w:t>;</w:t>
            </w:r>
          </w:p>
          <w:p w14:paraId="08B11C3C" w14:textId="74AB1B73" w:rsidR="0052211B" w:rsidRPr="00F64DBD" w:rsidRDefault="0095217F" w:rsidP="004F3109">
            <w:pPr>
              <w:pStyle w:val="ListParagraph"/>
              <w:numPr>
                <w:ilvl w:val="0"/>
                <w:numId w:val="13"/>
              </w:numPr>
              <w:tabs>
                <w:tab w:val="left" w:pos="1800"/>
              </w:tabs>
              <w:spacing w:after="0" w:line="276" w:lineRule="auto"/>
              <w:ind w:left="871"/>
              <w:rPr>
                <w:rFonts w:ascii="Calibri" w:hAnsi="Calibri" w:cs="Calibri"/>
                <w:color w:val="auto"/>
              </w:rPr>
            </w:pPr>
            <w:r w:rsidRPr="00F64DBD">
              <w:rPr>
                <w:rFonts w:ascii="Calibri" w:hAnsi="Calibri" w:cs="Calibri"/>
                <w:color w:val="auto"/>
              </w:rPr>
              <w:t xml:space="preserve">The repair, </w:t>
            </w:r>
            <w:r w:rsidR="0C765BEC" w:rsidRPr="00F64DBD">
              <w:rPr>
                <w:rFonts w:ascii="Calibri" w:hAnsi="Calibri" w:cs="Calibri"/>
                <w:color w:val="auto"/>
              </w:rPr>
              <w:t>maintenance,</w:t>
            </w:r>
            <w:r w:rsidRPr="00F64DBD">
              <w:rPr>
                <w:rFonts w:ascii="Calibri" w:hAnsi="Calibri" w:cs="Calibri"/>
                <w:color w:val="auto"/>
              </w:rPr>
              <w:t xml:space="preserve"> and servicing of such systems. </w:t>
            </w:r>
          </w:p>
        </w:tc>
      </w:tr>
      <w:tr w:rsidR="00A76946" w:rsidRPr="008176F6" w14:paraId="524132CB" w14:textId="77777777" w:rsidTr="007E5B3C">
        <w:trPr>
          <w:trHeight w:val="1043"/>
        </w:trPr>
        <w:tc>
          <w:tcPr>
            <w:tcW w:w="1345" w:type="dxa"/>
            <w:shd w:val="clear" w:color="auto" w:fill="auto"/>
            <w:vAlign w:val="center"/>
          </w:tcPr>
          <w:p w14:paraId="5E2BB9E9" w14:textId="3EE796CF"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1.3</w:t>
            </w:r>
          </w:p>
        </w:tc>
        <w:tc>
          <w:tcPr>
            <w:tcW w:w="9026" w:type="dxa"/>
            <w:shd w:val="clear" w:color="auto" w:fill="auto"/>
            <w:vAlign w:val="center"/>
          </w:tcPr>
          <w:p w14:paraId="6E697605" w14:textId="77777777" w:rsidR="007E5B3C" w:rsidRPr="007E5B3C" w:rsidRDefault="007E5B3C" w:rsidP="00A76946">
            <w:pPr>
              <w:tabs>
                <w:tab w:val="left" w:pos="1800"/>
              </w:tabs>
              <w:spacing w:after="0"/>
              <w:rPr>
                <w:rFonts w:ascii="Calibri" w:hAnsi="Calibri" w:cs="Calibri"/>
                <w:bCs/>
                <w:iCs/>
                <w:color w:val="auto"/>
                <w:sz w:val="12"/>
                <w:szCs w:val="12"/>
              </w:rPr>
            </w:pPr>
          </w:p>
          <w:p w14:paraId="55916A3A" w14:textId="4C22CEEF" w:rsidR="00A76946" w:rsidRPr="007E5B3C" w:rsidRDefault="00A76946" w:rsidP="00A76946">
            <w:pPr>
              <w:tabs>
                <w:tab w:val="left" w:pos="1800"/>
              </w:tabs>
              <w:spacing w:after="0"/>
              <w:rPr>
                <w:rFonts w:ascii="Calibri" w:hAnsi="Calibri" w:cs="Calibri"/>
                <w:bCs/>
                <w:iCs/>
                <w:color w:val="auto"/>
              </w:rPr>
            </w:pPr>
            <w:r w:rsidRPr="007E5B3C">
              <w:rPr>
                <w:rFonts w:ascii="Calibri" w:hAnsi="Calibri" w:cs="Calibri"/>
                <w:bCs/>
                <w:iCs/>
                <w:color w:val="auto"/>
              </w:rPr>
              <w:t>Communication assistance includes interpreter services, which are provided to members with hearing, speech, or vision impairment and who require interpretation to effectively communicate with people in the community, employees, or others.</w:t>
            </w:r>
          </w:p>
          <w:p w14:paraId="46A5038B" w14:textId="77777777" w:rsidR="00A76946" w:rsidRPr="007E5B3C" w:rsidRDefault="00A76946" w:rsidP="00A76946">
            <w:pPr>
              <w:tabs>
                <w:tab w:val="left" w:pos="1800"/>
              </w:tabs>
              <w:spacing w:after="0"/>
              <w:rPr>
                <w:rFonts w:ascii="Calibri" w:hAnsi="Calibri" w:cs="Calibri"/>
                <w:bCs/>
                <w:iCs/>
                <w:color w:val="auto"/>
                <w:szCs w:val="24"/>
              </w:rPr>
            </w:pPr>
            <w:r w:rsidRPr="007E5B3C">
              <w:rPr>
                <w:rFonts w:ascii="Calibri" w:hAnsi="Calibri" w:cs="Calibri"/>
                <w:bCs/>
                <w:iCs/>
                <w:color w:val="auto"/>
                <w:szCs w:val="24"/>
              </w:rPr>
              <w:t xml:space="preserve">This service excludes interpreter services that are otherwise available, including for communication with the managed care organization, its contractors, or other health care professionals that are required to provide interpreter services as part of their rate. </w:t>
            </w:r>
          </w:p>
          <w:p w14:paraId="751F483A" w14:textId="1A8B1221" w:rsidR="007E5B3C" w:rsidRDefault="00A76946" w:rsidP="00A76946">
            <w:pPr>
              <w:pStyle w:val="FCPHeader3"/>
              <w:numPr>
                <w:ilvl w:val="0"/>
                <w:numId w:val="0"/>
              </w:numPr>
              <w:spacing w:after="0"/>
              <w:rPr>
                <w:rFonts w:ascii="Calibri" w:hAnsi="Calibri" w:cs="Calibri"/>
                <w:bCs/>
                <w:i w:val="0"/>
                <w:iCs/>
                <w:szCs w:val="24"/>
              </w:rPr>
            </w:pPr>
            <w:r w:rsidRPr="007E5B3C">
              <w:rPr>
                <w:rFonts w:ascii="Calibri" w:hAnsi="Calibri" w:cs="Calibri"/>
                <w:bCs/>
                <w:i w:val="0"/>
                <w:iCs/>
                <w:szCs w:val="24"/>
              </w:rPr>
              <w:t>This service does not supplant the responsibility of managed care organizations, contracted providers, or other health care professionals to take reasonable steps to</w:t>
            </w:r>
          </w:p>
          <w:p w14:paraId="4E87FEA7" w14:textId="1313AEA2" w:rsidR="00A76946" w:rsidRPr="007E5B3C" w:rsidRDefault="00A76946" w:rsidP="00A76946">
            <w:pPr>
              <w:pStyle w:val="FCPHeader3"/>
              <w:numPr>
                <w:ilvl w:val="0"/>
                <w:numId w:val="0"/>
              </w:numPr>
              <w:spacing w:after="0"/>
              <w:rPr>
                <w:rFonts w:ascii="Calibri" w:hAnsi="Calibri" w:cs="Calibri"/>
                <w:bCs/>
                <w:i w:val="0"/>
                <w:iCs/>
              </w:rPr>
            </w:pPr>
            <w:r w:rsidRPr="007E5B3C">
              <w:rPr>
                <w:rFonts w:ascii="Calibri" w:hAnsi="Calibri" w:cs="Calibri"/>
                <w:bCs/>
                <w:i w:val="0"/>
                <w:iCs/>
                <w:szCs w:val="24"/>
              </w:rPr>
              <w:lastRenderedPageBreak/>
              <w:t xml:space="preserve"> provide meaningful access to their programs by persons with limited English proficiency (LEP). Provider must provide language assistance services in order to comply with Title VI of the Civil Rights Act and Section 504 of the Rehabilitation Act of 1973. </w:t>
            </w:r>
          </w:p>
        </w:tc>
      </w:tr>
      <w:tr w:rsidR="00A76946" w:rsidRPr="008176F6" w14:paraId="04FCCADE" w14:textId="77777777" w:rsidTr="00B83D23">
        <w:trPr>
          <w:trHeight w:val="3168"/>
        </w:trPr>
        <w:tc>
          <w:tcPr>
            <w:tcW w:w="1345" w:type="dxa"/>
            <w:shd w:val="clear" w:color="auto" w:fill="auto"/>
            <w:vAlign w:val="center"/>
          </w:tcPr>
          <w:p w14:paraId="1186E5B2" w14:textId="3E651128" w:rsidR="00A76946" w:rsidRPr="00AD0309" w:rsidRDefault="00A76946" w:rsidP="00A76946">
            <w:pPr>
              <w:spacing w:after="0"/>
              <w:jc w:val="center"/>
              <w:rPr>
                <w:rFonts w:ascii="Calibri" w:hAnsi="Calibri" w:cs="Calibri"/>
                <w:color w:val="auto"/>
              </w:rPr>
            </w:pPr>
            <w:r w:rsidRPr="00AD0309">
              <w:rPr>
                <w:rFonts w:ascii="Calibri" w:hAnsi="Calibri" w:cs="Calibri"/>
                <w:color w:val="auto"/>
              </w:rPr>
              <w:lastRenderedPageBreak/>
              <w:t>1.3</w:t>
            </w:r>
          </w:p>
        </w:tc>
        <w:tc>
          <w:tcPr>
            <w:tcW w:w="9026" w:type="dxa"/>
            <w:shd w:val="clear" w:color="auto" w:fill="auto"/>
            <w:vAlign w:val="center"/>
          </w:tcPr>
          <w:p w14:paraId="04DF40F3" w14:textId="77777777" w:rsidR="00A76946" w:rsidRPr="00F64DBD" w:rsidRDefault="00A76946" w:rsidP="00A76946">
            <w:pPr>
              <w:tabs>
                <w:tab w:val="left" w:pos="1800"/>
              </w:tabs>
              <w:spacing w:after="0"/>
              <w:rPr>
                <w:rFonts w:ascii="Calibri" w:hAnsi="Calibri" w:cs="Calibri"/>
                <w:bCs/>
                <w:iCs/>
                <w:color w:val="auto"/>
              </w:rPr>
            </w:pPr>
            <w:r w:rsidRPr="00F64DBD">
              <w:rPr>
                <w:rFonts w:ascii="Calibri" w:hAnsi="Calibri" w:cs="Calibri"/>
                <w:bCs/>
                <w:iCs/>
                <w:color w:val="auto"/>
              </w:rPr>
              <w:t>Communication assistance includes interpreter services, which are provided to members with hearing, speech, or vision impairment and who require interpretation to effectively communicate with people in the community, employees, or others.</w:t>
            </w:r>
          </w:p>
          <w:p w14:paraId="21F12956" w14:textId="77777777" w:rsidR="00A76946" w:rsidRPr="00F64DBD" w:rsidRDefault="00A76946" w:rsidP="00A76946">
            <w:pPr>
              <w:tabs>
                <w:tab w:val="left" w:pos="1800"/>
              </w:tabs>
              <w:spacing w:after="0"/>
              <w:rPr>
                <w:rFonts w:ascii="Calibri" w:hAnsi="Calibri" w:cs="Calibri"/>
                <w:bCs/>
                <w:iCs/>
                <w:color w:val="auto"/>
                <w:szCs w:val="24"/>
              </w:rPr>
            </w:pPr>
            <w:r w:rsidRPr="00F64DBD">
              <w:rPr>
                <w:rFonts w:ascii="Calibri" w:hAnsi="Calibri" w:cs="Calibri"/>
                <w:bCs/>
                <w:iCs/>
                <w:color w:val="auto"/>
                <w:szCs w:val="24"/>
              </w:rPr>
              <w:t xml:space="preserve">This service excludes interpreter services that are otherwise available, including for communication with the managed care organization, its contractors, or other health care professionals that are required to provide interpreter services as part of their rate. </w:t>
            </w:r>
          </w:p>
          <w:p w14:paraId="7F268D04" w14:textId="67803C02" w:rsidR="00A76946" w:rsidRPr="00F64DBD" w:rsidRDefault="00A76946" w:rsidP="00A76946">
            <w:pPr>
              <w:tabs>
                <w:tab w:val="left" w:pos="1800"/>
              </w:tabs>
              <w:spacing w:after="0"/>
              <w:rPr>
                <w:rFonts w:ascii="Calibri" w:hAnsi="Calibri" w:cs="Calibri"/>
                <w:bCs/>
                <w:iCs/>
                <w:color w:val="auto"/>
                <w:szCs w:val="24"/>
              </w:rPr>
            </w:pPr>
            <w:r w:rsidRPr="00F64DBD">
              <w:rPr>
                <w:rFonts w:ascii="Calibri" w:hAnsi="Calibri" w:cs="Calibri"/>
                <w:bCs/>
                <w:iCs/>
                <w:color w:val="auto"/>
                <w:szCs w:val="24"/>
              </w:rPr>
              <w:t xml:space="preserve">This service does not supplant the responsibility of managed care organizations, contracted providers, or other health care professionals to take reasonable steps to provide meaningful access to their programs by persons with limited English proficiency (LEP). Provider must provide language assistance services in order to comply with Title VI of the Civil Rights Act and Section 504 of the Rehabilitation Act of 1973. </w:t>
            </w:r>
          </w:p>
        </w:tc>
      </w:tr>
      <w:tr w:rsidR="00A76946" w:rsidRPr="008176F6" w14:paraId="1C9B1D94" w14:textId="77777777" w:rsidTr="007E5B3C">
        <w:trPr>
          <w:trHeight w:val="1008"/>
        </w:trPr>
        <w:tc>
          <w:tcPr>
            <w:tcW w:w="1345" w:type="dxa"/>
            <w:shd w:val="clear" w:color="auto" w:fill="auto"/>
            <w:vAlign w:val="center"/>
          </w:tcPr>
          <w:p w14:paraId="1DDE4A17" w14:textId="4A60277A"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1.4</w:t>
            </w:r>
          </w:p>
        </w:tc>
        <w:tc>
          <w:tcPr>
            <w:tcW w:w="9026" w:type="dxa"/>
            <w:shd w:val="clear" w:color="auto" w:fill="auto"/>
            <w:vAlign w:val="center"/>
          </w:tcPr>
          <w:p w14:paraId="73CD0DE6" w14:textId="0C0EF1DA" w:rsidR="00A76946" w:rsidRPr="00F64DBD" w:rsidRDefault="00A76946" w:rsidP="00A76946">
            <w:pPr>
              <w:tabs>
                <w:tab w:val="left" w:pos="1800"/>
              </w:tabs>
              <w:spacing w:after="120"/>
              <w:rPr>
                <w:rFonts w:ascii="Calibri" w:hAnsi="Calibri" w:cs="Calibri"/>
                <w:bCs/>
                <w:iCs/>
                <w:color w:val="auto"/>
                <w:szCs w:val="24"/>
              </w:rPr>
            </w:pPr>
            <w:r w:rsidRPr="00F64DBD">
              <w:rPr>
                <w:rFonts w:ascii="Calibri" w:hAnsi="Calibri" w:cs="Calibri"/>
                <w:bCs/>
                <w:iCs/>
                <w:color w:val="auto"/>
                <w:szCs w:val="24"/>
              </w:rPr>
              <w:t xml:space="preserve">This waiver service is only provided to individuals ages 21 and over. All medically necessary Communication Assistance for children under age 21 are covered in the state plan benefit pursuant to the EPSDT benefit.  </w:t>
            </w:r>
          </w:p>
        </w:tc>
      </w:tr>
      <w:tr w:rsidR="00A76946" w:rsidRPr="008176F6" w14:paraId="5EB980A0" w14:textId="77777777" w:rsidTr="004F3109">
        <w:trPr>
          <w:trHeight w:val="2016"/>
        </w:trPr>
        <w:tc>
          <w:tcPr>
            <w:tcW w:w="1345" w:type="dxa"/>
            <w:shd w:val="clear" w:color="auto" w:fill="auto"/>
            <w:vAlign w:val="center"/>
          </w:tcPr>
          <w:p w14:paraId="12408953" w14:textId="70FC5219"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1.5</w:t>
            </w:r>
          </w:p>
        </w:tc>
        <w:tc>
          <w:tcPr>
            <w:tcW w:w="9026" w:type="dxa"/>
            <w:shd w:val="clear" w:color="auto" w:fill="auto"/>
            <w:vAlign w:val="center"/>
          </w:tcPr>
          <w:p w14:paraId="441A45D7" w14:textId="77777777" w:rsidR="00A76946" w:rsidRPr="00F64DBD" w:rsidRDefault="00A76946" w:rsidP="00A76946">
            <w:pPr>
              <w:pStyle w:val="FCPHeader3"/>
              <w:numPr>
                <w:ilvl w:val="0"/>
                <w:numId w:val="0"/>
              </w:numPr>
              <w:spacing w:after="0"/>
              <w:rPr>
                <w:rFonts w:ascii="Calibri" w:hAnsi="Calibri" w:cs="Calibri"/>
                <w:i w:val="0"/>
                <w:sz w:val="22"/>
                <w:szCs w:val="22"/>
              </w:rPr>
            </w:pPr>
            <w:r w:rsidRPr="00F64DBD">
              <w:rPr>
                <w:rFonts w:ascii="Calibri" w:hAnsi="Calibri" w:cs="Calibri"/>
                <w:i w:val="0"/>
                <w:sz w:val="22"/>
                <w:szCs w:val="22"/>
              </w:rPr>
              <w:t xml:space="preserve">Sign language interpreters (individual or agency-employed) must be licensed under Wis. Stats. § 440.032. Individual and agency employed interpreters, facilitators, or translators (non-sign language) must have the ability to interpret effectively, accurately, and impartially both receptively and expressively, using necessary specialized vocabulary. </w:t>
            </w:r>
          </w:p>
          <w:p w14:paraId="50E0E4E2" w14:textId="385F8912" w:rsidR="00A76946" w:rsidRPr="00F64DBD" w:rsidRDefault="00A76946" w:rsidP="00A76946">
            <w:pPr>
              <w:pStyle w:val="FCPHeader3"/>
              <w:numPr>
                <w:ilvl w:val="0"/>
                <w:numId w:val="0"/>
              </w:numPr>
              <w:spacing w:after="0"/>
              <w:rPr>
                <w:rFonts w:ascii="Calibri" w:hAnsi="Calibri" w:cs="Calibri"/>
                <w:i w:val="0"/>
                <w:sz w:val="22"/>
                <w:szCs w:val="22"/>
              </w:rPr>
            </w:pPr>
            <w:r w:rsidRPr="00F64DBD">
              <w:rPr>
                <w:rFonts w:ascii="Calibri" w:hAnsi="Calibri" w:cs="Calibri"/>
                <w:i w:val="0"/>
                <w:sz w:val="22"/>
                <w:szCs w:val="22"/>
              </w:rPr>
              <w:t>Items or devices provided by communication aid vendors or assessors must meet UL or FCC standards for electronic devices. Individual or agency employed qualified health professionals must have current state licensure or certification in their field of practice.</w:t>
            </w:r>
          </w:p>
        </w:tc>
      </w:tr>
      <w:tr w:rsidR="00A76946" w:rsidRPr="008176F6" w14:paraId="70BCFF98" w14:textId="77777777" w:rsidTr="00AD030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A76946" w:rsidRPr="00AD0309" w:rsidRDefault="00A76946" w:rsidP="00A76946">
            <w:pPr>
              <w:spacing w:after="0"/>
              <w:jc w:val="center"/>
              <w:rPr>
                <w:rFonts w:ascii="Calibri" w:hAnsi="Calibri" w:cs="Calibri"/>
                <w:b/>
                <w:bCs/>
                <w:color w:val="auto"/>
                <w:sz w:val="24"/>
                <w:szCs w:val="24"/>
              </w:rPr>
            </w:pPr>
            <w:r w:rsidRPr="00AD0309">
              <w:rPr>
                <w:rFonts w:ascii="Calibri" w:hAnsi="Calibri" w:cs="Calibri"/>
                <w:b/>
                <w:bCs/>
                <w:color w:val="auto"/>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A76946" w:rsidRPr="00F64DBD" w:rsidRDefault="00A76946" w:rsidP="00A76946">
            <w:pPr>
              <w:pStyle w:val="Plus6pt"/>
              <w:spacing w:after="0"/>
              <w:jc w:val="center"/>
              <w:rPr>
                <w:rFonts w:ascii="Calibri" w:hAnsi="Calibri" w:cs="Calibri"/>
                <w:b/>
                <w:sz w:val="24"/>
                <w:szCs w:val="24"/>
              </w:rPr>
            </w:pPr>
            <w:r w:rsidRPr="00F64DBD">
              <w:rPr>
                <w:rFonts w:ascii="Calibri" w:hAnsi="Calibri" w:cs="Calibri"/>
                <w:b/>
                <w:sz w:val="24"/>
                <w:szCs w:val="24"/>
              </w:rPr>
              <w:t>Service Description/ Requirements</w:t>
            </w:r>
          </w:p>
        </w:tc>
      </w:tr>
      <w:tr w:rsidR="00A76946" w:rsidRPr="008176F6" w14:paraId="08AE8155" w14:textId="77777777" w:rsidTr="00B83D23">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2.1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3143128" w14:textId="2670FCCD" w:rsidR="00A76946" w:rsidRPr="00F64DBD" w:rsidRDefault="00A76946" w:rsidP="00A76946">
            <w:pPr>
              <w:tabs>
                <w:tab w:val="left" w:pos="1800"/>
              </w:tabs>
              <w:spacing w:after="0"/>
              <w:rPr>
                <w:rFonts w:ascii="Calibri" w:hAnsi="Calibri" w:cs="Calibri"/>
                <w:bCs/>
                <w:iCs/>
                <w:color w:val="auto"/>
                <w:szCs w:val="24"/>
              </w:rPr>
            </w:pPr>
            <w:r w:rsidRPr="00F64DBD">
              <w:rPr>
                <w:rFonts w:ascii="Calibri" w:hAnsi="Calibri" w:cs="Calibri"/>
                <w:bCs/>
                <w:iCs/>
                <w:color w:val="auto"/>
                <w:szCs w:val="24"/>
              </w:rPr>
              <w:t xml:space="preserve">Services include the cost of installation, maintenance and repair of allowable Communication Assistance devices. </w:t>
            </w:r>
          </w:p>
        </w:tc>
      </w:tr>
      <w:tr w:rsidR="00A76946" w:rsidRPr="008176F6" w14:paraId="2A102C3B" w14:textId="77777777" w:rsidTr="00B83D23">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DB7DED8" w14:textId="26359AF0"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2.2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1ECF216" w14:textId="2923D446" w:rsidR="00A76946" w:rsidRPr="00F64DBD" w:rsidRDefault="00A76946" w:rsidP="00A76946">
            <w:pPr>
              <w:tabs>
                <w:tab w:val="left" w:pos="1800"/>
              </w:tabs>
              <w:spacing w:after="0" w:line="276" w:lineRule="auto"/>
              <w:rPr>
                <w:rFonts w:ascii="Calibri" w:hAnsi="Calibri" w:cs="Calibri"/>
                <w:bCs/>
                <w:iCs/>
                <w:color w:val="auto"/>
                <w:szCs w:val="24"/>
              </w:rPr>
            </w:pPr>
            <w:r w:rsidRPr="00F64DBD">
              <w:rPr>
                <w:rFonts w:ascii="Calibri" w:hAnsi="Calibri" w:cs="Calibri"/>
                <w:color w:val="auto"/>
              </w:rPr>
              <w:t>Providers of systems or devices purchased for use as Communication Assistance shall ensure that such items meet all the applicable standards of manufacture, safety, design, and installation (Underwriters Laboratory, Federal Communications Commission, etc.) and should be obtained from authorized and qualified dealers.</w:t>
            </w:r>
          </w:p>
        </w:tc>
      </w:tr>
      <w:tr w:rsidR="00A76946" w:rsidRPr="008176F6" w14:paraId="01B2FCEE" w14:textId="77777777" w:rsidTr="00AD030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A76946" w:rsidRPr="00AD0309" w:rsidRDefault="00A76946" w:rsidP="00A76946">
            <w:pPr>
              <w:spacing w:after="0"/>
              <w:jc w:val="center"/>
              <w:rPr>
                <w:rFonts w:ascii="Calibri" w:hAnsi="Calibri" w:cs="Calibri"/>
                <w:b/>
                <w:bCs/>
                <w:color w:val="auto"/>
                <w:sz w:val="24"/>
                <w:szCs w:val="24"/>
              </w:rPr>
            </w:pPr>
            <w:r w:rsidRPr="00AD0309">
              <w:rPr>
                <w:rFonts w:ascii="Calibri" w:hAnsi="Calibri" w:cs="Calibri"/>
                <w:b/>
                <w:bCs/>
                <w:color w:val="auto"/>
                <w:sz w:val="24"/>
                <w:szCs w:val="24"/>
              </w:rPr>
              <w:t>3.0</w:t>
            </w:r>
          </w:p>
        </w:tc>
        <w:tc>
          <w:tcPr>
            <w:tcW w:w="9026" w:type="dxa"/>
            <w:tcBorders>
              <w:top w:val="single" w:sz="4" w:space="0" w:color="auto"/>
              <w:left w:val="single" w:sz="4" w:space="0" w:color="auto"/>
              <w:bottom w:val="single" w:sz="4" w:space="0" w:color="auto"/>
              <w:right w:val="single" w:sz="4" w:space="0" w:color="auto"/>
            </w:tcBorders>
            <w:shd w:val="clear" w:color="auto" w:fill="CCECFF"/>
          </w:tcPr>
          <w:p w14:paraId="219F920F" w14:textId="77777777" w:rsidR="00A76946" w:rsidRPr="008176F6" w:rsidRDefault="00A76946" w:rsidP="00A76946">
            <w:pPr>
              <w:widowControl w:val="0"/>
              <w:spacing w:after="0"/>
              <w:jc w:val="center"/>
              <w:rPr>
                <w:rFonts w:ascii="Calibri" w:hAnsi="Calibri" w:cs="Calibri"/>
                <w:b/>
                <w:color w:val="auto"/>
                <w:sz w:val="24"/>
                <w:szCs w:val="24"/>
              </w:rPr>
            </w:pPr>
            <w:r w:rsidRPr="008176F6">
              <w:rPr>
                <w:rFonts w:ascii="Calibri" w:hAnsi="Calibri" w:cs="Calibri"/>
                <w:b/>
                <w:color w:val="auto"/>
                <w:sz w:val="24"/>
                <w:szCs w:val="24"/>
              </w:rPr>
              <w:t>Unit of Service</w:t>
            </w:r>
          </w:p>
        </w:tc>
      </w:tr>
      <w:tr w:rsidR="00A76946" w:rsidRPr="008176F6" w14:paraId="7E7015EA" w14:textId="77777777" w:rsidTr="17AE078B">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00670D9" w14:textId="7980A820"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3.1</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015671DB" w14:textId="77777777" w:rsidR="00A76946" w:rsidRPr="004F3109" w:rsidRDefault="00A76946" w:rsidP="00A76946">
            <w:pPr>
              <w:autoSpaceDE w:val="0"/>
              <w:autoSpaceDN w:val="0"/>
              <w:adjustRightInd w:val="0"/>
              <w:spacing w:after="0"/>
              <w:rPr>
                <w:rFonts w:ascii="Calibri" w:hAnsi="Calibri" w:cs="Calibri"/>
                <w:bCs/>
                <w:color w:val="auto"/>
                <w:sz w:val="12"/>
                <w:szCs w:val="12"/>
              </w:rPr>
            </w:pPr>
          </w:p>
          <w:p w14:paraId="40EDF74C" w14:textId="66E52F5A" w:rsidR="00A76946" w:rsidRPr="002D5B4F" w:rsidRDefault="00A76946" w:rsidP="00A76946">
            <w:pPr>
              <w:autoSpaceDE w:val="0"/>
              <w:autoSpaceDN w:val="0"/>
              <w:adjustRightInd w:val="0"/>
              <w:spacing w:after="0"/>
              <w:rPr>
                <w:rStyle w:val="eop"/>
                <w:rFonts w:ascii="Calibri" w:hAnsi="Calibri" w:cs="Calibri"/>
                <w:bCs/>
                <w:color w:val="auto"/>
              </w:rPr>
            </w:pPr>
            <w:r w:rsidRPr="002D5B4F">
              <w:rPr>
                <w:rFonts w:ascii="Calibri" w:hAnsi="Calibri" w:cs="Calibri"/>
                <w:bCs/>
                <w:color w:val="auto"/>
              </w:rPr>
              <w:t>Provider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85"/>
              <w:gridCol w:w="1080"/>
              <w:gridCol w:w="5220"/>
              <w:gridCol w:w="1295"/>
            </w:tblGrid>
            <w:tr w:rsidR="00A76946" w:rsidRPr="00890C89" w14:paraId="69F9DF45" w14:textId="77777777" w:rsidTr="17AE078B">
              <w:tc>
                <w:tcPr>
                  <w:tcW w:w="1185" w:type="dxa"/>
                  <w:shd w:val="clear" w:color="auto" w:fill="B3E5A1" w:themeFill="accent6" w:themeFillTint="66"/>
                </w:tcPr>
                <w:p w14:paraId="0434EE43" w14:textId="77777777" w:rsidR="00A76946" w:rsidRPr="00F64DBD" w:rsidRDefault="00A76946" w:rsidP="00A76946">
                  <w:pPr>
                    <w:spacing w:after="0"/>
                    <w:rPr>
                      <w:rFonts w:ascii="Calibri" w:hAnsi="Calibri" w:cs="Calibri"/>
                      <w:b/>
                      <w:color w:val="auto"/>
                    </w:rPr>
                  </w:pPr>
                  <w:r w:rsidRPr="00F64DBD">
                    <w:rPr>
                      <w:rFonts w:ascii="Calibri" w:hAnsi="Calibri" w:cs="Calibri"/>
                      <w:b/>
                      <w:color w:val="auto"/>
                    </w:rPr>
                    <w:t>Service Code</w:t>
                  </w:r>
                </w:p>
              </w:tc>
              <w:tc>
                <w:tcPr>
                  <w:tcW w:w="1080" w:type="dxa"/>
                  <w:shd w:val="clear" w:color="auto" w:fill="B3E5A1" w:themeFill="accent6" w:themeFillTint="66"/>
                </w:tcPr>
                <w:p w14:paraId="7DA53709" w14:textId="77777777" w:rsidR="00A76946" w:rsidRPr="00F64DBD" w:rsidRDefault="00A76946" w:rsidP="00A76946">
                  <w:pPr>
                    <w:spacing w:after="0"/>
                    <w:rPr>
                      <w:rFonts w:ascii="Calibri" w:hAnsi="Calibri" w:cs="Calibri"/>
                      <w:b/>
                      <w:color w:val="auto"/>
                    </w:rPr>
                  </w:pPr>
                  <w:r w:rsidRPr="00F64DBD">
                    <w:rPr>
                      <w:rFonts w:ascii="Calibri" w:hAnsi="Calibri" w:cs="Calibri"/>
                      <w:b/>
                      <w:color w:val="auto"/>
                    </w:rPr>
                    <w:t>Modifier</w:t>
                  </w:r>
                </w:p>
              </w:tc>
              <w:tc>
                <w:tcPr>
                  <w:tcW w:w="5220" w:type="dxa"/>
                  <w:shd w:val="clear" w:color="auto" w:fill="B3E5A1" w:themeFill="accent6" w:themeFillTint="66"/>
                </w:tcPr>
                <w:p w14:paraId="463D4509" w14:textId="77777777" w:rsidR="00A76946" w:rsidRPr="00F64DBD" w:rsidRDefault="00A76946" w:rsidP="00A76946">
                  <w:pPr>
                    <w:spacing w:after="0"/>
                    <w:rPr>
                      <w:rFonts w:ascii="Calibri" w:hAnsi="Calibri" w:cs="Calibri"/>
                      <w:b/>
                      <w:color w:val="auto"/>
                    </w:rPr>
                  </w:pPr>
                  <w:r w:rsidRPr="00F64DBD">
                    <w:rPr>
                      <w:rFonts w:ascii="Calibri" w:hAnsi="Calibri" w:cs="Calibri"/>
                      <w:b/>
                      <w:color w:val="auto"/>
                    </w:rPr>
                    <w:t>Service Description</w:t>
                  </w:r>
                </w:p>
              </w:tc>
              <w:tc>
                <w:tcPr>
                  <w:tcW w:w="1295" w:type="dxa"/>
                  <w:shd w:val="clear" w:color="auto" w:fill="B3E5A1" w:themeFill="accent6" w:themeFillTint="66"/>
                </w:tcPr>
                <w:p w14:paraId="378E5259" w14:textId="77777777" w:rsidR="00A76946" w:rsidRPr="00F64DBD" w:rsidRDefault="00A76946" w:rsidP="00A76946">
                  <w:pPr>
                    <w:spacing w:after="0"/>
                    <w:rPr>
                      <w:rFonts w:ascii="Calibri" w:hAnsi="Calibri" w:cs="Calibri"/>
                      <w:b/>
                      <w:color w:val="auto"/>
                    </w:rPr>
                  </w:pPr>
                  <w:r w:rsidRPr="00F64DBD">
                    <w:rPr>
                      <w:rFonts w:ascii="Calibri" w:hAnsi="Calibri" w:cs="Calibri"/>
                      <w:b/>
                      <w:color w:val="auto"/>
                    </w:rPr>
                    <w:t>Unit of Service</w:t>
                  </w:r>
                </w:p>
              </w:tc>
            </w:tr>
            <w:tr w:rsidR="00A76946" w:rsidRPr="00890C89" w14:paraId="3C03EC33" w14:textId="77777777" w:rsidTr="005657F6">
              <w:tc>
                <w:tcPr>
                  <w:tcW w:w="1185" w:type="dxa"/>
                  <w:shd w:val="clear" w:color="auto" w:fill="auto"/>
                  <w:vAlign w:val="center"/>
                </w:tcPr>
                <w:p w14:paraId="31F74A16" w14:textId="1C9BF9D5" w:rsidR="00A76946" w:rsidRPr="00F64DBD" w:rsidRDefault="00A76946" w:rsidP="005657F6">
                  <w:pPr>
                    <w:spacing w:after="0"/>
                    <w:jc w:val="center"/>
                    <w:rPr>
                      <w:rFonts w:ascii="Calibri" w:hAnsi="Calibri" w:cs="Calibri"/>
                      <w:color w:val="auto"/>
                    </w:rPr>
                  </w:pPr>
                  <w:r w:rsidRPr="00F64DBD">
                    <w:rPr>
                      <w:rFonts w:ascii="Calibri" w:hAnsi="Calibri" w:cs="Calibri"/>
                      <w:color w:val="auto"/>
                    </w:rPr>
                    <w:t>E1902</w:t>
                  </w:r>
                </w:p>
              </w:tc>
              <w:tc>
                <w:tcPr>
                  <w:tcW w:w="1080" w:type="dxa"/>
                  <w:vAlign w:val="center"/>
                </w:tcPr>
                <w:p w14:paraId="76E1F6AB" w14:textId="18C6F9E3" w:rsidR="00A76946" w:rsidRPr="00F64DBD" w:rsidRDefault="00A76946" w:rsidP="00A76946">
                  <w:pPr>
                    <w:spacing w:after="0"/>
                    <w:jc w:val="center"/>
                    <w:rPr>
                      <w:rFonts w:ascii="Calibri" w:hAnsi="Calibri" w:cs="Calibri"/>
                      <w:color w:val="auto"/>
                    </w:rPr>
                  </w:pPr>
                </w:p>
              </w:tc>
              <w:tc>
                <w:tcPr>
                  <w:tcW w:w="5220" w:type="dxa"/>
                  <w:shd w:val="clear" w:color="auto" w:fill="auto"/>
                </w:tcPr>
                <w:p w14:paraId="55C105AA" w14:textId="5A17D288" w:rsidR="00A76946" w:rsidRPr="00F64DBD" w:rsidRDefault="00A76946" w:rsidP="00A76946">
                  <w:pPr>
                    <w:spacing w:after="0"/>
                    <w:rPr>
                      <w:rFonts w:ascii="Calibri" w:hAnsi="Calibri" w:cs="Calibri"/>
                      <w:color w:val="auto"/>
                    </w:rPr>
                  </w:pPr>
                  <w:r w:rsidRPr="00F64DBD">
                    <w:rPr>
                      <w:rFonts w:ascii="Calibri" w:hAnsi="Calibri" w:cs="Calibri"/>
                      <w:color w:val="auto"/>
                    </w:rPr>
                    <w:t>Communication board, non-electronic augmentative or alternate communication devices</w:t>
                  </w:r>
                </w:p>
              </w:tc>
              <w:tc>
                <w:tcPr>
                  <w:tcW w:w="1295" w:type="dxa"/>
                  <w:vAlign w:val="center"/>
                </w:tcPr>
                <w:p w14:paraId="69033B39" w14:textId="4FE043F0" w:rsidR="00A76946" w:rsidRPr="00F64DBD" w:rsidRDefault="00A76946" w:rsidP="005657F6">
                  <w:pPr>
                    <w:spacing w:after="0"/>
                    <w:rPr>
                      <w:rFonts w:ascii="Calibri" w:hAnsi="Calibri" w:cs="Calibri"/>
                      <w:color w:val="auto"/>
                    </w:rPr>
                  </w:pPr>
                  <w:r w:rsidRPr="00F64DBD">
                    <w:rPr>
                      <w:rFonts w:ascii="Calibri" w:hAnsi="Calibri" w:cs="Calibri"/>
                      <w:color w:val="auto"/>
                    </w:rPr>
                    <w:t>Each</w:t>
                  </w:r>
                </w:p>
              </w:tc>
            </w:tr>
            <w:tr w:rsidR="00A76946" w:rsidRPr="00890C89" w14:paraId="0FDD5499" w14:textId="77777777" w:rsidTr="17AE078B">
              <w:tc>
                <w:tcPr>
                  <w:tcW w:w="1185" w:type="dxa"/>
                  <w:shd w:val="clear" w:color="auto" w:fill="auto"/>
                </w:tcPr>
                <w:p w14:paraId="367ECDEF" w14:textId="4AE22719" w:rsidR="00A76946" w:rsidRPr="00F64DBD" w:rsidRDefault="00A76946" w:rsidP="00A76946">
                  <w:pPr>
                    <w:spacing w:after="0"/>
                    <w:jc w:val="center"/>
                    <w:rPr>
                      <w:rFonts w:ascii="Calibri" w:hAnsi="Calibri" w:cs="Calibri"/>
                      <w:color w:val="auto"/>
                    </w:rPr>
                  </w:pPr>
                  <w:r w:rsidRPr="00F64DBD">
                    <w:rPr>
                      <w:rFonts w:ascii="Calibri" w:hAnsi="Calibri" w:cs="Calibri"/>
                      <w:color w:val="auto"/>
                    </w:rPr>
                    <w:t>V5268</w:t>
                  </w:r>
                </w:p>
              </w:tc>
              <w:tc>
                <w:tcPr>
                  <w:tcW w:w="1080" w:type="dxa"/>
                  <w:vAlign w:val="center"/>
                </w:tcPr>
                <w:p w14:paraId="39AF2038" w14:textId="77777777" w:rsidR="00A76946" w:rsidRPr="00F64DBD" w:rsidRDefault="00A76946" w:rsidP="00A76946">
                  <w:pPr>
                    <w:spacing w:after="0"/>
                    <w:jc w:val="center"/>
                    <w:rPr>
                      <w:rFonts w:ascii="Calibri" w:hAnsi="Calibri" w:cs="Calibri"/>
                      <w:color w:val="auto"/>
                    </w:rPr>
                  </w:pPr>
                </w:p>
              </w:tc>
              <w:tc>
                <w:tcPr>
                  <w:tcW w:w="5220" w:type="dxa"/>
                  <w:shd w:val="clear" w:color="auto" w:fill="auto"/>
                </w:tcPr>
                <w:p w14:paraId="0E73C862" w14:textId="2F2F6771" w:rsidR="00A76946" w:rsidRPr="00F64DBD" w:rsidRDefault="00A76946" w:rsidP="00A76946">
                  <w:pPr>
                    <w:spacing w:after="0"/>
                    <w:rPr>
                      <w:rFonts w:ascii="Calibri" w:hAnsi="Calibri" w:cs="Calibri"/>
                      <w:color w:val="auto"/>
                    </w:rPr>
                  </w:pPr>
                  <w:r w:rsidRPr="00F64DBD">
                    <w:rPr>
                      <w:rFonts w:ascii="Calibri" w:hAnsi="Calibri" w:cs="Calibri"/>
                      <w:color w:val="auto"/>
                    </w:rPr>
                    <w:t>Assistive listening device; telephone amplifier, any type</w:t>
                  </w:r>
                </w:p>
              </w:tc>
              <w:tc>
                <w:tcPr>
                  <w:tcW w:w="1295" w:type="dxa"/>
                </w:tcPr>
                <w:p w14:paraId="0ADB0862" w14:textId="36489FE4" w:rsidR="00A76946" w:rsidRPr="00F64DBD" w:rsidRDefault="00A76946" w:rsidP="00A76946">
                  <w:pPr>
                    <w:spacing w:after="0"/>
                    <w:rPr>
                      <w:rFonts w:ascii="Calibri" w:hAnsi="Calibri" w:cs="Calibri"/>
                      <w:color w:val="auto"/>
                    </w:rPr>
                  </w:pPr>
                  <w:r w:rsidRPr="00F64DBD">
                    <w:rPr>
                      <w:rFonts w:ascii="Calibri" w:hAnsi="Calibri" w:cs="Calibri"/>
                      <w:color w:val="auto"/>
                    </w:rPr>
                    <w:t>Each</w:t>
                  </w:r>
                </w:p>
              </w:tc>
            </w:tr>
            <w:tr w:rsidR="00A76946" w:rsidRPr="00890C89" w14:paraId="59B0F817" w14:textId="77777777" w:rsidTr="17AE078B">
              <w:tc>
                <w:tcPr>
                  <w:tcW w:w="1185" w:type="dxa"/>
                  <w:shd w:val="clear" w:color="auto" w:fill="auto"/>
                </w:tcPr>
                <w:p w14:paraId="5B61F08C" w14:textId="488367ED" w:rsidR="00A76946" w:rsidRPr="00F64DBD" w:rsidRDefault="00A76946" w:rsidP="00A76946">
                  <w:pPr>
                    <w:spacing w:after="0"/>
                    <w:jc w:val="center"/>
                    <w:rPr>
                      <w:rFonts w:ascii="Calibri" w:hAnsi="Calibri" w:cs="Calibri"/>
                      <w:color w:val="auto"/>
                    </w:rPr>
                  </w:pPr>
                  <w:r w:rsidRPr="00F64DBD">
                    <w:rPr>
                      <w:rFonts w:ascii="Calibri" w:hAnsi="Calibri" w:cs="Calibri"/>
                      <w:color w:val="auto"/>
                    </w:rPr>
                    <w:t>V5269</w:t>
                  </w:r>
                </w:p>
              </w:tc>
              <w:tc>
                <w:tcPr>
                  <w:tcW w:w="1080" w:type="dxa"/>
                  <w:vAlign w:val="center"/>
                </w:tcPr>
                <w:p w14:paraId="57560F69" w14:textId="77777777" w:rsidR="00A76946" w:rsidRPr="00F64DBD" w:rsidRDefault="00A76946" w:rsidP="00A76946">
                  <w:pPr>
                    <w:spacing w:after="0"/>
                    <w:jc w:val="center"/>
                    <w:rPr>
                      <w:rFonts w:ascii="Calibri" w:hAnsi="Calibri" w:cs="Calibri"/>
                      <w:color w:val="auto"/>
                    </w:rPr>
                  </w:pPr>
                </w:p>
              </w:tc>
              <w:tc>
                <w:tcPr>
                  <w:tcW w:w="5220" w:type="dxa"/>
                  <w:shd w:val="clear" w:color="auto" w:fill="auto"/>
                </w:tcPr>
                <w:p w14:paraId="1B9A2635" w14:textId="742F0C2F" w:rsidR="00A76946" w:rsidRPr="00F64DBD" w:rsidRDefault="00A76946" w:rsidP="00A76946">
                  <w:pPr>
                    <w:spacing w:after="0"/>
                    <w:rPr>
                      <w:rFonts w:ascii="Calibri" w:hAnsi="Calibri" w:cs="Calibri"/>
                      <w:color w:val="auto"/>
                    </w:rPr>
                  </w:pPr>
                  <w:r w:rsidRPr="00F64DBD">
                    <w:rPr>
                      <w:rFonts w:ascii="Calibri" w:hAnsi="Calibri" w:cs="Calibri"/>
                      <w:color w:val="auto"/>
                    </w:rPr>
                    <w:t>Assistive listening device; alerting, any type</w:t>
                  </w:r>
                </w:p>
              </w:tc>
              <w:tc>
                <w:tcPr>
                  <w:tcW w:w="1295" w:type="dxa"/>
                </w:tcPr>
                <w:p w14:paraId="03B88AC9" w14:textId="1EA6D94C" w:rsidR="00A76946" w:rsidRPr="00F64DBD" w:rsidRDefault="00A76946" w:rsidP="00A76946">
                  <w:pPr>
                    <w:spacing w:after="0"/>
                    <w:rPr>
                      <w:rFonts w:ascii="Calibri" w:hAnsi="Calibri" w:cs="Calibri"/>
                      <w:color w:val="auto"/>
                    </w:rPr>
                  </w:pPr>
                  <w:r w:rsidRPr="00F64DBD">
                    <w:rPr>
                      <w:rFonts w:ascii="Calibri" w:hAnsi="Calibri" w:cs="Calibri"/>
                      <w:color w:val="auto"/>
                    </w:rPr>
                    <w:t>Each</w:t>
                  </w:r>
                </w:p>
              </w:tc>
            </w:tr>
            <w:tr w:rsidR="00A76946" w:rsidRPr="00890C89" w14:paraId="0C393687" w14:textId="77777777" w:rsidTr="17AE078B">
              <w:tc>
                <w:tcPr>
                  <w:tcW w:w="1185" w:type="dxa"/>
                  <w:shd w:val="clear" w:color="auto" w:fill="auto"/>
                </w:tcPr>
                <w:p w14:paraId="5D128F45" w14:textId="68633F70" w:rsidR="00A76946" w:rsidRPr="00F64DBD" w:rsidRDefault="00A76946" w:rsidP="00A76946">
                  <w:pPr>
                    <w:spacing w:after="0"/>
                    <w:jc w:val="center"/>
                    <w:rPr>
                      <w:rFonts w:ascii="Calibri" w:hAnsi="Calibri" w:cs="Calibri"/>
                      <w:color w:val="auto"/>
                    </w:rPr>
                  </w:pPr>
                  <w:r w:rsidRPr="00F64DBD">
                    <w:rPr>
                      <w:rFonts w:ascii="Calibri" w:hAnsi="Calibri" w:cs="Calibri"/>
                      <w:color w:val="auto"/>
                    </w:rPr>
                    <w:t>V5270</w:t>
                  </w:r>
                </w:p>
              </w:tc>
              <w:tc>
                <w:tcPr>
                  <w:tcW w:w="1080" w:type="dxa"/>
                  <w:vAlign w:val="center"/>
                </w:tcPr>
                <w:p w14:paraId="2C0F4433" w14:textId="77777777" w:rsidR="00A76946" w:rsidRPr="00F64DBD" w:rsidRDefault="00A76946" w:rsidP="00A76946">
                  <w:pPr>
                    <w:spacing w:after="0"/>
                    <w:jc w:val="center"/>
                    <w:rPr>
                      <w:rFonts w:ascii="Calibri" w:hAnsi="Calibri" w:cs="Calibri"/>
                      <w:color w:val="auto"/>
                    </w:rPr>
                  </w:pPr>
                </w:p>
              </w:tc>
              <w:tc>
                <w:tcPr>
                  <w:tcW w:w="5220" w:type="dxa"/>
                  <w:shd w:val="clear" w:color="auto" w:fill="auto"/>
                </w:tcPr>
                <w:p w14:paraId="60B83536" w14:textId="58D31D55" w:rsidR="00A76946" w:rsidRPr="00F64DBD" w:rsidRDefault="00A76946" w:rsidP="00A76946">
                  <w:pPr>
                    <w:spacing w:after="0"/>
                    <w:rPr>
                      <w:rFonts w:ascii="Calibri" w:hAnsi="Calibri" w:cs="Calibri"/>
                      <w:color w:val="auto"/>
                    </w:rPr>
                  </w:pPr>
                  <w:r w:rsidRPr="00F64DBD">
                    <w:rPr>
                      <w:rFonts w:ascii="Calibri" w:hAnsi="Calibri" w:cs="Calibri"/>
                      <w:color w:val="auto"/>
                    </w:rPr>
                    <w:t>Assistive listening device; television amplifier, any type</w:t>
                  </w:r>
                </w:p>
              </w:tc>
              <w:tc>
                <w:tcPr>
                  <w:tcW w:w="1295" w:type="dxa"/>
                </w:tcPr>
                <w:p w14:paraId="15DE4CE9" w14:textId="3CA18775" w:rsidR="00A76946" w:rsidRPr="00F64DBD" w:rsidRDefault="00A76946" w:rsidP="00A76946">
                  <w:pPr>
                    <w:spacing w:after="0"/>
                    <w:rPr>
                      <w:rFonts w:ascii="Calibri" w:hAnsi="Calibri" w:cs="Calibri"/>
                      <w:color w:val="auto"/>
                    </w:rPr>
                  </w:pPr>
                  <w:r w:rsidRPr="00F64DBD">
                    <w:rPr>
                      <w:rFonts w:ascii="Calibri" w:hAnsi="Calibri" w:cs="Calibri"/>
                      <w:color w:val="auto"/>
                    </w:rPr>
                    <w:t>Each</w:t>
                  </w:r>
                </w:p>
              </w:tc>
            </w:tr>
            <w:tr w:rsidR="00A76946" w:rsidRPr="00890C89" w14:paraId="7D99CE52" w14:textId="77777777" w:rsidTr="17AE078B">
              <w:tc>
                <w:tcPr>
                  <w:tcW w:w="1185" w:type="dxa"/>
                  <w:shd w:val="clear" w:color="auto" w:fill="auto"/>
                </w:tcPr>
                <w:p w14:paraId="47954526" w14:textId="4FBA3CC9" w:rsidR="00A76946" w:rsidRPr="00F64DBD" w:rsidRDefault="00A76946" w:rsidP="00A76946">
                  <w:pPr>
                    <w:spacing w:after="0"/>
                    <w:jc w:val="center"/>
                    <w:rPr>
                      <w:rFonts w:ascii="Calibri" w:hAnsi="Calibri" w:cs="Calibri"/>
                      <w:color w:val="auto"/>
                    </w:rPr>
                  </w:pPr>
                  <w:r w:rsidRPr="00F64DBD">
                    <w:rPr>
                      <w:rFonts w:ascii="Calibri" w:hAnsi="Calibri" w:cs="Calibri"/>
                      <w:color w:val="auto"/>
                    </w:rPr>
                    <w:t>V5271</w:t>
                  </w:r>
                </w:p>
              </w:tc>
              <w:tc>
                <w:tcPr>
                  <w:tcW w:w="1080" w:type="dxa"/>
                  <w:vAlign w:val="center"/>
                </w:tcPr>
                <w:p w14:paraId="448A8F28" w14:textId="77777777" w:rsidR="00A76946" w:rsidRPr="00F64DBD" w:rsidRDefault="00A76946" w:rsidP="00A76946">
                  <w:pPr>
                    <w:spacing w:after="0"/>
                    <w:jc w:val="center"/>
                    <w:rPr>
                      <w:rFonts w:ascii="Calibri" w:hAnsi="Calibri" w:cs="Calibri"/>
                      <w:color w:val="auto"/>
                    </w:rPr>
                  </w:pPr>
                </w:p>
              </w:tc>
              <w:tc>
                <w:tcPr>
                  <w:tcW w:w="5220" w:type="dxa"/>
                  <w:shd w:val="clear" w:color="auto" w:fill="auto"/>
                </w:tcPr>
                <w:p w14:paraId="12A2CEE5" w14:textId="74F49577" w:rsidR="00A76946" w:rsidRPr="00F64DBD" w:rsidRDefault="00A76946" w:rsidP="00A76946">
                  <w:pPr>
                    <w:spacing w:after="0"/>
                    <w:rPr>
                      <w:rFonts w:ascii="Calibri" w:hAnsi="Calibri" w:cs="Calibri"/>
                      <w:color w:val="auto"/>
                    </w:rPr>
                  </w:pPr>
                  <w:r w:rsidRPr="00F64DBD">
                    <w:rPr>
                      <w:rFonts w:ascii="Calibri" w:hAnsi="Calibri" w:cs="Calibri"/>
                      <w:color w:val="auto"/>
                    </w:rPr>
                    <w:t>Assistive listening device; television caption decoder</w:t>
                  </w:r>
                </w:p>
              </w:tc>
              <w:tc>
                <w:tcPr>
                  <w:tcW w:w="1295" w:type="dxa"/>
                </w:tcPr>
                <w:p w14:paraId="0AE7E71C" w14:textId="2364700F" w:rsidR="00A76946" w:rsidRPr="00F64DBD" w:rsidRDefault="00A76946" w:rsidP="00A76946">
                  <w:pPr>
                    <w:spacing w:after="0"/>
                    <w:rPr>
                      <w:rFonts w:ascii="Calibri" w:hAnsi="Calibri" w:cs="Calibri"/>
                      <w:color w:val="auto"/>
                    </w:rPr>
                  </w:pPr>
                  <w:r w:rsidRPr="00F64DBD">
                    <w:rPr>
                      <w:rFonts w:ascii="Calibri" w:hAnsi="Calibri" w:cs="Calibri"/>
                      <w:color w:val="auto"/>
                    </w:rPr>
                    <w:t>Each</w:t>
                  </w:r>
                </w:p>
              </w:tc>
            </w:tr>
            <w:tr w:rsidR="00A76946" w:rsidRPr="00890C89" w14:paraId="5CC5662A" w14:textId="77777777" w:rsidTr="00A8493F">
              <w:tc>
                <w:tcPr>
                  <w:tcW w:w="1185" w:type="dxa"/>
                  <w:shd w:val="clear" w:color="auto" w:fill="auto"/>
                  <w:vAlign w:val="center"/>
                </w:tcPr>
                <w:p w14:paraId="687D5C4C" w14:textId="2863D708" w:rsidR="00A76946" w:rsidRPr="00F64DBD" w:rsidRDefault="00A76946" w:rsidP="00A8493F">
                  <w:pPr>
                    <w:spacing w:after="0"/>
                    <w:jc w:val="center"/>
                    <w:rPr>
                      <w:rFonts w:ascii="Calibri" w:hAnsi="Calibri" w:cs="Calibri"/>
                      <w:color w:val="auto"/>
                    </w:rPr>
                  </w:pPr>
                  <w:r w:rsidRPr="00F64DBD">
                    <w:rPr>
                      <w:rFonts w:ascii="Calibri" w:hAnsi="Calibri" w:cs="Calibri"/>
                      <w:color w:val="auto"/>
                    </w:rPr>
                    <w:lastRenderedPageBreak/>
                    <w:t>V5272</w:t>
                  </w:r>
                </w:p>
              </w:tc>
              <w:tc>
                <w:tcPr>
                  <w:tcW w:w="1080" w:type="dxa"/>
                  <w:vAlign w:val="center"/>
                </w:tcPr>
                <w:p w14:paraId="2C4AC253" w14:textId="77777777" w:rsidR="00A76946" w:rsidRPr="00F64DBD" w:rsidRDefault="00A76946" w:rsidP="00A76946">
                  <w:pPr>
                    <w:spacing w:after="0"/>
                    <w:jc w:val="center"/>
                    <w:rPr>
                      <w:rFonts w:ascii="Calibri" w:hAnsi="Calibri" w:cs="Calibri"/>
                      <w:color w:val="auto"/>
                    </w:rPr>
                  </w:pPr>
                </w:p>
              </w:tc>
              <w:tc>
                <w:tcPr>
                  <w:tcW w:w="5220" w:type="dxa"/>
                  <w:shd w:val="clear" w:color="auto" w:fill="auto"/>
                </w:tcPr>
                <w:p w14:paraId="4B0DC783" w14:textId="75A4F57D" w:rsidR="00A76946" w:rsidRPr="00F64DBD" w:rsidRDefault="00A76946" w:rsidP="00A76946">
                  <w:pPr>
                    <w:spacing w:after="0"/>
                    <w:rPr>
                      <w:rFonts w:ascii="Calibri" w:hAnsi="Calibri" w:cs="Calibri"/>
                      <w:color w:val="auto"/>
                    </w:rPr>
                  </w:pPr>
                  <w:r w:rsidRPr="00F64DBD">
                    <w:rPr>
                      <w:rFonts w:ascii="Calibri" w:hAnsi="Calibri" w:cs="Calibri"/>
                      <w:color w:val="auto"/>
                    </w:rPr>
                    <w:t>Assistive listening device; TDD</w:t>
                  </w:r>
                </w:p>
              </w:tc>
              <w:tc>
                <w:tcPr>
                  <w:tcW w:w="1295" w:type="dxa"/>
                  <w:vAlign w:val="center"/>
                </w:tcPr>
                <w:p w14:paraId="6AABD2DD" w14:textId="0216155B" w:rsidR="00A76946" w:rsidRPr="00F64DBD" w:rsidRDefault="00A76946" w:rsidP="00A8493F">
                  <w:pPr>
                    <w:spacing w:after="0"/>
                    <w:rPr>
                      <w:rFonts w:ascii="Calibri" w:hAnsi="Calibri" w:cs="Calibri"/>
                      <w:color w:val="auto"/>
                    </w:rPr>
                  </w:pPr>
                  <w:r w:rsidRPr="00F64DBD">
                    <w:rPr>
                      <w:rFonts w:ascii="Calibri" w:hAnsi="Calibri" w:cs="Calibri"/>
                      <w:color w:val="auto"/>
                    </w:rPr>
                    <w:t>Each</w:t>
                  </w:r>
                </w:p>
              </w:tc>
            </w:tr>
            <w:tr w:rsidR="00A76946" w:rsidRPr="00890C89" w14:paraId="79626D9C" w14:textId="77777777" w:rsidTr="00A8493F">
              <w:tc>
                <w:tcPr>
                  <w:tcW w:w="1185" w:type="dxa"/>
                  <w:shd w:val="clear" w:color="auto" w:fill="auto"/>
                  <w:vAlign w:val="center"/>
                </w:tcPr>
                <w:p w14:paraId="7D8928FB" w14:textId="3F30266E" w:rsidR="00A76946" w:rsidRPr="00F64DBD" w:rsidRDefault="00A76946" w:rsidP="00A8493F">
                  <w:pPr>
                    <w:spacing w:after="0"/>
                    <w:jc w:val="center"/>
                    <w:rPr>
                      <w:rFonts w:ascii="Calibri" w:hAnsi="Calibri" w:cs="Calibri"/>
                      <w:color w:val="auto"/>
                    </w:rPr>
                  </w:pPr>
                  <w:r w:rsidRPr="00F64DBD">
                    <w:rPr>
                      <w:rFonts w:ascii="Calibri" w:hAnsi="Calibri" w:cs="Calibri"/>
                      <w:color w:val="auto"/>
                    </w:rPr>
                    <w:t>V5273</w:t>
                  </w:r>
                </w:p>
              </w:tc>
              <w:tc>
                <w:tcPr>
                  <w:tcW w:w="1080" w:type="dxa"/>
                  <w:vAlign w:val="center"/>
                </w:tcPr>
                <w:p w14:paraId="11F617D4" w14:textId="7B9F0807" w:rsidR="00A76946" w:rsidRPr="00F64DBD" w:rsidRDefault="00A76946" w:rsidP="00A76946">
                  <w:pPr>
                    <w:spacing w:after="0"/>
                    <w:jc w:val="center"/>
                    <w:rPr>
                      <w:rFonts w:ascii="Calibri" w:hAnsi="Calibri" w:cs="Calibri"/>
                      <w:color w:val="auto"/>
                    </w:rPr>
                  </w:pPr>
                </w:p>
              </w:tc>
              <w:tc>
                <w:tcPr>
                  <w:tcW w:w="5220" w:type="dxa"/>
                  <w:shd w:val="clear" w:color="auto" w:fill="auto"/>
                </w:tcPr>
                <w:p w14:paraId="28FCD032" w14:textId="5B963709" w:rsidR="00A76946" w:rsidRPr="00F64DBD" w:rsidRDefault="00A76946" w:rsidP="00A76946">
                  <w:pPr>
                    <w:spacing w:after="0"/>
                    <w:rPr>
                      <w:rFonts w:ascii="Calibri" w:hAnsi="Calibri" w:cs="Calibri"/>
                      <w:color w:val="auto"/>
                    </w:rPr>
                  </w:pPr>
                  <w:r w:rsidRPr="00F64DBD">
                    <w:rPr>
                      <w:rFonts w:ascii="Calibri" w:hAnsi="Calibri" w:cs="Calibri"/>
                      <w:color w:val="auto"/>
                    </w:rPr>
                    <w:t>Assistive listening device; for use with cochlear implant</w:t>
                  </w:r>
                </w:p>
              </w:tc>
              <w:tc>
                <w:tcPr>
                  <w:tcW w:w="1295" w:type="dxa"/>
                  <w:vAlign w:val="center"/>
                </w:tcPr>
                <w:p w14:paraId="05CBE024" w14:textId="43E4B92F" w:rsidR="00A76946" w:rsidRPr="00F64DBD" w:rsidRDefault="00A76946" w:rsidP="00A8493F">
                  <w:pPr>
                    <w:spacing w:after="0"/>
                    <w:rPr>
                      <w:rFonts w:ascii="Calibri" w:hAnsi="Calibri" w:cs="Calibri"/>
                      <w:color w:val="auto"/>
                    </w:rPr>
                  </w:pPr>
                  <w:r w:rsidRPr="00F64DBD">
                    <w:rPr>
                      <w:rFonts w:ascii="Calibri" w:hAnsi="Calibri" w:cs="Calibri"/>
                      <w:color w:val="auto"/>
                    </w:rPr>
                    <w:t>Each</w:t>
                  </w:r>
                </w:p>
              </w:tc>
            </w:tr>
            <w:tr w:rsidR="00A76946" w:rsidRPr="00890C89" w14:paraId="597CC42E" w14:textId="77777777" w:rsidTr="00A8493F">
              <w:tc>
                <w:tcPr>
                  <w:tcW w:w="1185" w:type="dxa"/>
                  <w:shd w:val="clear" w:color="auto" w:fill="auto"/>
                  <w:vAlign w:val="center"/>
                </w:tcPr>
                <w:p w14:paraId="20549790" w14:textId="0932F9A3" w:rsidR="00A76946" w:rsidRPr="00F64DBD" w:rsidRDefault="00A76946" w:rsidP="00A8493F">
                  <w:pPr>
                    <w:spacing w:after="0"/>
                    <w:jc w:val="center"/>
                    <w:rPr>
                      <w:rFonts w:ascii="Calibri" w:hAnsi="Calibri" w:cs="Calibri"/>
                      <w:color w:val="auto"/>
                    </w:rPr>
                  </w:pPr>
                  <w:r w:rsidRPr="00F64DBD">
                    <w:rPr>
                      <w:rFonts w:ascii="Calibri" w:hAnsi="Calibri" w:cs="Calibri"/>
                      <w:color w:val="auto"/>
                    </w:rPr>
                    <w:t>V5274</w:t>
                  </w:r>
                </w:p>
              </w:tc>
              <w:tc>
                <w:tcPr>
                  <w:tcW w:w="1080" w:type="dxa"/>
                  <w:vAlign w:val="center"/>
                </w:tcPr>
                <w:p w14:paraId="68474447" w14:textId="51105116" w:rsidR="00A76946" w:rsidRPr="00F64DBD" w:rsidRDefault="00A76946" w:rsidP="00A76946">
                  <w:pPr>
                    <w:spacing w:after="0"/>
                    <w:jc w:val="center"/>
                    <w:rPr>
                      <w:rFonts w:ascii="Calibri" w:hAnsi="Calibri" w:cs="Calibri"/>
                      <w:color w:val="auto"/>
                    </w:rPr>
                  </w:pPr>
                </w:p>
              </w:tc>
              <w:tc>
                <w:tcPr>
                  <w:tcW w:w="5220" w:type="dxa"/>
                  <w:shd w:val="clear" w:color="auto" w:fill="auto"/>
                  <w:vAlign w:val="center"/>
                </w:tcPr>
                <w:p w14:paraId="11135740" w14:textId="3BF89F99" w:rsidR="00A76946" w:rsidRPr="00F64DBD" w:rsidRDefault="00A76946" w:rsidP="00A76946">
                  <w:pPr>
                    <w:spacing w:after="0"/>
                    <w:rPr>
                      <w:rFonts w:ascii="Calibri" w:hAnsi="Calibri" w:cs="Calibri"/>
                      <w:color w:val="auto"/>
                    </w:rPr>
                  </w:pPr>
                  <w:r w:rsidRPr="00F64DBD">
                    <w:rPr>
                      <w:rFonts w:ascii="Calibri" w:hAnsi="Calibri" w:cs="Calibri"/>
                      <w:color w:val="auto"/>
                    </w:rPr>
                    <w:t>Assistive listening device; not otherwise specified</w:t>
                  </w:r>
                </w:p>
              </w:tc>
              <w:tc>
                <w:tcPr>
                  <w:tcW w:w="1295" w:type="dxa"/>
                  <w:vAlign w:val="center"/>
                </w:tcPr>
                <w:p w14:paraId="2E06E49A" w14:textId="3DF5A1C8" w:rsidR="00A76946" w:rsidRPr="00F64DBD" w:rsidRDefault="00A76946" w:rsidP="00A8493F">
                  <w:pPr>
                    <w:spacing w:after="0"/>
                    <w:rPr>
                      <w:rFonts w:ascii="Calibri" w:hAnsi="Calibri" w:cs="Calibri"/>
                      <w:color w:val="auto"/>
                    </w:rPr>
                  </w:pPr>
                  <w:r w:rsidRPr="00F64DBD">
                    <w:rPr>
                      <w:rFonts w:ascii="Calibri" w:hAnsi="Calibri" w:cs="Calibri"/>
                      <w:color w:val="auto"/>
                    </w:rPr>
                    <w:t>Each</w:t>
                  </w:r>
                </w:p>
              </w:tc>
            </w:tr>
            <w:tr w:rsidR="00A76946" w:rsidRPr="00890C89" w14:paraId="20915518" w14:textId="77777777" w:rsidTr="00A8493F">
              <w:tc>
                <w:tcPr>
                  <w:tcW w:w="1185" w:type="dxa"/>
                  <w:shd w:val="clear" w:color="auto" w:fill="auto"/>
                  <w:vAlign w:val="center"/>
                </w:tcPr>
                <w:p w14:paraId="227F098E" w14:textId="061506AD" w:rsidR="00A76946" w:rsidRPr="00F64DBD" w:rsidRDefault="00A76946" w:rsidP="00A8493F">
                  <w:pPr>
                    <w:spacing w:after="0"/>
                    <w:jc w:val="center"/>
                    <w:rPr>
                      <w:rFonts w:ascii="Calibri" w:hAnsi="Calibri" w:cs="Calibri"/>
                      <w:color w:val="auto"/>
                    </w:rPr>
                  </w:pPr>
                  <w:r w:rsidRPr="00F64DBD">
                    <w:rPr>
                      <w:rFonts w:ascii="Calibri" w:hAnsi="Calibri" w:cs="Calibri"/>
                      <w:color w:val="auto"/>
                    </w:rPr>
                    <w:t>V5288</w:t>
                  </w:r>
                </w:p>
              </w:tc>
              <w:tc>
                <w:tcPr>
                  <w:tcW w:w="1080" w:type="dxa"/>
                  <w:vAlign w:val="center"/>
                </w:tcPr>
                <w:p w14:paraId="7E9E5530" w14:textId="4EF4758F" w:rsidR="00A76946" w:rsidRPr="00F64DBD" w:rsidRDefault="00A76946" w:rsidP="00A76946">
                  <w:pPr>
                    <w:spacing w:after="0"/>
                    <w:rPr>
                      <w:rFonts w:ascii="Calibri" w:hAnsi="Calibri" w:cs="Calibri"/>
                      <w:color w:val="auto"/>
                    </w:rPr>
                  </w:pPr>
                </w:p>
              </w:tc>
              <w:tc>
                <w:tcPr>
                  <w:tcW w:w="5220" w:type="dxa"/>
                  <w:shd w:val="clear" w:color="auto" w:fill="auto"/>
                </w:tcPr>
                <w:p w14:paraId="1B371304" w14:textId="1BA3962F" w:rsidR="00A76946" w:rsidRPr="00F64DBD" w:rsidRDefault="00A76946" w:rsidP="00A76946">
                  <w:pPr>
                    <w:spacing w:after="0"/>
                    <w:rPr>
                      <w:rFonts w:ascii="Calibri" w:hAnsi="Calibri" w:cs="Calibri"/>
                      <w:color w:val="auto"/>
                    </w:rPr>
                  </w:pPr>
                  <w:r w:rsidRPr="00F64DBD">
                    <w:rPr>
                      <w:rFonts w:ascii="Calibri" w:hAnsi="Calibri" w:cs="Calibri"/>
                      <w:color w:val="auto"/>
                    </w:rPr>
                    <w:t>Assistive listening device; personal FM/DM transmitter assistive listening device</w:t>
                  </w:r>
                </w:p>
              </w:tc>
              <w:tc>
                <w:tcPr>
                  <w:tcW w:w="1295" w:type="dxa"/>
                  <w:vAlign w:val="center"/>
                </w:tcPr>
                <w:p w14:paraId="2AE14E9B" w14:textId="1741381D" w:rsidR="00A76946" w:rsidRPr="00F64DBD" w:rsidRDefault="00A76946" w:rsidP="00A8493F">
                  <w:pPr>
                    <w:spacing w:after="0"/>
                    <w:rPr>
                      <w:rFonts w:ascii="Calibri" w:hAnsi="Calibri" w:cs="Calibri"/>
                      <w:color w:val="auto"/>
                    </w:rPr>
                  </w:pPr>
                  <w:r w:rsidRPr="00F64DBD">
                    <w:rPr>
                      <w:rFonts w:ascii="Calibri" w:hAnsi="Calibri" w:cs="Calibri"/>
                      <w:color w:val="auto"/>
                    </w:rPr>
                    <w:t>Each</w:t>
                  </w:r>
                </w:p>
              </w:tc>
            </w:tr>
            <w:tr w:rsidR="00A76946" w:rsidRPr="00890C89" w14:paraId="24F629C6" w14:textId="77777777" w:rsidTr="00A8493F">
              <w:tc>
                <w:tcPr>
                  <w:tcW w:w="1185" w:type="dxa"/>
                  <w:shd w:val="clear" w:color="auto" w:fill="auto"/>
                  <w:vAlign w:val="center"/>
                </w:tcPr>
                <w:p w14:paraId="027A49D2" w14:textId="243ED8FB" w:rsidR="00A76946" w:rsidRPr="00F64DBD" w:rsidRDefault="00A76946" w:rsidP="00A8493F">
                  <w:pPr>
                    <w:spacing w:after="0"/>
                    <w:jc w:val="center"/>
                    <w:rPr>
                      <w:rFonts w:ascii="Calibri" w:hAnsi="Calibri" w:cs="Calibri"/>
                      <w:color w:val="auto"/>
                    </w:rPr>
                  </w:pPr>
                  <w:r w:rsidRPr="00F64DBD">
                    <w:rPr>
                      <w:rFonts w:ascii="Calibri" w:hAnsi="Calibri" w:cs="Calibri"/>
                      <w:color w:val="auto"/>
                    </w:rPr>
                    <w:t>L8510</w:t>
                  </w:r>
                </w:p>
              </w:tc>
              <w:tc>
                <w:tcPr>
                  <w:tcW w:w="1080" w:type="dxa"/>
                  <w:vAlign w:val="center"/>
                </w:tcPr>
                <w:p w14:paraId="286EB76F" w14:textId="219CD11B" w:rsidR="00A76946" w:rsidRPr="00F64DBD" w:rsidRDefault="00A76946" w:rsidP="00A76946">
                  <w:pPr>
                    <w:spacing w:after="0"/>
                    <w:jc w:val="center"/>
                    <w:rPr>
                      <w:rFonts w:ascii="Calibri" w:hAnsi="Calibri" w:cs="Calibri"/>
                      <w:color w:val="auto"/>
                    </w:rPr>
                  </w:pPr>
                </w:p>
              </w:tc>
              <w:tc>
                <w:tcPr>
                  <w:tcW w:w="5220" w:type="dxa"/>
                  <w:shd w:val="clear" w:color="auto" w:fill="auto"/>
                </w:tcPr>
                <w:p w14:paraId="3A7FF55E" w14:textId="3BD3BD81" w:rsidR="00A76946" w:rsidRPr="00F64DBD" w:rsidRDefault="00A76946" w:rsidP="00A76946">
                  <w:pPr>
                    <w:spacing w:after="0"/>
                    <w:rPr>
                      <w:rFonts w:ascii="Calibri" w:hAnsi="Calibri" w:cs="Calibri"/>
                      <w:color w:val="auto"/>
                    </w:rPr>
                  </w:pPr>
                  <w:r w:rsidRPr="00F64DBD">
                    <w:rPr>
                      <w:rFonts w:ascii="Calibri" w:hAnsi="Calibri" w:cs="Calibri"/>
                      <w:color w:val="auto"/>
                    </w:rPr>
                    <w:t>Voice amplifier</w:t>
                  </w:r>
                </w:p>
              </w:tc>
              <w:tc>
                <w:tcPr>
                  <w:tcW w:w="1295" w:type="dxa"/>
                  <w:vAlign w:val="center"/>
                </w:tcPr>
                <w:p w14:paraId="59F4F209" w14:textId="1DA6D2E4" w:rsidR="00A76946" w:rsidRPr="00F64DBD" w:rsidRDefault="00A76946" w:rsidP="00A8493F">
                  <w:pPr>
                    <w:spacing w:after="0"/>
                    <w:rPr>
                      <w:rFonts w:ascii="Calibri" w:hAnsi="Calibri" w:cs="Calibri"/>
                      <w:color w:val="auto"/>
                    </w:rPr>
                  </w:pPr>
                  <w:r w:rsidRPr="00F64DBD">
                    <w:rPr>
                      <w:rFonts w:ascii="Calibri" w:hAnsi="Calibri" w:cs="Calibri"/>
                      <w:color w:val="auto"/>
                    </w:rPr>
                    <w:t>Each</w:t>
                  </w:r>
                </w:p>
              </w:tc>
            </w:tr>
            <w:tr w:rsidR="00A76946" w:rsidRPr="00890C89" w14:paraId="43F8F301" w14:textId="77777777" w:rsidTr="00A8493F">
              <w:tc>
                <w:tcPr>
                  <w:tcW w:w="1185" w:type="dxa"/>
                  <w:shd w:val="clear" w:color="auto" w:fill="auto"/>
                  <w:vAlign w:val="center"/>
                </w:tcPr>
                <w:p w14:paraId="26A0F7AD" w14:textId="52FD0FC3" w:rsidR="00A76946" w:rsidRPr="00F64DBD" w:rsidRDefault="00A76946" w:rsidP="00A8493F">
                  <w:pPr>
                    <w:spacing w:after="0"/>
                    <w:jc w:val="center"/>
                    <w:rPr>
                      <w:rFonts w:ascii="Calibri" w:hAnsi="Calibri" w:cs="Calibri"/>
                      <w:color w:val="auto"/>
                    </w:rPr>
                  </w:pPr>
                  <w:r w:rsidRPr="00F64DBD">
                    <w:rPr>
                      <w:rFonts w:ascii="Calibri" w:hAnsi="Calibri" w:cs="Calibri"/>
                      <w:color w:val="auto"/>
                    </w:rPr>
                    <w:t>E2511</w:t>
                  </w:r>
                </w:p>
              </w:tc>
              <w:tc>
                <w:tcPr>
                  <w:tcW w:w="1080" w:type="dxa"/>
                  <w:vAlign w:val="center"/>
                </w:tcPr>
                <w:p w14:paraId="084A7B65" w14:textId="77777777" w:rsidR="00A76946" w:rsidRPr="00F64DBD" w:rsidRDefault="00A76946" w:rsidP="00A76946">
                  <w:pPr>
                    <w:spacing w:after="0"/>
                    <w:jc w:val="center"/>
                    <w:rPr>
                      <w:rFonts w:ascii="Calibri" w:hAnsi="Calibri" w:cs="Calibri"/>
                      <w:color w:val="auto"/>
                    </w:rPr>
                  </w:pPr>
                </w:p>
              </w:tc>
              <w:tc>
                <w:tcPr>
                  <w:tcW w:w="5220" w:type="dxa"/>
                  <w:shd w:val="clear" w:color="auto" w:fill="auto"/>
                </w:tcPr>
                <w:p w14:paraId="2C6C9979" w14:textId="1F46D590" w:rsidR="00A76946" w:rsidRPr="00F64DBD" w:rsidRDefault="00A76946" w:rsidP="00A76946">
                  <w:pPr>
                    <w:spacing w:after="0"/>
                    <w:rPr>
                      <w:rFonts w:ascii="Calibri" w:hAnsi="Calibri" w:cs="Calibri"/>
                      <w:color w:val="auto"/>
                    </w:rPr>
                  </w:pPr>
                  <w:r w:rsidRPr="00F64DBD">
                    <w:rPr>
                      <w:rFonts w:ascii="Calibri" w:hAnsi="Calibri" w:cs="Calibri"/>
                      <w:color w:val="auto"/>
                    </w:rPr>
                    <w:t>Speech generating software program, for personal computer or personal digital assistant</w:t>
                  </w:r>
                </w:p>
              </w:tc>
              <w:tc>
                <w:tcPr>
                  <w:tcW w:w="1295" w:type="dxa"/>
                  <w:vAlign w:val="center"/>
                </w:tcPr>
                <w:p w14:paraId="5D48913F" w14:textId="0ABEF807" w:rsidR="00A76946" w:rsidRPr="00F64DBD" w:rsidRDefault="00A76946" w:rsidP="00A8493F">
                  <w:pPr>
                    <w:spacing w:after="0"/>
                    <w:rPr>
                      <w:rFonts w:ascii="Calibri" w:hAnsi="Calibri" w:cs="Calibri"/>
                      <w:color w:val="auto"/>
                    </w:rPr>
                  </w:pPr>
                  <w:r w:rsidRPr="00F64DBD">
                    <w:rPr>
                      <w:rFonts w:ascii="Calibri" w:hAnsi="Calibri" w:cs="Calibri"/>
                      <w:color w:val="auto"/>
                    </w:rPr>
                    <w:t>Each</w:t>
                  </w:r>
                </w:p>
              </w:tc>
            </w:tr>
            <w:tr w:rsidR="00A76946" w:rsidRPr="00890C89" w14:paraId="287CDB99" w14:textId="77777777" w:rsidTr="00A8493F">
              <w:tc>
                <w:tcPr>
                  <w:tcW w:w="1185" w:type="dxa"/>
                  <w:shd w:val="clear" w:color="auto" w:fill="auto"/>
                  <w:vAlign w:val="center"/>
                </w:tcPr>
                <w:p w14:paraId="35A28F4B" w14:textId="44026ECE" w:rsidR="00A76946" w:rsidRPr="00F64DBD" w:rsidRDefault="00A76946" w:rsidP="00A8493F">
                  <w:pPr>
                    <w:spacing w:after="0"/>
                    <w:jc w:val="center"/>
                    <w:rPr>
                      <w:rFonts w:ascii="Calibri" w:hAnsi="Calibri" w:cs="Calibri"/>
                      <w:color w:val="auto"/>
                    </w:rPr>
                  </w:pPr>
                  <w:r w:rsidRPr="00F64DBD">
                    <w:rPr>
                      <w:rFonts w:ascii="Calibri" w:hAnsi="Calibri" w:cs="Calibri"/>
                      <w:color w:val="auto"/>
                    </w:rPr>
                    <w:t>T1013</w:t>
                  </w:r>
                </w:p>
              </w:tc>
              <w:tc>
                <w:tcPr>
                  <w:tcW w:w="1080" w:type="dxa"/>
                  <w:vAlign w:val="center"/>
                </w:tcPr>
                <w:p w14:paraId="38600930" w14:textId="77777777" w:rsidR="00A76946" w:rsidRPr="00F64DBD" w:rsidRDefault="00A76946" w:rsidP="00A76946">
                  <w:pPr>
                    <w:spacing w:after="0"/>
                    <w:jc w:val="center"/>
                    <w:rPr>
                      <w:rFonts w:ascii="Calibri" w:hAnsi="Calibri" w:cs="Calibri"/>
                      <w:color w:val="auto"/>
                    </w:rPr>
                  </w:pPr>
                </w:p>
              </w:tc>
              <w:tc>
                <w:tcPr>
                  <w:tcW w:w="5220" w:type="dxa"/>
                  <w:shd w:val="clear" w:color="auto" w:fill="auto"/>
                </w:tcPr>
                <w:p w14:paraId="574D4137" w14:textId="18C134B9" w:rsidR="00A76946" w:rsidRPr="00F64DBD" w:rsidRDefault="00A76946" w:rsidP="00A76946">
                  <w:pPr>
                    <w:spacing w:after="0"/>
                    <w:rPr>
                      <w:rFonts w:ascii="Calibri" w:hAnsi="Calibri" w:cs="Calibri"/>
                      <w:color w:val="auto"/>
                    </w:rPr>
                  </w:pPr>
                  <w:r w:rsidRPr="00F64DBD">
                    <w:rPr>
                      <w:rFonts w:ascii="Calibri" w:hAnsi="Calibri" w:cs="Calibri"/>
                      <w:color w:val="auto"/>
                    </w:rPr>
                    <w:t>Sign language or interpreter services</w:t>
                  </w:r>
                </w:p>
              </w:tc>
              <w:tc>
                <w:tcPr>
                  <w:tcW w:w="1295" w:type="dxa"/>
                  <w:vAlign w:val="center"/>
                </w:tcPr>
                <w:p w14:paraId="49CBBF76" w14:textId="4FCB896F" w:rsidR="00A76946" w:rsidRPr="00F64DBD" w:rsidRDefault="00A76946" w:rsidP="00A8493F">
                  <w:pPr>
                    <w:spacing w:after="0"/>
                    <w:rPr>
                      <w:rFonts w:ascii="Calibri" w:hAnsi="Calibri" w:cs="Calibri"/>
                      <w:color w:val="auto"/>
                    </w:rPr>
                  </w:pPr>
                  <w:r w:rsidRPr="00F64DBD">
                    <w:rPr>
                      <w:rFonts w:ascii="Calibri" w:hAnsi="Calibri" w:cs="Calibri"/>
                      <w:color w:val="auto"/>
                    </w:rPr>
                    <w:t>Each</w:t>
                  </w:r>
                </w:p>
              </w:tc>
            </w:tr>
            <w:tr w:rsidR="00A76946" w:rsidRPr="00890C89" w14:paraId="17427CED" w14:textId="77777777" w:rsidTr="00A8493F">
              <w:tc>
                <w:tcPr>
                  <w:tcW w:w="1185" w:type="dxa"/>
                  <w:shd w:val="clear" w:color="auto" w:fill="auto"/>
                  <w:vAlign w:val="center"/>
                </w:tcPr>
                <w:p w14:paraId="36B980D8" w14:textId="478BBD58" w:rsidR="00A76946" w:rsidRPr="00F64DBD" w:rsidRDefault="00A76946" w:rsidP="00A8493F">
                  <w:pPr>
                    <w:spacing w:after="0"/>
                    <w:jc w:val="center"/>
                    <w:rPr>
                      <w:rFonts w:ascii="Calibri" w:hAnsi="Calibri" w:cs="Calibri"/>
                      <w:color w:val="auto"/>
                    </w:rPr>
                  </w:pPr>
                  <w:r w:rsidRPr="00F64DBD">
                    <w:rPr>
                      <w:rFonts w:ascii="Calibri" w:hAnsi="Calibri" w:cs="Calibri"/>
                      <w:color w:val="auto"/>
                    </w:rPr>
                    <w:t>97535</w:t>
                  </w:r>
                </w:p>
              </w:tc>
              <w:tc>
                <w:tcPr>
                  <w:tcW w:w="1080" w:type="dxa"/>
                  <w:vAlign w:val="center"/>
                </w:tcPr>
                <w:p w14:paraId="0590B251" w14:textId="77777777" w:rsidR="00A76946" w:rsidRPr="00F64DBD" w:rsidRDefault="00A76946" w:rsidP="00A76946">
                  <w:pPr>
                    <w:spacing w:after="0"/>
                    <w:jc w:val="center"/>
                    <w:rPr>
                      <w:rFonts w:ascii="Calibri" w:hAnsi="Calibri" w:cs="Calibri"/>
                      <w:color w:val="auto"/>
                    </w:rPr>
                  </w:pPr>
                </w:p>
              </w:tc>
              <w:tc>
                <w:tcPr>
                  <w:tcW w:w="5220" w:type="dxa"/>
                  <w:shd w:val="clear" w:color="auto" w:fill="auto"/>
                </w:tcPr>
                <w:p w14:paraId="1B158AB8" w14:textId="134140D2" w:rsidR="00A76946" w:rsidRPr="00F64DBD" w:rsidRDefault="00A76946" w:rsidP="00A76946">
                  <w:pPr>
                    <w:spacing w:after="0"/>
                    <w:rPr>
                      <w:rFonts w:ascii="Calibri" w:hAnsi="Calibri" w:cs="Calibri"/>
                      <w:color w:val="auto"/>
                    </w:rPr>
                  </w:pPr>
                  <w:r w:rsidRPr="00F64DBD">
                    <w:rPr>
                      <w:rFonts w:ascii="Calibri" w:hAnsi="Calibri" w:cs="Calibri"/>
                      <w:color w:val="auto"/>
                    </w:rPr>
                    <w:t>Self-care/home management training, direct one-on-one contact</w:t>
                  </w:r>
                </w:p>
              </w:tc>
              <w:tc>
                <w:tcPr>
                  <w:tcW w:w="1295" w:type="dxa"/>
                  <w:vAlign w:val="center"/>
                </w:tcPr>
                <w:p w14:paraId="24777EA6" w14:textId="31ECE54E" w:rsidR="00A76946" w:rsidRPr="00F64DBD" w:rsidRDefault="00A76946" w:rsidP="00A8493F">
                  <w:pPr>
                    <w:spacing w:after="0"/>
                    <w:rPr>
                      <w:rFonts w:ascii="Calibri" w:hAnsi="Calibri" w:cs="Calibri"/>
                      <w:color w:val="auto"/>
                    </w:rPr>
                  </w:pPr>
                  <w:r w:rsidRPr="00F64DBD">
                    <w:rPr>
                      <w:rFonts w:ascii="Calibri" w:hAnsi="Calibri" w:cs="Calibri"/>
                      <w:color w:val="auto"/>
                    </w:rPr>
                    <w:t>Per 15 min</w:t>
                  </w:r>
                </w:p>
              </w:tc>
            </w:tr>
            <w:tr w:rsidR="00A76946" w:rsidRPr="00890C89" w14:paraId="351FD7FB" w14:textId="77777777" w:rsidTr="00A8493F">
              <w:tc>
                <w:tcPr>
                  <w:tcW w:w="1185" w:type="dxa"/>
                  <w:shd w:val="clear" w:color="auto" w:fill="auto"/>
                  <w:vAlign w:val="center"/>
                </w:tcPr>
                <w:p w14:paraId="0BA74777" w14:textId="0C5EDF36" w:rsidR="00A76946" w:rsidRPr="00F64DBD" w:rsidRDefault="00A76946" w:rsidP="00A8493F">
                  <w:pPr>
                    <w:spacing w:after="0"/>
                    <w:jc w:val="center"/>
                    <w:rPr>
                      <w:rFonts w:ascii="Calibri" w:hAnsi="Calibri" w:cs="Calibri"/>
                      <w:color w:val="auto"/>
                    </w:rPr>
                  </w:pPr>
                  <w:r w:rsidRPr="00F64DBD">
                    <w:rPr>
                      <w:rFonts w:ascii="Calibri" w:hAnsi="Calibri" w:cs="Calibri"/>
                      <w:color w:val="auto"/>
                    </w:rPr>
                    <w:t>V5020</w:t>
                  </w:r>
                </w:p>
              </w:tc>
              <w:tc>
                <w:tcPr>
                  <w:tcW w:w="1080" w:type="dxa"/>
                  <w:vAlign w:val="center"/>
                </w:tcPr>
                <w:p w14:paraId="2B6D5A4D" w14:textId="77777777" w:rsidR="00A76946" w:rsidRPr="00F64DBD" w:rsidRDefault="00A76946" w:rsidP="00A76946">
                  <w:pPr>
                    <w:spacing w:after="0"/>
                    <w:jc w:val="center"/>
                    <w:rPr>
                      <w:rFonts w:ascii="Calibri" w:hAnsi="Calibri" w:cs="Calibri"/>
                      <w:color w:val="auto"/>
                    </w:rPr>
                  </w:pPr>
                </w:p>
              </w:tc>
              <w:tc>
                <w:tcPr>
                  <w:tcW w:w="5220" w:type="dxa"/>
                  <w:shd w:val="clear" w:color="auto" w:fill="auto"/>
                </w:tcPr>
                <w:p w14:paraId="1D2E0D0C" w14:textId="24140F73" w:rsidR="00A76946" w:rsidRPr="00F64DBD" w:rsidRDefault="00A76946" w:rsidP="00A76946">
                  <w:pPr>
                    <w:spacing w:after="0"/>
                    <w:rPr>
                      <w:rFonts w:ascii="Calibri" w:hAnsi="Calibri" w:cs="Calibri"/>
                      <w:color w:val="auto"/>
                    </w:rPr>
                  </w:pPr>
                  <w:r w:rsidRPr="00F64DBD">
                    <w:rPr>
                      <w:rFonts w:ascii="Calibri" w:hAnsi="Calibri" w:cs="Calibri"/>
                      <w:color w:val="auto"/>
                    </w:rPr>
                    <w:t>Conform</w:t>
                  </w:r>
                  <w:r w:rsidR="006F61A0">
                    <w:rPr>
                      <w:rFonts w:ascii="Calibri" w:hAnsi="Calibri" w:cs="Calibri"/>
                      <w:color w:val="auto"/>
                    </w:rPr>
                    <w:t>i</w:t>
                  </w:r>
                  <w:r w:rsidR="00A8493F">
                    <w:rPr>
                      <w:rFonts w:ascii="Calibri" w:hAnsi="Calibri" w:cs="Calibri"/>
                      <w:color w:val="auto"/>
                    </w:rPr>
                    <w:t>ty</w:t>
                  </w:r>
                  <w:r w:rsidRPr="00F64DBD">
                    <w:rPr>
                      <w:rFonts w:ascii="Calibri" w:hAnsi="Calibri" w:cs="Calibri"/>
                      <w:color w:val="auto"/>
                    </w:rPr>
                    <w:t xml:space="preserve"> evaluation</w:t>
                  </w:r>
                </w:p>
              </w:tc>
              <w:tc>
                <w:tcPr>
                  <w:tcW w:w="1295" w:type="dxa"/>
                  <w:vAlign w:val="center"/>
                </w:tcPr>
                <w:p w14:paraId="0AB74D5E" w14:textId="1ADCF4C7" w:rsidR="00A76946" w:rsidRPr="00F64DBD" w:rsidRDefault="00A76946" w:rsidP="00A8493F">
                  <w:pPr>
                    <w:spacing w:after="0"/>
                    <w:rPr>
                      <w:rFonts w:ascii="Calibri" w:hAnsi="Calibri" w:cs="Calibri"/>
                      <w:color w:val="auto"/>
                    </w:rPr>
                  </w:pPr>
                  <w:r w:rsidRPr="00F64DBD">
                    <w:rPr>
                      <w:rFonts w:ascii="Calibri" w:hAnsi="Calibri" w:cs="Calibri"/>
                      <w:color w:val="auto"/>
                    </w:rPr>
                    <w:t>Each</w:t>
                  </w:r>
                </w:p>
              </w:tc>
            </w:tr>
            <w:tr w:rsidR="00A76946" w:rsidRPr="00890C89" w14:paraId="332C1F76" w14:textId="77777777" w:rsidTr="00A8493F">
              <w:tc>
                <w:tcPr>
                  <w:tcW w:w="1185" w:type="dxa"/>
                  <w:shd w:val="clear" w:color="auto" w:fill="auto"/>
                  <w:vAlign w:val="center"/>
                </w:tcPr>
                <w:p w14:paraId="33F94FA6" w14:textId="573F806C" w:rsidR="00A76946" w:rsidRPr="00F64DBD" w:rsidRDefault="00A76946" w:rsidP="00A8493F">
                  <w:pPr>
                    <w:spacing w:after="0"/>
                    <w:jc w:val="center"/>
                    <w:rPr>
                      <w:rFonts w:ascii="Calibri" w:hAnsi="Calibri" w:cs="Calibri"/>
                      <w:color w:val="auto"/>
                    </w:rPr>
                  </w:pPr>
                  <w:r w:rsidRPr="00F64DBD">
                    <w:rPr>
                      <w:rFonts w:ascii="Calibri" w:hAnsi="Calibri" w:cs="Calibri"/>
                      <w:color w:val="auto"/>
                    </w:rPr>
                    <w:t>97755</w:t>
                  </w:r>
                </w:p>
              </w:tc>
              <w:tc>
                <w:tcPr>
                  <w:tcW w:w="1080" w:type="dxa"/>
                  <w:vAlign w:val="center"/>
                </w:tcPr>
                <w:p w14:paraId="7E715949" w14:textId="77777777" w:rsidR="00A76946" w:rsidRPr="00F64DBD" w:rsidRDefault="00A76946" w:rsidP="00A76946">
                  <w:pPr>
                    <w:spacing w:after="0"/>
                    <w:jc w:val="center"/>
                    <w:rPr>
                      <w:rFonts w:ascii="Calibri" w:hAnsi="Calibri" w:cs="Calibri"/>
                      <w:color w:val="auto"/>
                    </w:rPr>
                  </w:pPr>
                </w:p>
              </w:tc>
              <w:tc>
                <w:tcPr>
                  <w:tcW w:w="5220" w:type="dxa"/>
                  <w:shd w:val="clear" w:color="auto" w:fill="auto"/>
                </w:tcPr>
                <w:p w14:paraId="5D7B3862" w14:textId="0E89BD8A" w:rsidR="00A76946" w:rsidRPr="00F64DBD" w:rsidRDefault="00A76946" w:rsidP="00A76946">
                  <w:pPr>
                    <w:spacing w:after="0"/>
                    <w:rPr>
                      <w:rFonts w:ascii="Calibri" w:hAnsi="Calibri" w:cs="Calibri"/>
                      <w:color w:val="auto"/>
                    </w:rPr>
                  </w:pPr>
                  <w:r w:rsidRPr="00F64DBD">
                    <w:rPr>
                      <w:rFonts w:ascii="Calibri" w:hAnsi="Calibri" w:cs="Calibri"/>
                      <w:color w:val="auto"/>
                    </w:rPr>
                    <w:t>Assistive technology assessment</w:t>
                  </w:r>
                </w:p>
              </w:tc>
              <w:tc>
                <w:tcPr>
                  <w:tcW w:w="1295" w:type="dxa"/>
                  <w:vAlign w:val="center"/>
                </w:tcPr>
                <w:p w14:paraId="5B2EF2F9" w14:textId="790036B1" w:rsidR="00A76946" w:rsidRPr="00F64DBD" w:rsidRDefault="00A76946" w:rsidP="00A8493F">
                  <w:pPr>
                    <w:spacing w:after="0"/>
                    <w:rPr>
                      <w:rFonts w:ascii="Calibri" w:hAnsi="Calibri" w:cs="Calibri"/>
                      <w:color w:val="auto"/>
                    </w:rPr>
                  </w:pPr>
                  <w:r w:rsidRPr="00F64DBD">
                    <w:rPr>
                      <w:rFonts w:ascii="Calibri" w:hAnsi="Calibri" w:cs="Calibri"/>
                      <w:color w:val="auto"/>
                    </w:rPr>
                    <w:t>Each</w:t>
                  </w:r>
                </w:p>
              </w:tc>
            </w:tr>
            <w:tr w:rsidR="00A76946" w:rsidRPr="00890C89" w14:paraId="1646D6E7" w14:textId="77777777" w:rsidTr="00A8493F">
              <w:tc>
                <w:tcPr>
                  <w:tcW w:w="1185" w:type="dxa"/>
                  <w:shd w:val="clear" w:color="auto" w:fill="auto"/>
                  <w:vAlign w:val="center"/>
                </w:tcPr>
                <w:p w14:paraId="31BC3D8E" w14:textId="2941C112" w:rsidR="00A76946" w:rsidRPr="00F64DBD" w:rsidRDefault="00A76946" w:rsidP="00A8493F">
                  <w:pPr>
                    <w:spacing w:after="0"/>
                    <w:jc w:val="center"/>
                    <w:rPr>
                      <w:rFonts w:ascii="Calibri" w:hAnsi="Calibri" w:cs="Calibri"/>
                      <w:color w:val="auto"/>
                    </w:rPr>
                  </w:pPr>
                  <w:r w:rsidRPr="00F64DBD">
                    <w:rPr>
                      <w:rFonts w:ascii="Calibri" w:hAnsi="Calibri" w:cs="Calibri"/>
                      <w:color w:val="auto"/>
                    </w:rPr>
                    <w:t>V5336</w:t>
                  </w:r>
                </w:p>
              </w:tc>
              <w:tc>
                <w:tcPr>
                  <w:tcW w:w="1080" w:type="dxa"/>
                  <w:vAlign w:val="center"/>
                </w:tcPr>
                <w:p w14:paraId="1D924435" w14:textId="77777777" w:rsidR="00A76946" w:rsidRPr="00F64DBD" w:rsidRDefault="00A76946" w:rsidP="00A76946">
                  <w:pPr>
                    <w:spacing w:after="0"/>
                    <w:jc w:val="center"/>
                    <w:rPr>
                      <w:rFonts w:ascii="Calibri" w:hAnsi="Calibri" w:cs="Calibri"/>
                      <w:color w:val="auto"/>
                    </w:rPr>
                  </w:pPr>
                </w:p>
              </w:tc>
              <w:tc>
                <w:tcPr>
                  <w:tcW w:w="5220" w:type="dxa"/>
                  <w:shd w:val="clear" w:color="auto" w:fill="auto"/>
                </w:tcPr>
                <w:p w14:paraId="0F4F7402" w14:textId="2863977E" w:rsidR="00A76946" w:rsidRPr="00F64DBD" w:rsidRDefault="00A76946" w:rsidP="00A76946">
                  <w:pPr>
                    <w:spacing w:after="0"/>
                    <w:rPr>
                      <w:rFonts w:ascii="Calibri" w:hAnsi="Calibri" w:cs="Calibri"/>
                      <w:color w:val="auto"/>
                    </w:rPr>
                  </w:pPr>
                  <w:r w:rsidRPr="00F64DBD">
                    <w:rPr>
                      <w:rFonts w:ascii="Calibri" w:hAnsi="Calibri" w:cs="Calibri"/>
                      <w:color w:val="auto"/>
                    </w:rPr>
                    <w:t>Repair/modification of augmentative communicative system or device (excludes adaptive hearing aid)</w:t>
                  </w:r>
                </w:p>
              </w:tc>
              <w:tc>
                <w:tcPr>
                  <w:tcW w:w="1295" w:type="dxa"/>
                  <w:vAlign w:val="center"/>
                </w:tcPr>
                <w:p w14:paraId="76222087" w14:textId="319125CB" w:rsidR="00A76946" w:rsidRPr="00F64DBD" w:rsidRDefault="00A76946" w:rsidP="00A8493F">
                  <w:pPr>
                    <w:spacing w:after="0"/>
                    <w:rPr>
                      <w:rFonts w:ascii="Calibri" w:hAnsi="Calibri" w:cs="Calibri"/>
                      <w:color w:val="auto"/>
                    </w:rPr>
                  </w:pPr>
                  <w:r w:rsidRPr="00F64DBD">
                    <w:rPr>
                      <w:rFonts w:ascii="Calibri" w:hAnsi="Calibri" w:cs="Calibri"/>
                      <w:color w:val="auto"/>
                    </w:rPr>
                    <w:t>Each</w:t>
                  </w:r>
                </w:p>
              </w:tc>
            </w:tr>
          </w:tbl>
          <w:p w14:paraId="42241CC2" w14:textId="77777777" w:rsidR="00A76946" w:rsidRPr="00EE575B" w:rsidRDefault="00A76946" w:rsidP="00A76946">
            <w:pPr>
              <w:widowControl w:val="0"/>
              <w:spacing w:after="0"/>
              <w:rPr>
                <w:rFonts w:ascii="Calibri" w:hAnsi="Calibri" w:cs="Calibri"/>
                <w:bCs/>
                <w:color w:val="FF0000"/>
                <w:sz w:val="12"/>
                <w:szCs w:val="12"/>
              </w:rPr>
            </w:pPr>
          </w:p>
        </w:tc>
      </w:tr>
      <w:tr w:rsidR="00A76946" w:rsidRPr="008176F6" w14:paraId="7B7379A3" w14:textId="77777777" w:rsidTr="003E390A">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A76946" w:rsidRPr="00AD0309" w:rsidRDefault="00A76946" w:rsidP="00A76946">
            <w:pPr>
              <w:spacing w:after="0"/>
              <w:jc w:val="center"/>
              <w:rPr>
                <w:rFonts w:ascii="Calibri" w:hAnsi="Calibri" w:cs="Calibri"/>
                <w:b/>
                <w:bCs/>
                <w:color w:val="auto"/>
                <w:sz w:val="24"/>
                <w:szCs w:val="24"/>
              </w:rPr>
            </w:pPr>
            <w:r w:rsidRPr="00AD0309">
              <w:rPr>
                <w:rFonts w:ascii="Calibri" w:hAnsi="Calibri" w:cs="Calibri"/>
                <w:b/>
                <w:bCs/>
                <w:color w:val="auto"/>
                <w:sz w:val="24"/>
                <w:szCs w:val="24"/>
              </w:rPr>
              <w:lastRenderedPageBreak/>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A76946" w:rsidRPr="008176F6" w:rsidRDefault="00A76946" w:rsidP="00A76946">
            <w:pPr>
              <w:widowControl w:val="0"/>
              <w:spacing w:after="0"/>
              <w:jc w:val="center"/>
              <w:rPr>
                <w:rFonts w:ascii="Calibri" w:hAnsi="Calibri" w:cs="Calibri"/>
                <w:b/>
                <w:color w:val="auto"/>
                <w:sz w:val="24"/>
                <w:szCs w:val="24"/>
              </w:rPr>
            </w:pPr>
            <w:r w:rsidRPr="008176F6">
              <w:rPr>
                <w:rFonts w:ascii="Calibri" w:hAnsi="Calibri" w:cs="Calibri"/>
                <w:b/>
                <w:color w:val="auto"/>
                <w:sz w:val="24"/>
                <w:szCs w:val="24"/>
              </w:rPr>
              <w:t>Documentation of Service</w:t>
            </w:r>
          </w:p>
        </w:tc>
      </w:tr>
      <w:tr w:rsidR="00A76946" w:rsidRPr="008176F6" w14:paraId="3784DBB0" w14:textId="77777777" w:rsidTr="003E390A">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1B8EB79" w:rsidR="00A76946" w:rsidRPr="008176F6" w:rsidRDefault="00A76946" w:rsidP="00A76946">
            <w:pPr>
              <w:widowControl w:val="0"/>
              <w:spacing w:after="0"/>
              <w:rPr>
                <w:rFonts w:ascii="Calibri" w:hAnsi="Calibri" w:cs="Calibri"/>
                <w:color w:val="auto"/>
              </w:rPr>
            </w:pPr>
            <w:r w:rsidRPr="6929CD4A">
              <w:rPr>
                <w:rFonts w:ascii="Calibri" w:hAnsi="Calibri" w:cs="Calibri"/>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A76946" w:rsidRPr="008176F6" w14:paraId="445874B5" w14:textId="77777777" w:rsidTr="003E390A">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A76946" w:rsidRPr="008176F6" w:rsidRDefault="00A76946" w:rsidP="00A76946">
            <w:pPr>
              <w:widowControl w:val="0"/>
              <w:spacing w:after="0"/>
              <w:rPr>
                <w:rFonts w:ascii="Calibri" w:hAnsi="Calibri" w:cs="Calibri"/>
                <w:color w:val="auto"/>
              </w:rPr>
            </w:pPr>
            <w:r w:rsidRPr="6929CD4A">
              <w:rPr>
                <w:rFonts w:ascii="Calibri" w:hAnsi="Calibri" w:cs="Calibri"/>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A76946" w:rsidRPr="008176F6" w14:paraId="25458E04" w14:textId="77777777" w:rsidTr="003E390A">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A76946" w:rsidRPr="008176F6" w:rsidDel="00D15940" w:rsidRDefault="00A76946" w:rsidP="00A76946">
            <w:pPr>
              <w:widowControl w:val="0"/>
              <w:spacing w:after="0"/>
              <w:rPr>
                <w:rFonts w:ascii="Calibri" w:hAnsi="Calibri" w:cs="Calibri"/>
                <w:color w:val="auto"/>
              </w:rPr>
            </w:pPr>
            <w:r w:rsidRPr="6929CD4A">
              <w:rPr>
                <w:rFonts w:ascii="Calibri" w:hAnsi="Calibri" w:cs="Calibri"/>
                <w:color w:val="auto"/>
              </w:rPr>
              <w:t>The Provider must retain copies of the authorization notification.</w:t>
            </w:r>
          </w:p>
        </w:tc>
      </w:tr>
      <w:tr w:rsidR="00A76946" w:rsidRPr="008176F6" w14:paraId="0541DAD9" w14:textId="77777777" w:rsidTr="003E390A">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A76946" w:rsidRPr="008176F6" w:rsidDel="00D15940" w:rsidRDefault="00A76946" w:rsidP="00A76946">
            <w:pPr>
              <w:widowControl w:val="0"/>
              <w:spacing w:after="0"/>
              <w:rPr>
                <w:rFonts w:ascii="Calibri" w:hAnsi="Calibri" w:cs="Calibri"/>
                <w:bCs/>
                <w:color w:val="auto"/>
              </w:rPr>
            </w:pPr>
            <w:r w:rsidRPr="008176F6">
              <w:rPr>
                <w:rFonts w:ascii="Calibri" w:hAnsi="Calibri" w:cs="Calibri"/>
                <w:bCs/>
                <w:color w:val="auto"/>
              </w:rPr>
              <w:t>The IDT shall issue a new authorization notification to Provider when the tasks assigned, amount, frequency, or duration of the service changes.</w:t>
            </w:r>
          </w:p>
        </w:tc>
      </w:tr>
      <w:tr w:rsidR="00A76946" w:rsidRPr="008176F6" w14:paraId="0A03C737" w14:textId="77777777" w:rsidTr="003E390A">
        <w:trPr>
          <w:trHeight w:val="374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76C53908" w:rsidR="00A76946" w:rsidRPr="008176F6" w:rsidRDefault="00A76946" w:rsidP="00A76946">
            <w:pPr>
              <w:pStyle w:val="Plus3pt"/>
              <w:spacing w:after="0"/>
              <w:rPr>
                <w:rFonts w:ascii="Calibri" w:hAnsi="Calibri" w:cs="Calibri"/>
              </w:rPr>
            </w:pPr>
            <w:r w:rsidRPr="6929CD4A">
              <w:rPr>
                <w:rFonts w:ascii="Calibri" w:hAnsi="Calibri" w:cs="Calibri"/>
              </w:rPr>
              <w:t xml:space="preserve">The Provider must retain the following documentation and make available for review by </w:t>
            </w:r>
            <w:r w:rsidR="00120CC4">
              <w:rPr>
                <w:rFonts w:ascii="Calibri" w:hAnsi="Calibri" w:cs="Calibri"/>
                <w:i/>
                <w:iCs/>
              </w:rPr>
              <w:t>i</w:t>
            </w:r>
            <w:r w:rsidR="00120CC4">
              <w:rPr>
                <w:rFonts w:ascii="Calibri" w:hAnsi="Calibri" w:cs="Calibri"/>
              </w:rPr>
              <w:t>Care</w:t>
            </w:r>
            <w:r w:rsidRPr="6929CD4A">
              <w:rPr>
                <w:rFonts w:ascii="Calibri" w:hAnsi="Calibri" w:cs="Calibri"/>
              </w:rPr>
              <w:t xml:space="preserve"> upon request:</w:t>
            </w:r>
          </w:p>
          <w:p w14:paraId="4B8C8B17" w14:textId="77777777" w:rsidR="00A76946" w:rsidRPr="008176F6" w:rsidRDefault="00A76946" w:rsidP="00A76946">
            <w:pPr>
              <w:numPr>
                <w:ilvl w:val="0"/>
                <w:numId w:val="2"/>
              </w:numPr>
              <w:spacing w:after="0"/>
              <w:rPr>
                <w:rFonts w:ascii="Calibri" w:hAnsi="Calibri" w:cs="Calibri"/>
                <w:color w:val="auto"/>
              </w:rPr>
            </w:pPr>
            <w:r w:rsidRPr="6929CD4A">
              <w:rPr>
                <w:rFonts w:ascii="Calibri" w:hAnsi="Calibri" w:cs="Calibri"/>
                <w:color w:val="auto"/>
              </w:rPr>
              <w:t>Proof that Provider meets the required standards for applicable staff qualification, training and programming.</w:t>
            </w:r>
          </w:p>
          <w:p w14:paraId="69C0D010" w14:textId="77777777" w:rsidR="00A76946" w:rsidRPr="008176F6" w:rsidRDefault="00A76946" w:rsidP="00A76946">
            <w:pPr>
              <w:numPr>
                <w:ilvl w:val="0"/>
                <w:numId w:val="2"/>
              </w:numPr>
              <w:spacing w:after="0"/>
              <w:rPr>
                <w:rFonts w:ascii="Calibri" w:hAnsi="Calibri" w:cs="Calibri"/>
                <w:color w:val="auto"/>
              </w:rPr>
            </w:pPr>
            <w:r w:rsidRPr="6929CD4A">
              <w:rPr>
                <w:rFonts w:ascii="Calibri" w:hAnsi="Calibri" w:cs="Calibri"/>
                <w:color w:val="auto"/>
              </w:rPr>
              <w:t>Policy and procedure for verification of criminal, caregiver and licensing background checks as required.</w:t>
            </w:r>
          </w:p>
          <w:p w14:paraId="24FAE66F" w14:textId="77777777" w:rsidR="00A76946" w:rsidRPr="008176F6" w:rsidRDefault="00A76946" w:rsidP="00A76946">
            <w:pPr>
              <w:numPr>
                <w:ilvl w:val="0"/>
                <w:numId w:val="2"/>
              </w:numPr>
              <w:spacing w:after="0"/>
              <w:rPr>
                <w:rFonts w:ascii="Calibri" w:hAnsi="Calibri" w:cs="Calibri"/>
                <w:color w:val="auto"/>
              </w:rPr>
            </w:pPr>
            <w:r w:rsidRPr="6929CD4A">
              <w:rPr>
                <w:rFonts w:ascii="Calibri" w:hAnsi="Calibri" w:cs="Calibri"/>
                <w:color w:val="auto"/>
              </w:rPr>
              <w:t>Evidence of completed criminal, caregiver and licensing background checks as required.</w:t>
            </w:r>
          </w:p>
          <w:p w14:paraId="4866E406" w14:textId="77777777" w:rsidR="00A76946" w:rsidRPr="008176F6" w:rsidRDefault="00A76946" w:rsidP="00A76946">
            <w:pPr>
              <w:numPr>
                <w:ilvl w:val="0"/>
                <w:numId w:val="2"/>
              </w:numPr>
              <w:spacing w:after="0"/>
              <w:rPr>
                <w:rFonts w:ascii="Calibri" w:hAnsi="Calibri" w:cs="Calibri"/>
                <w:color w:val="auto"/>
              </w:rPr>
            </w:pPr>
            <w:r w:rsidRPr="6929CD4A">
              <w:rPr>
                <w:rFonts w:ascii="Calibri" w:hAnsi="Calibri" w:cs="Calibri"/>
                <w:color w:val="auto"/>
              </w:rPr>
              <w:t>Policy and procedure related to supervision methods by the provider agency including frequency, intensity, and any changes in supervision.</w:t>
            </w:r>
          </w:p>
          <w:p w14:paraId="2E46A0C2" w14:textId="77777777" w:rsidR="00A76946" w:rsidRPr="008176F6" w:rsidRDefault="00A76946" w:rsidP="00A76946">
            <w:pPr>
              <w:numPr>
                <w:ilvl w:val="0"/>
                <w:numId w:val="2"/>
              </w:numPr>
              <w:spacing w:after="0"/>
              <w:rPr>
                <w:rFonts w:ascii="Calibri" w:hAnsi="Calibri" w:cs="Calibri"/>
                <w:color w:val="auto"/>
              </w:rPr>
            </w:pPr>
            <w:r w:rsidRPr="6929CD4A">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A76946" w:rsidRPr="008176F6" w:rsidRDefault="00A76946" w:rsidP="00A76946">
            <w:pPr>
              <w:numPr>
                <w:ilvl w:val="0"/>
                <w:numId w:val="2"/>
              </w:numPr>
              <w:spacing w:after="0"/>
              <w:rPr>
                <w:rFonts w:ascii="Calibri" w:hAnsi="Calibri" w:cs="Calibri"/>
                <w:color w:val="auto"/>
              </w:rPr>
            </w:pPr>
            <w:r w:rsidRPr="6929CD4A">
              <w:rPr>
                <w:rFonts w:ascii="Calibri" w:hAnsi="Calibri" w:cs="Calibri"/>
                <w:color w:val="auto"/>
              </w:rPr>
              <w:t>Employee time sheets/visit records which support billing to MCO.</w:t>
            </w:r>
          </w:p>
        </w:tc>
      </w:tr>
      <w:tr w:rsidR="00A76946" w:rsidRPr="008176F6" w14:paraId="7DB517BA" w14:textId="77777777" w:rsidTr="003E390A">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A76946" w:rsidRPr="00AD0309" w:rsidRDefault="00A76946" w:rsidP="00A76946">
            <w:pPr>
              <w:spacing w:after="0"/>
              <w:jc w:val="center"/>
              <w:rPr>
                <w:rFonts w:ascii="Calibri" w:hAnsi="Calibri" w:cs="Calibri"/>
                <w:color w:val="auto"/>
              </w:rPr>
            </w:pPr>
            <w:r w:rsidRPr="00AD0309">
              <w:rPr>
                <w:rFonts w:ascii="Calibri" w:hAnsi="Calibri" w:cs="Calibri"/>
                <w:color w:val="auto"/>
              </w:rPr>
              <w:lastRenderedPageBreak/>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A76946" w:rsidRPr="008176F6" w:rsidRDefault="00A76946" w:rsidP="00A76946">
            <w:pPr>
              <w:widowControl w:val="0"/>
              <w:spacing w:after="0"/>
              <w:rPr>
                <w:rFonts w:ascii="Calibri" w:hAnsi="Calibri" w:cs="Calibri"/>
                <w:bCs/>
                <w:color w:val="auto"/>
              </w:rPr>
            </w:pPr>
            <w:r w:rsidRPr="008176F6">
              <w:rPr>
                <w:rFonts w:ascii="Calibri" w:hAnsi="Calibri" w:cs="Calibri"/>
                <w:bCs/>
                <w:color w:val="auto"/>
              </w:rPr>
              <w:t>Information regarding authorization and claims processes are available at:</w:t>
            </w:r>
          </w:p>
          <w:p w14:paraId="789F3943" w14:textId="1B4F5354" w:rsidR="00A76946" w:rsidRPr="008176F6" w:rsidRDefault="00A76946" w:rsidP="00A76946">
            <w:pPr>
              <w:widowControl w:val="0"/>
              <w:spacing w:after="0"/>
              <w:rPr>
                <w:rFonts w:ascii="Calibri" w:hAnsi="Calibri" w:cs="Calibri"/>
                <w:bCs/>
                <w:color w:val="auto"/>
              </w:rPr>
            </w:pPr>
            <w:r w:rsidRPr="003E4AF0">
              <w:rPr>
                <w:rFonts w:ascii="Calibri" w:hAnsi="Calibri" w:cs="Calibri"/>
                <w:b/>
                <w:color w:val="auto"/>
              </w:rPr>
              <w:t xml:space="preserve">Family Care: </w:t>
            </w:r>
            <w:r w:rsidRPr="008176F6">
              <w:rPr>
                <w:rFonts w:ascii="Calibri" w:hAnsi="Calibri" w:cs="Calibri"/>
                <w:bCs/>
                <w:color w:val="auto"/>
              </w:rPr>
              <w:t xml:space="preserve"> Providers/Claims and Billing at </w:t>
            </w:r>
            <w:hyperlink r:id="rId10" w:history="1">
              <w:r w:rsidRPr="002A6F80">
                <w:rPr>
                  <w:rStyle w:val="Hyperlink"/>
                  <w:rFonts w:ascii="Calibri" w:hAnsi="Calibri" w:cs="Calibri"/>
                  <w:bCs/>
                  <w:color w:val="4C94D8" w:themeColor="text2" w:themeTint="80"/>
                </w:rPr>
                <w:t>www.inclusa.org</w:t>
              </w:r>
            </w:hyperlink>
          </w:p>
          <w:p w14:paraId="2F702E83" w14:textId="414FB326" w:rsidR="00A76946" w:rsidRPr="008176F6" w:rsidRDefault="00A76946" w:rsidP="00A76946">
            <w:pPr>
              <w:widowControl w:val="0"/>
              <w:spacing w:after="0"/>
              <w:rPr>
                <w:rFonts w:ascii="Calibri" w:hAnsi="Calibri" w:cs="Calibri"/>
                <w:bCs/>
                <w:color w:val="auto"/>
              </w:rPr>
            </w:pPr>
            <w:r w:rsidRPr="003E4AF0">
              <w:rPr>
                <w:rFonts w:ascii="Calibri" w:hAnsi="Calibri" w:cs="Calibri"/>
                <w:b/>
                <w:color w:val="auto"/>
              </w:rPr>
              <w:t>Family Care Partnership:</w:t>
            </w:r>
            <w:r w:rsidRPr="008176F6">
              <w:rPr>
                <w:rFonts w:ascii="Calibri" w:hAnsi="Calibri" w:cs="Calibri"/>
                <w:bCs/>
                <w:color w:val="auto"/>
              </w:rPr>
              <w:t xml:space="preserve"> Provider/Claims section and Provider/Prior Authorization section at www.icarehealthplan.org</w:t>
            </w:r>
          </w:p>
        </w:tc>
      </w:tr>
      <w:tr w:rsidR="00A76946" w:rsidRPr="008176F6" w14:paraId="53C28D12" w14:textId="77777777" w:rsidTr="003E390A">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A76946" w:rsidRPr="008176F6" w:rsidRDefault="00A76946" w:rsidP="00A76946">
            <w:pPr>
              <w:widowControl w:val="0"/>
              <w:spacing w:after="0"/>
              <w:jc w:val="center"/>
              <w:rPr>
                <w:rFonts w:ascii="Calibri" w:hAnsi="Calibri" w:cs="Calibri"/>
                <w:bCs/>
                <w:color w:val="auto"/>
              </w:rPr>
            </w:pPr>
            <w:r w:rsidRPr="008176F6">
              <w:rPr>
                <w:rFonts w:ascii="Calibri" w:hAnsi="Calibri" w:cs="Calibri"/>
                <w:b/>
                <w:color w:val="auto"/>
                <w:sz w:val="24"/>
                <w:szCs w:val="24"/>
              </w:rPr>
              <w:t>Staff Qualifications and Training</w:t>
            </w:r>
          </w:p>
        </w:tc>
      </w:tr>
      <w:tr w:rsidR="00A76946" w:rsidRPr="008176F6" w14:paraId="1EA79E61" w14:textId="77777777" w:rsidTr="003E390A">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1A770B25" w:rsidR="00A76946" w:rsidRPr="00F64DBD" w:rsidRDefault="00A76946" w:rsidP="00A76946">
            <w:pPr>
              <w:spacing w:after="0"/>
              <w:rPr>
                <w:rFonts w:ascii="Calibri" w:hAnsi="Calibri" w:cs="Calibri"/>
                <w:bCs/>
                <w:color w:val="auto"/>
              </w:rPr>
            </w:pPr>
            <w:r w:rsidRPr="00F64DBD">
              <w:rPr>
                <w:rFonts w:ascii="Calibri" w:eastAsia="Times New Roman" w:hAnsi="Calibri" w:cs="Calibri"/>
                <w:b/>
                <w:bCs/>
                <w:color w:val="auto"/>
              </w:rPr>
              <w:t>Caregiver Background Checks –</w:t>
            </w:r>
            <w:r w:rsidRPr="00F64DBD">
              <w:rPr>
                <w:rFonts w:ascii="Calibri" w:eastAsia="Times New Roman"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This requirement is only applicable for staff that will have in-person direct contact with members. </w:t>
            </w:r>
          </w:p>
        </w:tc>
      </w:tr>
      <w:tr w:rsidR="00A76946" w:rsidRPr="008176F6" w14:paraId="14BB7D3F" w14:textId="77777777" w:rsidTr="003E390A">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57DF52BD"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1D05C0B" w14:textId="77777777" w:rsidR="00A76946" w:rsidRPr="00F64DBD" w:rsidRDefault="00A76946" w:rsidP="00A76946">
            <w:pPr>
              <w:spacing w:after="0"/>
              <w:rPr>
                <w:rFonts w:ascii="Calibri" w:hAnsi="Calibri" w:cs="Calibri"/>
                <w:color w:val="auto"/>
              </w:rPr>
            </w:pPr>
            <w:r w:rsidRPr="00F64DBD">
              <w:rPr>
                <w:rFonts w:ascii="Calibri" w:hAnsi="Calibri" w:cs="Calibri"/>
                <w:color w:val="auto"/>
              </w:rPr>
              <w:t>A qualified interpreter is a person who has been certified by the National Registry of Interpreters for the Deaf or one that has successfully participated in the DHS Office for the Deaf and Hard of Hearing program, “Wisconsin Interpreting and Transliterating Assessment (WITA).”</w:t>
            </w:r>
          </w:p>
          <w:p w14:paraId="3167BC55" w14:textId="77777777" w:rsidR="00A76946" w:rsidRPr="00F64DBD" w:rsidRDefault="00A76946" w:rsidP="00A76946">
            <w:pPr>
              <w:spacing w:after="0"/>
              <w:rPr>
                <w:rFonts w:ascii="Calibri" w:hAnsi="Calibri" w:cs="Calibri"/>
                <w:color w:val="auto"/>
              </w:rPr>
            </w:pPr>
          </w:p>
          <w:p w14:paraId="368E861B" w14:textId="73B0D468" w:rsidR="00A76946" w:rsidRPr="00F64DBD" w:rsidRDefault="00A76946" w:rsidP="00A76946">
            <w:pPr>
              <w:widowControl w:val="0"/>
              <w:spacing w:after="0"/>
              <w:rPr>
                <w:rFonts w:ascii="Calibri" w:hAnsi="Calibri" w:cs="Calibri"/>
                <w:bCs/>
                <w:color w:val="auto"/>
              </w:rPr>
            </w:pPr>
            <w:r w:rsidRPr="00F64DBD">
              <w:rPr>
                <w:rFonts w:ascii="Calibri" w:hAnsi="Calibri" w:cs="Calibri"/>
                <w:color w:val="auto"/>
              </w:rPr>
              <w:t xml:space="preserve">Allowable foreign language interpreter services are those provided by a person recognized by </w:t>
            </w:r>
            <w:r w:rsidRPr="00F64DBD">
              <w:rPr>
                <w:rStyle w:val="normaltextrun"/>
                <w:rFonts w:ascii="Times New Roman" w:hAnsi="Times New Roman" w:cs="Times New Roman"/>
                <w:i/>
                <w:iCs/>
                <w:color w:val="auto"/>
                <w:shd w:val="clear" w:color="auto" w:fill="FFFFFF"/>
              </w:rPr>
              <w:t>i</w:t>
            </w:r>
            <w:r w:rsidRPr="00F64DBD">
              <w:rPr>
                <w:rStyle w:val="normaltextrun"/>
                <w:rFonts w:ascii="Calibri" w:hAnsi="Calibri" w:cs="Calibri"/>
                <w:color w:val="auto"/>
                <w:shd w:val="clear" w:color="auto" w:fill="FFFFFF"/>
              </w:rPr>
              <w:t>Care</w:t>
            </w:r>
            <w:r w:rsidRPr="00F64DBD">
              <w:rPr>
                <w:rFonts w:ascii="Calibri" w:hAnsi="Calibri" w:cs="Calibri"/>
                <w:color w:val="auto"/>
              </w:rPr>
              <w:t xml:space="preserve"> as proficient in the translation of the applicable language and who have been instructed by the Provider as to the privacy and confidentiality of the Enrollee related communication.</w:t>
            </w:r>
          </w:p>
        </w:tc>
      </w:tr>
      <w:tr w:rsidR="00A76946" w:rsidRPr="008176F6" w14:paraId="68E1215D" w14:textId="77777777" w:rsidTr="00450BF8">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49004154"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5.3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14B1093D" w:rsidR="00A76946" w:rsidRPr="008176F6" w:rsidRDefault="00A76946" w:rsidP="00A76946">
            <w:pPr>
              <w:widowControl w:val="0"/>
              <w:spacing w:after="0"/>
              <w:rPr>
                <w:rFonts w:ascii="Calibri" w:hAnsi="Calibri" w:cs="Calibri"/>
                <w:b/>
                <w:color w:val="auto"/>
                <w:sz w:val="24"/>
                <w:szCs w:val="24"/>
              </w:rPr>
            </w:pPr>
            <w:r w:rsidRPr="008176F6">
              <w:rPr>
                <w:rFonts w:ascii="Calibri" w:eastAsia="Times New Roman" w:hAnsi="Calibri" w:cs="Calibri"/>
                <w:color w:val="000000"/>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A76946" w:rsidRPr="008176F6" w14:paraId="4798D016" w14:textId="77777777" w:rsidTr="008078CB">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2EFF2D60"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5.4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A76946" w:rsidRPr="008176F6" w:rsidRDefault="00A76946" w:rsidP="00A76946">
            <w:pPr>
              <w:widowControl w:val="0"/>
              <w:spacing w:after="0"/>
              <w:rPr>
                <w:rFonts w:ascii="Calibri" w:eastAsia="Times New Roman" w:hAnsi="Calibri" w:cs="Calibri"/>
                <w:color w:val="000000"/>
              </w:rPr>
            </w:pPr>
            <w:r w:rsidRPr="008176F6">
              <w:rPr>
                <w:rFonts w:ascii="Calibri" w:eastAsia="Times New Roman" w:hAnsi="Calibri" w:cs="Calibri"/>
                <w:color w:val="000000"/>
              </w:rPr>
              <w:t xml:space="preserve">Provider must orient and train their staff on the Family Care and Family Care Partnership Programs. Support materials can be found </w:t>
            </w:r>
            <w:r>
              <w:rPr>
                <w:rFonts w:ascii="Calibri" w:eastAsia="Times New Roman" w:hAnsi="Calibri" w:cs="Calibri"/>
                <w:color w:val="000000"/>
              </w:rPr>
              <w:t>at</w:t>
            </w:r>
            <w:r w:rsidRPr="008176F6">
              <w:rPr>
                <w:rFonts w:ascii="Calibri" w:eastAsia="Times New Roman" w:hAnsi="Calibri" w:cs="Calibri"/>
                <w:color w:val="000000"/>
              </w:rPr>
              <w:t xml:space="preserve">: </w:t>
            </w:r>
          </w:p>
          <w:p w14:paraId="5CB585AE" w14:textId="2DD3EBD3" w:rsidR="00A76946" w:rsidRPr="008176F6" w:rsidRDefault="00A76946" w:rsidP="00A76946">
            <w:pPr>
              <w:widowControl w:val="0"/>
              <w:spacing w:after="0"/>
              <w:rPr>
                <w:rStyle w:val="Hyperlink"/>
                <w:rFonts w:ascii="Calibri" w:eastAsia="Times New Roman" w:hAnsi="Calibri" w:cs="Calibri"/>
                <w:color w:val="auto"/>
              </w:rPr>
            </w:pPr>
            <w:r w:rsidRPr="00A3373A">
              <w:rPr>
                <w:rFonts w:ascii="Calibri" w:eastAsia="Times New Roman" w:hAnsi="Calibri" w:cs="Calibri"/>
                <w:b/>
                <w:bCs/>
                <w:color w:val="auto"/>
              </w:rPr>
              <w:t>Family Care:</w:t>
            </w:r>
            <w:r>
              <w:rPr>
                <w:rFonts w:ascii="Calibri" w:eastAsia="Times New Roman" w:hAnsi="Calibri" w:cs="Calibri"/>
                <w:color w:val="auto"/>
              </w:rPr>
              <w:t xml:space="preserve"> </w:t>
            </w:r>
            <w:r w:rsidRPr="002A6F80">
              <w:rPr>
                <w:rFonts w:ascii="Calibri" w:eastAsia="Times New Roman" w:hAnsi="Calibri" w:cs="Calibri"/>
                <w:color w:val="4C94D8" w:themeColor="text2" w:themeTint="80"/>
              </w:rPr>
              <w:t xml:space="preserve"> </w:t>
            </w:r>
            <w:hyperlink r:id="rId11" w:history="1">
              <w:r w:rsidRPr="003128C3">
                <w:rPr>
                  <w:rStyle w:val="Hyperlink"/>
                  <w:rFonts w:ascii="Calibri" w:eastAsia="Times New Roman" w:hAnsi="Calibri" w:cs="Calibri"/>
                  <w:color w:val="9ABFCA" w:themeColor="hyperlink" w:themeTint="80"/>
                </w:rPr>
                <w:t>www.Inclusa.org</w:t>
              </w:r>
            </w:hyperlink>
            <w:r>
              <w:rPr>
                <w:rFonts w:ascii="Calibri" w:eastAsia="Times New Roman" w:hAnsi="Calibri" w:cs="Calibri"/>
                <w:color w:val="4C94D8" w:themeColor="text2" w:themeTint="80"/>
              </w:rPr>
              <w:t xml:space="preserve">  </w:t>
            </w:r>
          </w:p>
          <w:p w14:paraId="3AD63AC1" w14:textId="004D44F4" w:rsidR="00A76946" w:rsidRPr="008176F6" w:rsidRDefault="00A76946" w:rsidP="00A76946">
            <w:pPr>
              <w:widowControl w:val="0"/>
              <w:spacing w:after="0"/>
              <w:rPr>
                <w:rFonts w:ascii="Calibri" w:hAnsi="Calibri" w:cs="Calibri"/>
                <w:bCs/>
                <w:color w:val="auto"/>
              </w:rPr>
            </w:pPr>
            <w:r w:rsidRPr="00A3373A">
              <w:rPr>
                <w:rFonts w:ascii="Calibri" w:eastAsia="Times New Roman" w:hAnsi="Calibri" w:cs="Calibri"/>
                <w:b/>
                <w:bCs/>
                <w:color w:val="auto"/>
              </w:rPr>
              <w:t>Family Care Partnership:</w:t>
            </w:r>
            <w:r>
              <w:rPr>
                <w:rFonts w:ascii="Calibri" w:eastAsia="Times New Roman" w:hAnsi="Calibri" w:cs="Calibri"/>
                <w:color w:val="auto"/>
              </w:rPr>
              <w:t xml:space="preserve"> </w:t>
            </w:r>
            <w:r w:rsidRPr="008176F6">
              <w:rPr>
                <w:rFonts w:ascii="Calibri" w:eastAsia="Times New Roman" w:hAnsi="Calibri" w:cs="Calibri"/>
                <w:color w:val="auto"/>
              </w:rPr>
              <w:t xml:space="preserve"> </w:t>
            </w:r>
            <w:hyperlink r:id="rId12" w:history="1">
              <w:r w:rsidRPr="002A6F80">
                <w:rPr>
                  <w:rStyle w:val="Hyperlink"/>
                  <w:rFonts w:ascii="Calibri" w:eastAsia="Times New Roman" w:hAnsi="Calibri" w:cs="Calibri"/>
                  <w:color w:val="4C94D8" w:themeColor="text2" w:themeTint="80"/>
                </w:rPr>
                <w:t>www.icarehealthplan.org</w:t>
              </w:r>
            </w:hyperlink>
            <w:r w:rsidRPr="002A6F80">
              <w:rPr>
                <w:rFonts w:ascii="Calibri" w:eastAsia="Times New Roman" w:hAnsi="Calibri" w:cs="Calibri"/>
                <w:color w:val="4C94D8" w:themeColor="text2" w:themeTint="80"/>
              </w:rPr>
              <w:t xml:space="preserve"> </w:t>
            </w:r>
          </w:p>
        </w:tc>
      </w:tr>
      <w:tr w:rsidR="00A76946" w:rsidRPr="008176F6" w14:paraId="38AF2E13" w14:textId="77777777" w:rsidTr="008078CB">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58A8ABC5"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5.5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A76946" w:rsidRPr="008176F6" w:rsidRDefault="00A76946" w:rsidP="00A76946">
            <w:pPr>
              <w:widowControl w:val="0"/>
              <w:spacing w:after="0"/>
              <w:rPr>
                <w:rFonts w:ascii="Calibri" w:eastAsia="Times New Roman" w:hAnsi="Calibri" w:cs="Calibri"/>
                <w:color w:val="auto"/>
              </w:rPr>
            </w:pPr>
            <w:r w:rsidRPr="6929CD4A">
              <w:rPr>
                <w:rFonts w:ascii="Calibri" w:eastAsia="Times New Roman" w:hAnsi="Calibri" w:cs="Calibri"/>
                <w:color w:val="auto"/>
              </w:rPr>
              <w:t xml:space="preserve">Staff must be trained in recognizing abuse and neglect and reporting requirements. </w:t>
            </w:r>
          </w:p>
        </w:tc>
      </w:tr>
      <w:tr w:rsidR="00A76946" w:rsidRPr="008176F6" w14:paraId="7F778EDA" w14:textId="77777777" w:rsidTr="008078CB">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7B900A37" w:rsidR="00A76946" w:rsidRPr="00AD0309" w:rsidRDefault="00A76946" w:rsidP="00A76946">
            <w:pPr>
              <w:spacing w:after="0"/>
              <w:jc w:val="center"/>
              <w:rPr>
                <w:rFonts w:ascii="Calibri" w:hAnsi="Calibri" w:cs="Calibri"/>
                <w:color w:val="auto"/>
              </w:rPr>
            </w:pPr>
            <w:r w:rsidRPr="00AD0309">
              <w:rPr>
                <w:rFonts w:ascii="Calibri" w:hAnsi="Calibri" w:cs="Calibri"/>
                <w:color w:val="auto"/>
              </w:rPr>
              <w:t>5.6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A76946" w:rsidRPr="008176F6" w:rsidRDefault="00A76946" w:rsidP="00A76946">
            <w:pPr>
              <w:widowControl w:val="0"/>
              <w:spacing w:after="0"/>
              <w:rPr>
                <w:rFonts w:ascii="Calibri" w:eastAsia="Times New Roman" w:hAnsi="Calibri" w:cs="Calibri"/>
                <w:color w:val="auto"/>
              </w:rPr>
            </w:pPr>
            <w:r w:rsidRPr="6929CD4A">
              <w:rPr>
                <w:rFonts w:ascii="Calibri" w:eastAsia="Times New Roman" w:hAnsi="Calibri" w:cs="Calibri"/>
                <w:color w:val="auto"/>
              </w:rPr>
              <w:t>Services provided by anyone under the age of 18 shall comply with Child Labor Laws.</w:t>
            </w:r>
          </w:p>
        </w:tc>
      </w:tr>
      <w:tr w:rsidR="00EE575B" w:rsidRPr="008176F6" w14:paraId="7A1D08D6" w14:textId="77777777" w:rsidTr="008078CB">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74B08A9" w14:textId="4EF40D0B" w:rsidR="00EE575B" w:rsidRPr="00AD0309" w:rsidRDefault="00EE575B" w:rsidP="00EE575B">
            <w:pPr>
              <w:spacing w:after="0"/>
              <w:jc w:val="center"/>
              <w:rPr>
                <w:rFonts w:ascii="Calibri" w:hAnsi="Calibri" w:cs="Calibri"/>
                <w:color w:val="auto"/>
              </w:rPr>
            </w:pPr>
            <w:r w:rsidRPr="00AD0309">
              <w:rPr>
                <w:rFonts w:ascii="Calibri" w:hAnsi="Calibri" w:cs="Calibri"/>
                <w:color w:val="auto"/>
              </w:rPr>
              <w:t>5.7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2E5CA17" w14:textId="77777777" w:rsidR="00EE575B" w:rsidRPr="00EE575B" w:rsidRDefault="00EE575B" w:rsidP="00EE575B">
            <w:pPr>
              <w:spacing w:after="0" w:line="252" w:lineRule="auto"/>
              <w:rPr>
                <w:rFonts w:ascii="Calibri" w:hAnsi="Calibri" w:cs="Calibri"/>
                <w:color w:val="auto"/>
                <w:sz w:val="12"/>
                <w:szCs w:val="12"/>
              </w:rPr>
            </w:pPr>
          </w:p>
          <w:p w14:paraId="03A53325" w14:textId="434400F7" w:rsidR="00EE575B" w:rsidRPr="008176F6" w:rsidRDefault="00EE575B" w:rsidP="00EE575B">
            <w:pPr>
              <w:spacing w:after="0" w:line="252" w:lineRule="auto"/>
              <w:rPr>
                <w:rFonts w:ascii="Calibri" w:hAnsi="Calibri" w:cs="Calibri"/>
                <w:color w:val="auto"/>
              </w:rPr>
            </w:pPr>
            <w:r w:rsidRPr="6929CD4A">
              <w:rPr>
                <w:rFonts w:ascii="Calibri" w:hAnsi="Calibri" w:cs="Calibri"/>
                <w:color w:val="auto"/>
              </w:rPr>
              <w:t>The Provider must ensure that staff have received training on the following subjects pertaining to the individuals served:</w:t>
            </w:r>
          </w:p>
          <w:p w14:paraId="73A7C53D" w14:textId="77777777" w:rsidR="00EE575B" w:rsidRPr="008176F6" w:rsidRDefault="00EE575B" w:rsidP="00EE575B">
            <w:pPr>
              <w:pStyle w:val="ListParagraph"/>
              <w:widowControl w:val="0"/>
              <w:numPr>
                <w:ilvl w:val="0"/>
                <w:numId w:val="12"/>
              </w:numPr>
              <w:spacing w:after="0" w:line="252" w:lineRule="auto"/>
              <w:rPr>
                <w:rFonts w:ascii="Calibri" w:hAnsi="Calibri" w:cs="Calibri"/>
                <w:color w:val="auto"/>
              </w:rPr>
            </w:pPr>
            <w:r w:rsidRPr="6929CD4A">
              <w:rPr>
                <w:rFonts w:ascii="Calibri" w:hAnsi="Calibri" w:cs="Calibri"/>
                <w:color w:val="auto"/>
              </w:rPr>
              <w:t>Policy, procedures and expectations may include the following:</w:t>
            </w:r>
          </w:p>
          <w:p w14:paraId="0646BB36" w14:textId="77777777" w:rsidR="00EE575B" w:rsidRPr="008176F6" w:rsidRDefault="00EE575B" w:rsidP="00EE575B">
            <w:pPr>
              <w:pStyle w:val="ListParagraph"/>
              <w:widowControl w:val="0"/>
              <w:numPr>
                <w:ilvl w:val="1"/>
                <w:numId w:val="12"/>
              </w:numPr>
              <w:spacing w:after="0" w:line="252" w:lineRule="auto"/>
              <w:rPr>
                <w:rFonts w:ascii="Calibri" w:hAnsi="Calibri" w:cs="Calibri"/>
                <w:color w:val="auto"/>
              </w:rPr>
            </w:pPr>
            <w:r w:rsidRPr="6929CD4A">
              <w:rPr>
                <w:rFonts w:ascii="Calibri" w:hAnsi="Calibri" w:cs="Calibri"/>
                <w:color w:val="auto"/>
              </w:rPr>
              <w:t>Enrollee rights and responsibilities</w:t>
            </w:r>
          </w:p>
          <w:p w14:paraId="6288B871" w14:textId="77777777" w:rsidR="00EE575B" w:rsidRPr="008176F6" w:rsidRDefault="00EE575B" w:rsidP="00EE575B">
            <w:pPr>
              <w:pStyle w:val="ListParagraph"/>
              <w:widowControl w:val="0"/>
              <w:numPr>
                <w:ilvl w:val="1"/>
                <w:numId w:val="12"/>
              </w:numPr>
              <w:spacing w:after="0" w:line="252" w:lineRule="auto"/>
              <w:rPr>
                <w:rFonts w:ascii="Calibri" w:hAnsi="Calibri" w:cs="Calibri"/>
                <w:color w:val="auto"/>
              </w:rPr>
            </w:pPr>
            <w:r w:rsidRPr="6929CD4A">
              <w:rPr>
                <w:rFonts w:ascii="Calibri" w:hAnsi="Calibri" w:cs="Calibri"/>
                <w:color w:val="auto"/>
              </w:rPr>
              <w:t xml:space="preserve">Provider rights and responsibilities </w:t>
            </w:r>
          </w:p>
          <w:p w14:paraId="3218BF3D" w14:textId="77777777" w:rsidR="00EE575B" w:rsidRPr="008176F6" w:rsidRDefault="00EE575B" w:rsidP="00EE575B">
            <w:pPr>
              <w:pStyle w:val="ListParagraph"/>
              <w:widowControl w:val="0"/>
              <w:numPr>
                <w:ilvl w:val="1"/>
                <w:numId w:val="12"/>
              </w:numPr>
              <w:spacing w:after="0" w:line="252" w:lineRule="auto"/>
              <w:rPr>
                <w:rFonts w:ascii="Calibri" w:hAnsi="Calibri" w:cs="Calibri"/>
                <w:color w:val="auto"/>
              </w:rPr>
            </w:pPr>
            <w:r w:rsidRPr="6929CD4A">
              <w:rPr>
                <w:rFonts w:ascii="Calibri" w:hAnsi="Calibri" w:cs="Calibri"/>
                <w:color w:val="auto"/>
              </w:rPr>
              <w:t>Record keeping and reporting</w:t>
            </w:r>
          </w:p>
          <w:p w14:paraId="7A6D481F" w14:textId="77777777" w:rsidR="00EE575B" w:rsidRPr="008176F6" w:rsidRDefault="00EE575B" w:rsidP="00EE575B">
            <w:pPr>
              <w:pStyle w:val="ListParagraph"/>
              <w:widowControl w:val="0"/>
              <w:numPr>
                <w:ilvl w:val="1"/>
                <w:numId w:val="12"/>
              </w:numPr>
              <w:spacing w:after="0" w:line="252" w:lineRule="auto"/>
              <w:rPr>
                <w:rFonts w:ascii="Calibri" w:hAnsi="Calibri" w:cs="Calibri"/>
                <w:color w:val="auto"/>
              </w:rPr>
            </w:pPr>
            <w:r w:rsidRPr="6929CD4A">
              <w:rPr>
                <w:rFonts w:ascii="Calibri" w:hAnsi="Calibri" w:cs="Calibri"/>
                <w:color w:val="auto"/>
              </w:rPr>
              <w:t>Arranging backup services if the caregiver is unable to make a scheduled visit</w:t>
            </w:r>
          </w:p>
          <w:p w14:paraId="4D74B99C" w14:textId="77777777" w:rsidR="00EE575B" w:rsidRPr="008176F6" w:rsidRDefault="00EE575B" w:rsidP="00EE575B">
            <w:pPr>
              <w:pStyle w:val="ListParagraph"/>
              <w:widowControl w:val="0"/>
              <w:numPr>
                <w:ilvl w:val="1"/>
                <w:numId w:val="12"/>
              </w:numPr>
              <w:spacing w:after="0" w:line="252" w:lineRule="auto"/>
              <w:rPr>
                <w:rFonts w:ascii="Calibri" w:hAnsi="Calibri" w:cs="Calibri"/>
                <w:color w:val="auto"/>
              </w:rPr>
            </w:pPr>
            <w:r w:rsidRPr="6929CD4A">
              <w:rPr>
                <w:rFonts w:ascii="Calibri" w:hAnsi="Calibri" w:cs="Calibri"/>
                <w:color w:val="auto"/>
              </w:rPr>
              <w:t>Other information deemed necessary and appropriate</w:t>
            </w:r>
          </w:p>
          <w:p w14:paraId="12016254" w14:textId="77777777" w:rsidR="00EE575B" w:rsidRPr="008176F6" w:rsidRDefault="00EE575B" w:rsidP="00EE575B">
            <w:pPr>
              <w:pStyle w:val="ListParagraph"/>
              <w:widowControl w:val="0"/>
              <w:numPr>
                <w:ilvl w:val="0"/>
                <w:numId w:val="12"/>
              </w:numPr>
              <w:spacing w:after="0" w:line="252" w:lineRule="auto"/>
              <w:rPr>
                <w:rFonts w:ascii="Calibri" w:hAnsi="Calibri" w:cs="Calibri"/>
                <w:color w:val="auto"/>
              </w:rPr>
            </w:pPr>
            <w:r w:rsidRPr="6929CD4A">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5A25DD06" w14:textId="77777777" w:rsidR="00EE575B" w:rsidRPr="008176F6" w:rsidRDefault="00EE575B" w:rsidP="00EE575B">
            <w:pPr>
              <w:pStyle w:val="ListParagraph"/>
              <w:widowControl w:val="0"/>
              <w:numPr>
                <w:ilvl w:val="0"/>
                <w:numId w:val="12"/>
              </w:numPr>
              <w:spacing w:after="0" w:line="252" w:lineRule="auto"/>
              <w:rPr>
                <w:rFonts w:ascii="Calibri" w:hAnsi="Calibri" w:cs="Calibri"/>
                <w:color w:val="auto"/>
              </w:rPr>
            </w:pPr>
            <w:r w:rsidRPr="6929CD4A">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799D04F8" w14:textId="77777777" w:rsidR="00EE575B" w:rsidRPr="008176F6" w:rsidRDefault="00EE575B" w:rsidP="00EE575B">
            <w:pPr>
              <w:pStyle w:val="ListParagraph"/>
              <w:widowControl w:val="0"/>
              <w:numPr>
                <w:ilvl w:val="0"/>
                <w:numId w:val="12"/>
              </w:numPr>
              <w:spacing w:after="0" w:line="252" w:lineRule="auto"/>
              <w:rPr>
                <w:rFonts w:ascii="Calibri" w:hAnsi="Calibri" w:cs="Calibri"/>
                <w:color w:val="auto"/>
              </w:rPr>
            </w:pPr>
            <w:r w:rsidRPr="6929CD4A">
              <w:rPr>
                <w:rFonts w:ascii="Calibri" w:hAnsi="Calibri" w:cs="Calibri"/>
                <w:color w:val="auto"/>
              </w:rPr>
              <w:t xml:space="preserve">Interpersonal and communication skills and appropriate attitudes for working effectively </w:t>
            </w:r>
            <w:r w:rsidRPr="6929CD4A">
              <w:rPr>
                <w:rFonts w:ascii="Calibri" w:hAnsi="Calibri" w:cs="Calibri"/>
                <w:color w:val="auto"/>
              </w:rPr>
              <w:lastRenderedPageBreak/>
              <w:t>with Enrollees and with IDT.</w:t>
            </w:r>
          </w:p>
          <w:p w14:paraId="17D49D7A" w14:textId="77777777" w:rsidR="00EE575B" w:rsidRPr="008176F6" w:rsidRDefault="00EE575B" w:rsidP="00EE575B">
            <w:pPr>
              <w:pStyle w:val="ListParagraph"/>
              <w:widowControl w:val="0"/>
              <w:numPr>
                <w:ilvl w:val="0"/>
                <w:numId w:val="12"/>
              </w:numPr>
              <w:spacing w:after="0" w:line="252" w:lineRule="auto"/>
              <w:rPr>
                <w:rFonts w:ascii="Calibri" w:eastAsia="Times New Roman" w:hAnsi="Calibri" w:cs="Calibri"/>
                <w:color w:val="auto"/>
              </w:rPr>
            </w:pPr>
            <w:r w:rsidRPr="008176F6">
              <w:rPr>
                <w:rFonts w:ascii="Calibri" w:hAnsi="Calibri" w:cs="Calibri"/>
                <w:color w:val="auto"/>
              </w:rPr>
              <w:t>Confidentiality laws and rules</w:t>
            </w:r>
          </w:p>
          <w:p w14:paraId="52A9FCB4" w14:textId="77777777" w:rsidR="00EE575B" w:rsidRPr="008176F6" w:rsidRDefault="00EE575B" w:rsidP="00EE575B">
            <w:pPr>
              <w:pStyle w:val="ListParagraph"/>
              <w:widowControl w:val="0"/>
              <w:numPr>
                <w:ilvl w:val="0"/>
                <w:numId w:val="12"/>
              </w:numPr>
              <w:spacing w:after="0" w:line="252" w:lineRule="auto"/>
              <w:rPr>
                <w:rFonts w:ascii="Calibri" w:eastAsia="Times New Roman" w:hAnsi="Calibri" w:cs="Calibri"/>
                <w:color w:val="auto"/>
              </w:rPr>
            </w:pPr>
            <w:r w:rsidRPr="008176F6">
              <w:rPr>
                <w:rFonts w:ascii="Calibri" w:hAnsi="Calibri" w:cs="Calibri"/>
                <w:color w:val="auto"/>
              </w:rPr>
              <w:t>Practices that honor diverse cultural and ethnic differences</w:t>
            </w:r>
          </w:p>
          <w:p w14:paraId="1B4EC2F0" w14:textId="77777777" w:rsidR="00EE575B" w:rsidRDefault="00EE575B" w:rsidP="00EE575B">
            <w:pPr>
              <w:widowControl w:val="0"/>
              <w:spacing w:after="0"/>
              <w:rPr>
                <w:rFonts w:ascii="Calibri" w:hAnsi="Calibri" w:cs="Calibri"/>
                <w:color w:val="auto"/>
              </w:rPr>
            </w:pPr>
            <w:r w:rsidRPr="008176F6">
              <w:rPr>
                <w:rFonts w:ascii="Calibri" w:hAnsi="Calibri" w:cs="Calibri"/>
                <w:color w:val="auto"/>
              </w:rPr>
              <w:t xml:space="preserve">Procedures for handling complaints and grievances. </w:t>
            </w:r>
          </w:p>
          <w:p w14:paraId="249819A8" w14:textId="5E5065BF" w:rsidR="00EE575B" w:rsidRPr="00EE575B" w:rsidRDefault="00EE575B" w:rsidP="00EE575B">
            <w:pPr>
              <w:widowControl w:val="0"/>
              <w:spacing w:after="0"/>
              <w:rPr>
                <w:rFonts w:ascii="Calibri" w:eastAsia="Times New Roman" w:hAnsi="Calibri" w:cs="Calibri"/>
                <w:color w:val="auto"/>
                <w:sz w:val="12"/>
                <w:szCs w:val="12"/>
              </w:rPr>
            </w:pPr>
          </w:p>
        </w:tc>
      </w:tr>
      <w:tr w:rsidR="00EE575B" w:rsidRPr="008176F6" w14:paraId="26F59C9A" w14:textId="77777777" w:rsidTr="00AD030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EE575B" w:rsidRPr="00AD0309" w:rsidRDefault="00EE575B" w:rsidP="00EE575B">
            <w:pPr>
              <w:spacing w:after="0"/>
              <w:jc w:val="center"/>
              <w:rPr>
                <w:rFonts w:ascii="Calibri" w:hAnsi="Calibri" w:cs="Calibri"/>
                <w:color w:val="auto"/>
              </w:rPr>
            </w:pPr>
            <w:r w:rsidRPr="00AD0309">
              <w:rPr>
                <w:rFonts w:ascii="Calibri" w:hAnsi="Calibri" w:cs="Calibri"/>
                <w:b/>
                <w:bCs/>
                <w:color w:val="auto"/>
              </w:rPr>
              <w:lastRenderedPageBreak/>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EE575B" w:rsidRPr="008176F6" w:rsidRDefault="00EE575B" w:rsidP="00EE575B">
            <w:pPr>
              <w:widowControl w:val="0"/>
              <w:spacing w:after="0"/>
              <w:jc w:val="center"/>
              <w:rPr>
                <w:rFonts w:ascii="Calibri" w:eastAsia="Times New Roman" w:hAnsi="Calibri" w:cs="Calibri"/>
                <w:color w:val="auto"/>
                <w:sz w:val="24"/>
                <w:szCs w:val="24"/>
              </w:rPr>
            </w:pPr>
            <w:r w:rsidRPr="6929CD4A">
              <w:rPr>
                <w:rFonts w:ascii="Calibri" w:hAnsi="Calibri" w:cs="Calibri"/>
                <w:b/>
                <w:bCs/>
                <w:color w:val="auto"/>
                <w:sz w:val="24"/>
                <w:szCs w:val="24"/>
              </w:rPr>
              <w:t>Supervision and Staff Adequacy</w:t>
            </w:r>
          </w:p>
        </w:tc>
      </w:tr>
      <w:tr w:rsidR="00EE575B" w:rsidRPr="008176F6" w14:paraId="26F78DD7" w14:textId="77777777" w:rsidTr="00450BF8">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EE575B" w:rsidRPr="00AD0309" w:rsidRDefault="00EE575B" w:rsidP="00EE575B">
            <w:pPr>
              <w:spacing w:after="0"/>
              <w:jc w:val="center"/>
              <w:rPr>
                <w:rFonts w:ascii="Calibri" w:hAnsi="Calibri" w:cs="Calibri"/>
                <w:color w:val="auto"/>
              </w:rPr>
            </w:pPr>
            <w:r w:rsidRPr="00AD0309">
              <w:rPr>
                <w:rFonts w:ascii="Calibri" w:hAnsi="Calibri" w:cs="Calibri"/>
                <w:color w:val="auto"/>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4AD2237B" w:rsidR="00EE575B" w:rsidRPr="008176F6" w:rsidRDefault="00EE575B" w:rsidP="00EE575B">
            <w:pPr>
              <w:widowControl w:val="0"/>
              <w:spacing w:after="0"/>
              <w:rPr>
                <w:rFonts w:ascii="Calibri" w:eastAsia="Times New Roman" w:hAnsi="Calibri" w:cs="Calibri"/>
                <w:color w:val="auto"/>
              </w:rPr>
            </w:pPr>
            <w:r w:rsidRPr="6929CD4A">
              <w:rPr>
                <w:rFonts w:ascii="Calibri" w:hAnsi="Calibri" w:cs="Calibri"/>
                <w:color w:val="auto"/>
              </w:rPr>
              <w:t xml:space="preserve">The Provider shall maintain adequate staffing to meet the needs of Enrollees referred by MCO and accepted by the Provider for service. </w:t>
            </w:r>
          </w:p>
        </w:tc>
      </w:tr>
      <w:tr w:rsidR="00EE575B" w:rsidRPr="008176F6" w14:paraId="2C817826" w14:textId="77777777" w:rsidTr="00D92150">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EE575B" w:rsidRPr="00AD0309" w:rsidRDefault="00EE575B" w:rsidP="00EE575B">
            <w:pPr>
              <w:spacing w:after="0"/>
              <w:jc w:val="center"/>
              <w:rPr>
                <w:rFonts w:ascii="Calibri" w:hAnsi="Calibri" w:cs="Calibri"/>
                <w:color w:val="auto"/>
              </w:rPr>
            </w:pPr>
            <w:r w:rsidRPr="00AD0309">
              <w:rPr>
                <w:rFonts w:ascii="Calibri" w:hAnsi="Calibri" w:cs="Calibri"/>
                <w:color w:val="auto"/>
              </w:rPr>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EE575B" w:rsidRPr="008176F6" w:rsidRDefault="00EE575B" w:rsidP="00EE575B">
            <w:pPr>
              <w:spacing w:after="0" w:line="252" w:lineRule="auto"/>
              <w:rPr>
                <w:rFonts w:ascii="Calibri" w:hAnsi="Calibri" w:cs="Calibri"/>
                <w:color w:val="auto"/>
              </w:rPr>
            </w:pPr>
            <w:r w:rsidRPr="6929CD4A">
              <w:rPr>
                <w:rFonts w:ascii="Calibri" w:hAnsi="Calibri" w:cs="Calibri"/>
                <w:color w:val="auto"/>
              </w:rPr>
              <w:t>Provider must ensure:</w:t>
            </w:r>
          </w:p>
          <w:p w14:paraId="64B8D39B" w14:textId="77777777" w:rsidR="00EE575B" w:rsidRPr="008176F6" w:rsidRDefault="00EE575B" w:rsidP="00EE575B">
            <w:pPr>
              <w:pStyle w:val="ListParagraph"/>
              <w:numPr>
                <w:ilvl w:val="0"/>
                <w:numId w:val="5"/>
              </w:numPr>
              <w:spacing w:after="0"/>
              <w:rPr>
                <w:rFonts w:ascii="Calibri" w:hAnsi="Calibri" w:cs="Calibri"/>
                <w:color w:val="auto"/>
              </w:rPr>
            </w:pPr>
            <w:r w:rsidRPr="6929CD4A">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EE575B" w:rsidRPr="008176F6" w:rsidRDefault="00EE575B" w:rsidP="00EE575B">
            <w:pPr>
              <w:pStyle w:val="ListParagraph"/>
              <w:numPr>
                <w:ilvl w:val="0"/>
                <w:numId w:val="5"/>
              </w:numPr>
              <w:spacing w:after="0"/>
              <w:rPr>
                <w:rFonts w:ascii="Calibri" w:hAnsi="Calibri" w:cs="Calibri"/>
                <w:color w:val="auto"/>
              </w:rPr>
            </w:pPr>
            <w:r w:rsidRPr="6929CD4A">
              <w:rPr>
                <w:rFonts w:ascii="Calibri" w:hAnsi="Calibri" w:cs="Calibri"/>
                <w:color w:val="auto"/>
              </w:rPr>
              <w:t>Performance issues with staff are addressed promptly and IDT is kept informed about significant issues that affect the Enrollee.</w:t>
            </w:r>
          </w:p>
          <w:p w14:paraId="4B37EDE0" w14:textId="58DF7C7A" w:rsidR="00EE575B" w:rsidRPr="008176F6" w:rsidRDefault="00EE575B" w:rsidP="00EE575B">
            <w:pPr>
              <w:pStyle w:val="ListParagraph"/>
              <w:numPr>
                <w:ilvl w:val="0"/>
                <w:numId w:val="5"/>
              </w:numPr>
              <w:spacing w:after="0"/>
              <w:rPr>
                <w:rFonts w:ascii="Calibri" w:hAnsi="Calibri" w:cs="Calibri"/>
                <w:color w:val="auto"/>
              </w:rPr>
            </w:pPr>
            <w:r w:rsidRPr="6929CD4A">
              <w:rPr>
                <w:rFonts w:ascii="Calibri" w:hAnsi="Calibri" w:cs="Calibri"/>
                <w:color w:val="auto"/>
              </w:rPr>
              <w:t>Supervisory staff are involved in assessment, goal planning and tracking, and supervision for Enrollees.</w:t>
            </w:r>
          </w:p>
          <w:p w14:paraId="0E173CBB" w14:textId="3591D533" w:rsidR="00EE575B" w:rsidRPr="008B6704" w:rsidRDefault="00EE575B" w:rsidP="00EE575B">
            <w:pPr>
              <w:pStyle w:val="ListParagraph"/>
              <w:numPr>
                <w:ilvl w:val="0"/>
                <w:numId w:val="5"/>
              </w:numPr>
              <w:spacing w:after="0" w:line="252" w:lineRule="auto"/>
              <w:rPr>
                <w:rFonts w:ascii="Calibri" w:hAnsi="Calibri" w:cs="Calibri"/>
                <w:color w:val="auto"/>
              </w:rPr>
            </w:pPr>
            <w:r w:rsidRPr="6929CD4A">
              <w:rPr>
                <w:rFonts w:ascii="Calibri" w:hAnsi="Calibri" w:cs="Calibri"/>
                <w:color w:val="auto"/>
              </w:rPr>
              <w:t>Provider staff are working collaboratively and communicating effectively with MCO staff</w:t>
            </w:r>
          </w:p>
        </w:tc>
      </w:tr>
      <w:tr w:rsidR="003F0291" w:rsidRPr="008176F6" w14:paraId="231843E7" w14:textId="77777777" w:rsidTr="00AD030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3F816A2D" w:rsidR="003F0291" w:rsidRPr="00AD0309" w:rsidRDefault="003F0291" w:rsidP="00450BF8">
            <w:pPr>
              <w:spacing w:after="0"/>
              <w:jc w:val="center"/>
              <w:rPr>
                <w:rFonts w:ascii="Calibri" w:hAnsi="Calibri" w:cs="Calibri"/>
                <w:color w:val="auto"/>
              </w:rPr>
            </w:pPr>
            <w:r w:rsidRPr="00AD0309">
              <w:rPr>
                <w:rFonts w:ascii="Calibri" w:hAnsi="Calibri" w:cs="Calibri"/>
                <w:b/>
                <w:bCs/>
                <w:color w:val="auto"/>
              </w:rPr>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8176F6" w:rsidRDefault="003F0291" w:rsidP="00450BF8">
            <w:pPr>
              <w:spacing w:after="0" w:line="252" w:lineRule="auto"/>
              <w:jc w:val="center"/>
              <w:rPr>
                <w:rFonts w:ascii="Calibri" w:hAnsi="Calibri" w:cs="Calibri"/>
                <w:color w:val="auto"/>
                <w:sz w:val="24"/>
                <w:szCs w:val="24"/>
              </w:rPr>
            </w:pPr>
            <w:r w:rsidRPr="6929CD4A">
              <w:rPr>
                <w:rFonts w:ascii="Calibri" w:hAnsi="Calibri" w:cs="Calibri"/>
                <w:b/>
                <w:bCs/>
                <w:color w:val="auto"/>
                <w:sz w:val="24"/>
                <w:szCs w:val="24"/>
              </w:rPr>
              <w:t>Communication and Reporting Requirements</w:t>
            </w:r>
          </w:p>
        </w:tc>
      </w:tr>
      <w:tr w:rsidR="003F0291" w:rsidRPr="008176F6" w14:paraId="1AABF378" w14:textId="77777777" w:rsidTr="00D92150">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AD0309" w:rsidRDefault="00BF72D0" w:rsidP="00450BF8">
            <w:pPr>
              <w:spacing w:after="0"/>
              <w:jc w:val="center"/>
              <w:rPr>
                <w:rFonts w:ascii="Calibri" w:hAnsi="Calibri" w:cs="Calibri"/>
                <w:color w:val="auto"/>
              </w:rPr>
            </w:pPr>
            <w:r w:rsidRPr="00AD0309">
              <w:rPr>
                <w:rFonts w:ascii="Calibri" w:hAnsi="Calibri" w:cs="Calibri"/>
                <w:color w:val="auto"/>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8176F6" w:rsidRDefault="003F0291" w:rsidP="00450BF8">
            <w:pPr>
              <w:spacing w:after="0"/>
              <w:rPr>
                <w:rFonts w:ascii="Calibri" w:hAnsi="Calibri" w:cs="Calibri"/>
                <w:color w:val="auto"/>
              </w:rPr>
            </w:pPr>
            <w:r w:rsidRPr="6929CD4A">
              <w:rPr>
                <w:rFonts w:ascii="Calibri" w:hAnsi="Calibri" w:cs="Calibri"/>
                <w:color w:val="auto"/>
              </w:rPr>
              <w:t>It is the responsibility of the Provider to ensure the MCO has the most accurate and updated contact information to facilitate accurate and timely communication.</w:t>
            </w:r>
          </w:p>
        </w:tc>
      </w:tr>
      <w:tr w:rsidR="003F0291" w:rsidRPr="008176F6" w14:paraId="4A40FAF8" w14:textId="77777777" w:rsidTr="00433513">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AD0309" w:rsidRDefault="003F0291" w:rsidP="008078CB">
            <w:pPr>
              <w:spacing w:after="0"/>
              <w:jc w:val="center"/>
              <w:rPr>
                <w:rFonts w:ascii="Calibri" w:hAnsi="Calibri" w:cs="Calibri"/>
                <w:color w:val="auto"/>
              </w:rPr>
            </w:pPr>
            <w:r w:rsidRPr="00AD0309">
              <w:rPr>
                <w:rFonts w:ascii="Calibri" w:hAnsi="Calibri" w:cs="Calibri"/>
                <w:color w:val="auto"/>
              </w:rPr>
              <w:t>7.</w:t>
            </w:r>
            <w:r w:rsidR="00BF72D0" w:rsidRPr="00AD0309">
              <w:rPr>
                <w:rFonts w:ascii="Calibri" w:hAnsi="Calibri" w:cs="Calibri"/>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8176F6" w:rsidRDefault="003F0291" w:rsidP="008078CB">
            <w:pPr>
              <w:spacing w:after="0"/>
              <w:rPr>
                <w:rFonts w:ascii="Calibri" w:hAnsi="Calibri" w:cs="Calibri"/>
                <w:color w:val="auto"/>
              </w:rPr>
            </w:pPr>
            <w:r w:rsidRPr="6929CD4A">
              <w:rPr>
                <w:rFonts w:ascii="Calibri" w:hAnsi="Calibri" w:cs="Calibri"/>
                <w:color w:val="auto"/>
              </w:rPr>
              <w:t xml:space="preserve">The Provider shall report to the IDT whenever: </w:t>
            </w:r>
          </w:p>
          <w:p w14:paraId="1D6B3E25" w14:textId="77777777" w:rsidR="003F0291" w:rsidRPr="008176F6" w:rsidRDefault="003F0291" w:rsidP="008078CB">
            <w:pPr>
              <w:pStyle w:val="ListParagraph"/>
              <w:numPr>
                <w:ilvl w:val="0"/>
                <w:numId w:val="5"/>
              </w:numPr>
              <w:spacing w:after="0"/>
              <w:rPr>
                <w:rFonts w:ascii="Calibri" w:hAnsi="Calibri" w:cs="Calibri"/>
                <w:color w:val="auto"/>
              </w:rPr>
            </w:pPr>
            <w:r w:rsidRPr="6929CD4A">
              <w:rPr>
                <w:rFonts w:ascii="Calibri" w:hAnsi="Calibri" w:cs="Calibri"/>
                <w:color w:val="auto"/>
              </w:rPr>
              <w:t xml:space="preserve">There is a change in service provider </w:t>
            </w:r>
          </w:p>
          <w:p w14:paraId="2F938ACF" w14:textId="1CF02BFB" w:rsidR="00AD0309" w:rsidRPr="00D92150" w:rsidRDefault="003F0291" w:rsidP="00D92150">
            <w:pPr>
              <w:pStyle w:val="ListParagraph"/>
              <w:numPr>
                <w:ilvl w:val="0"/>
                <w:numId w:val="5"/>
              </w:numPr>
              <w:spacing w:after="0"/>
              <w:rPr>
                <w:rFonts w:ascii="Calibri" w:hAnsi="Calibri" w:cs="Calibri"/>
                <w:color w:val="auto"/>
              </w:rPr>
            </w:pPr>
            <w:r w:rsidRPr="6929CD4A">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3F0291" w:rsidRPr="008176F6" w14:paraId="5A5AB05F" w14:textId="77777777" w:rsidTr="00AD0309">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AD0309" w:rsidRDefault="003F0291" w:rsidP="008078CB">
            <w:pPr>
              <w:spacing w:after="0"/>
              <w:jc w:val="center"/>
              <w:rPr>
                <w:rFonts w:ascii="Calibri" w:hAnsi="Calibri" w:cs="Calibri"/>
                <w:color w:val="auto"/>
              </w:rPr>
            </w:pPr>
            <w:r w:rsidRPr="00AD0309">
              <w:rPr>
                <w:rFonts w:ascii="Calibri" w:hAnsi="Calibri" w:cs="Calibri"/>
                <w:color w:val="auto"/>
              </w:rPr>
              <w:t>7.</w:t>
            </w:r>
            <w:r w:rsidR="00BF72D0" w:rsidRPr="00AD0309">
              <w:rPr>
                <w:rFonts w:ascii="Calibri" w:hAnsi="Calibri" w:cs="Calibri"/>
                <w:color w:val="auto"/>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8176F6" w:rsidRDefault="003F0291" w:rsidP="008078CB">
            <w:pPr>
              <w:spacing w:after="0" w:line="252" w:lineRule="auto"/>
              <w:rPr>
                <w:rFonts w:ascii="Calibri" w:hAnsi="Calibri" w:cs="Calibri"/>
                <w:color w:val="auto"/>
              </w:rPr>
            </w:pPr>
            <w:r w:rsidRPr="6929CD4A">
              <w:rPr>
                <w:rFonts w:ascii="Calibri" w:hAnsi="Calibri" w:cs="Calibri"/>
                <w:color w:val="auto"/>
              </w:rPr>
              <w:t>Provider shall notify ID</w:t>
            </w:r>
            <w:r w:rsidR="003075C4" w:rsidRPr="6929CD4A">
              <w:rPr>
                <w:rFonts w:ascii="Calibri" w:hAnsi="Calibri" w:cs="Calibri"/>
                <w:color w:val="auto"/>
              </w:rPr>
              <w:t>T</w:t>
            </w:r>
            <w:r w:rsidRPr="6929CD4A">
              <w:rPr>
                <w:rFonts w:ascii="Calibri" w:hAnsi="Calibri" w:cs="Calibri"/>
                <w:color w:val="auto"/>
              </w:rPr>
              <w:t xml:space="preserve"> of formal complaints or grievances received from Enrollees within 48 hours of receipt. Written notification of completed complaint investigations must be submitted to the IDT.</w:t>
            </w:r>
          </w:p>
        </w:tc>
      </w:tr>
      <w:tr w:rsidR="003F0291" w:rsidRPr="008176F6" w14:paraId="4DA575B6" w14:textId="77777777" w:rsidTr="00AD0309">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AD0309" w:rsidRDefault="003F0291" w:rsidP="008078CB">
            <w:pPr>
              <w:spacing w:after="0"/>
              <w:jc w:val="center"/>
              <w:rPr>
                <w:rFonts w:ascii="Calibri" w:hAnsi="Calibri" w:cs="Calibri"/>
                <w:b/>
                <w:bCs/>
                <w:color w:val="auto"/>
              </w:rPr>
            </w:pPr>
            <w:r w:rsidRPr="00AD0309">
              <w:rPr>
                <w:rFonts w:ascii="Calibri" w:hAnsi="Calibri" w:cs="Calibri"/>
                <w:color w:val="auto"/>
              </w:rPr>
              <w:t>7.</w:t>
            </w:r>
            <w:r w:rsidR="00BF72D0" w:rsidRPr="00AD0309">
              <w:rPr>
                <w:rFonts w:ascii="Calibri" w:hAnsi="Calibri" w:cs="Calibri"/>
                <w:color w:val="auto"/>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16185E02" w:rsidR="003F0291" w:rsidRPr="00C447B4" w:rsidRDefault="00207CA0" w:rsidP="008078CB">
            <w:pPr>
              <w:spacing w:after="0" w:line="252" w:lineRule="auto"/>
              <w:rPr>
                <w:rFonts w:ascii="Calibri" w:hAnsi="Calibri" w:cs="Calibri"/>
                <w:b/>
                <w:bCs/>
              </w:rPr>
            </w:pPr>
            <w:r>
              <w:rPr>
                <w:rFonts w:ascii="Calibri" w:hAnsi="Calibri" w:cs="Calibri"/>
                <w:color w:val="auto"/>
              </w:rPr>
              <w:t>I</w:t>
            </w:r>
            <w:r w:rsidR="003B14E4" w:rsidRPr="00F64DBD">
              <w:rPr>
                <w:rFonts w:ascii="Calibri" w:hAnsi="Calibri" w:cs="Calibri"/>
                <w:color w:val="auto"/>
              </w:rPr>
              <w:t>nterpretation</w:t>
            </w:r>
            <w:r w:rsidR="00C447B4" w:rsidRPr="00F64DBD">
              <w:rPr>
                <w:rFonts w:ascii="Calibri" w:hAnsi="Calibri" w:cs="Calibri"/>
                <w:color w:val="auto"/>
              </w:rPr>
              <w:t xml:space="preserve"> services</w:t>
            </w:r>
            <w:r>
              <w:rPr>
                <w:rFonts w:ascii="Calibri" w:hAnsi="Calibri" w:cs="Calibri"/>
                <w:color w:val="auto"/>
              </w:rPr>
              <w:t xml:space="preserve"> only</w:t>
            </w:r>
            <w:r w:rsidR="00C447B4" w:rsidRPr="00F64DBD">
              <w:rPr>
                <w:rFonts w:ascii="Calibri" w:hAnsi="Calibri" w:cs="Calibri"/>
                <w:color w:val="auto"/>
              </w:rPr>
              <w:t xml:space="preserve"> - </w:t>
            </w:r>
            <w:r w:rsidR="003F0291" w:rsidRPr="00F64DBD">
              <w:rPr>
                <w:rFonts w:ascii="Calibri" w:hAnsi="Calibri" w:cs="Calibri"/>
                <w:color w:val="auto"/>
              </w:rPr>
              <w:t xml:space="preserve">Provider </w:t>
            </w:r>
            <w:r w:rsidR="003F0291" w:rsidRPr="6929CD4A">
              <w:rPr>
                <w:rFonts w:ascii="Calibri" w:hAnsi="Calibri" w:cs="Calibri"/>
                <w:color w:val="auto"/>
              </w:rPr>
              <w:t>must notify the Enrollee and IDT when the contracted service is unable to be rendered such as closing for inclement weather or widespread illness outbreak.</w:t>
            </w:r>
          </w:p>
        </w:tc>
      </w:tr>
      <w:tr w:rsidR="003F0291" w:rsidRPr="008176F6" w14:paraId="3CDC140D" w14:textId="77777777" w:rsidTr="00AD0309">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AD0309" w:rsidRDefault="003F0291" w:rsidP="008078CB">
            <w:pPr>
              <w:spacing w:after="0"/>
              <w:jc w:val="center"/>
              <w:rPr>
                <w:rFonts w:ascii="Calibri" w:hAnsi="Calibri" w:cs="Calibri"/>
                <w:color w:val="auto"/>
              </w:rPr>
            </w:pPr>
            <w:r w:rsidRPr="00AD0309">
              <w:rPr>
                <w:rFonts w:ascii="Calibri" w:hAnsi="Calibri" w:cs="Calibri"/>
                <w:color w:val="auto"/>
              </w:rPr>
              <w:t>7.</w:t>
            </w:r>
            <w:r w:rsidR="00BF72D0" w:rsidRPr="00AD0309">
              <w:rPr>
                <w:rFonts w:ascii="Calibri" w:hAnsi="Calibri" w:cs="Calibri"/>
                <w:color w:val="auto"/>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5C9E20C8" w:rsidR="003F0291" w:rsidRPr="008176F6" w:rsidRDefault="003F0291" w:rsidP="008078CB">
            <w:pPr>
              <w:spacing w:after="0"/>
              <w:rPr>
                <w:rFonts w:ascii="Calibri" w:hAnsi="Calibri" w:cs="Calibri"/>
                <w:color w:val="auto"/>
              </w:rPr>
            </w:pPr>
            <w:r w:rsidRPr="6929CD4A">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6929CD4A">
              <w:rPr>
                <w:rFonts w:ascii="Calibri" w:hAnsi="Calibri" w:cs="Calibri"/>
                <w:b/>
                <w:bCs/>
                <w:i/>
                <w:iCs/>
                <w:color w:val="auto"/>
              </w:rPr>
              <w:t>i</w:t>
            </w:r>
            <w:r w:rsidRPr="6929CD4A">
              <w:rPr>
                <w:rFonts w:ascii="Calibri" w:hAnsi="Calibri" w:cs="Calibri"/>
                <w:b/>
                <w:bCs/>
                <w:color w:val="auto"/>
              </w:rPr>
              <w:t>Care</w:t>
            </w:r>
            <w:r w:rsidRPr="6929CD4A">
              <w:rPr>
                <w:rFonts w:ascii="Calibri" w:hAnsi="Calibri" w:cs="Calibri"/>
                <w:color w:val="auto"/>
              </w:rPr>
              <w:t xml:space="preserve"> </w:t>
            </w:r>
            <w:r w:rsidRPr="6929CD4A">
              <w:rPr>
                <w:rFonts w:ascii="Calibri" w:hAnsi="Calibri" w:cs="Calibri"/>
                <w:b/>
                <w:bCs/>
                <w:color w:val="auto"/>
              </w:rPr>
              <w:t>will not pay for services that have not been</w:t>
            </w:r>
            <w:r w:rsidRPr="6929CD4A">
              <w:rPr>
                <w:rFonts w:ascii="Calibri" w:hAnsi="Calibri" w:cs="Calibri"/>
                <w:color w:val="auto"/>
              </w:rPr>
              <w:t xml:space="preserve"> </w:t>
            </w:r>
            <w:r w:rsidRPr="6929CD4A">
              <w:rPr>
                <w:rFonts w:ascii="Calibri" w:hAnsi="Calibri" w:cs="Calibri"/>
                <w:b/>
                <w:bCs/>
                <w:color w:val="auto"/>
              </w:rPr>
              <w:t>authorized.</w:t>
            </w:r>
          </w:p>
        </w:tc>
      </w:tr>
      <w:tr w:rsidR="003F0291" w:rsidRPr="008176F6" w14:paraId="14986CD7" w14:textId="77777777" w:rsidTr="00681694">
        <w:trPr>
          <w:trHeight w:val="84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7E49147F" w:rsidR="003F0291" w:rsidRPr="00AD0309" w:rsidRDefault="003F0291" w:rsidP="008078CB">
            <w:pPr>
              <w:spacing w:after="0"/>
              <w:jc w:val="center"/>
              <w:rPr>
                <w:rFonts w:ascii="Calibri" w:hAnsi="Calibri" w:cs="Calibri"/>
                <w:color w:val="auto"/>
              </w:rPr>
            </w:pPr>
            <w:r w:rsidRPr="00AD0309">
              <w:rPr>
                <w:rFonts w:ascii="Calibri" w:hAnsi="Calibri" w:cs="Calibri"/>
                <w:color w:val="auto"/>
              </w:rPr>
              <w:lastRenderedPageBreak/>
              <w:t>7.</w:t>
            </w:r>
            <w:r w:rsidR="00207CA0" w:rsidRPr="00AD0309">
              <w:rPr>
                <w:rFonts w:ascii="Calibri" w:hAnsi="Calibri" w:cs="Calibri"/>
                <w:color w:val="auto"/>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3F0291" w:rsidRPr="008176F6" w:rsidRDefault="0033179E" w:rsidP="008078CB">
            <w:pPr>
              <w:keepNext/>
              <w:spacing w:after="0"/>
              <w:rPr>
                <w:rFonts w:ascii="Calibri" w:hAnsi="Calibri" w:cs="Calibri"/>
                <w:b/>
                <w:bCs/>
              </w:rPr>
            </w:pPr>
            <w:bookmarkStart w:id="0" w:name="_Hlk510450957"/>
            <w:r w:rsidRPr="6929CD4A">
              <w:rPr>
                <w:rFonts w:ascii="Calibri" w:hAnsi="Calibri" w:cs="Calibri"/>
                <w:b/>
                <w:bCs/>
                <w:color w:val="auto"/>
              </w:rPr>
              <w:t>Member</w:t>
            </w:r>
            <w:r w:rsidR="003F0291" w:rsidRPr="6929CD4A">
              <w:rPr>
                <w:rFonts w:ascii="Calibri" w:hAnsi="Calibri" w:cs="Calibri"/>
                <w:b/>
                <w:bCs/>
                <w:color w:val="auto"/>
              </w:rPr>
              <w:t xml:space="preserve"> Incidents</w:t>
            </w:r>
          </w:p>
          <w:p w14:paraId="79EEAA76" w14:textId="75981AAF" w:rsidR="003F0291" w:rsidRPr="008176F6" w:rsidRDefault="003F0291" w:rsidP="008078CB">
            <w:pPr>
              <w:pStyle w:val="Plus3pt"/>
              <w:rPr>
                <w:rFonts w:ascii="Calibri" w:hAnsi="Calibri" w:cs="Calibri"/>
              </w:rPr>
            </w:pPr>
            <w:r w:rsidRPr="008176F6">
              <w:rPr>
                <w:rFonts w:ascii="Calibri" w:hAnsi="Calibri" w:cs="Calibri"/>
              </w:rPr>
              <w:t xml:space="preserve">Provider must communicate and report all incidents involving an </w:t>
            </w:r>
            <w:r w:rsidRPr="00DB611F">
              <w:rPr>
                <w:rFonts w:ascii="Calibri" w:hAnsi="Calibri" w:cs="Calibri"/>
                <w:i/>
                <w:iCs/>
              </w:rPr>
              <w:t>i</w:t>
            </w:r>
            <w:r w:rsidRPr="008176F6">
              <w:rPr>
                <w:rFonts w:ascii="Calibri" w:hAnsi="Calibri" w:cs="Calibri"/>
              </w:rPr>
              <w:t xml:space="preserve">Care Enrollee to the IDT– the Care Coach or the Field Care Manager Nurse within </w:t>
            </w:r>
            <w:r w:rsidRPr="008176F6">
              <w:rPr>
                <w:rFonts w:ascii="Calibri" w:hAnsi="Calibri" w:cs="Calibri"/>
                <w:b/>
              </w:rPr>
              <w:t xml:space="preserve">24 hours </w:t>
            </w:r>
            <w:r w:rsidRPr="008176F6">
              <w:rPr>
                <w:rFonts w:ascii="Calibri" w:hAnsi="Calibri" w:cs="Calibri"/>
              </w:rPr>
              <w:t xml:space="preserve">via phone, fax or email. </w:t>
            </w:r>
          </w:p>
          <w:p w14:paraId="540E5DD0" w14:textId="2F5DED08" w:rsidR="003F0291" w:rsidRDefault="003F0291" w:rsidP="008078CB">
            <w:pPr>
              <w:pStyle w:val="Plus3pt"/>
              <w:rPr>
                <w:rFonts w:ascii="Calibri" w:hAnsi="Calibri" w:cs="Calibri"/>
              </w:rPr>
            </w:pPr>
            <w:r w:rsidRPr="008176F6">
              <w:rPr>
                <w:rFonts w:ascii="Calibri" w:hAnsi="Calibri" w:cs="Calibri"/>
              </w:rPr>
              <w:t xml:space="preserve">If the reporter is unable to reach someone from the care team, they may leave a message </w:t>
            </w:r>
            <w:r w:rsidR="00681694" w:rsidRPr="008176F6">
              <w:rPr>
                <w:rFonts w:ascii="Calibri" w:hAnsi="Calibri" w:cs="Calibri"/>
              </w:rPr>
              <w:t>reporting detail of an incident</w:t>
            </w:r>
            <w:r w:rsidRPr="008176F6">
              <w:rPr>
                <w:rFonts w:ascii="Calibri" w:hAnsi="Calibri" w:cs="Calibri"/>
              </w:rPr>
              <w:t xml:space="preserve"> that has been resolved and did not result in serious harm or injury to the Enrollee. </w:t>
            </w:r>
          </w:p>
          <w:p w14:paraId="604B277D" w14:textId="77777777" w:rsidR="00681694" w:rsidRPr="008176F6" w:rsidRDefault="00681694" w:rsidP="008078CB">
            <w:pPr>
              <w:pStyle w:val="Plus3pt"/>
              <w:rPr>
                <w:rFonts w:ascii="Calibri" w:hAnsi="Calibri" w:cs="Calibri"/>
              </w:rPr>
            </w:pPr>
          </w:p>
          <w:p w14:paraId="349B412C" w14:textId="77777777" w:rsidR="001768CA" w:rsidRDefault="003F0291" w:rsidP="008078CB">
            <w:pPr>
              <w:pStyle w:val="Plus3pt"/>
              <w:rPr>
                <w:rFonts w:ascii="Calibri" w:hAnsi="Calibri" w:cs="Calibri"/>
              </w:rPr>
            </w:pPr>
            <w:r w:rsidRPr="008176F6">
              <w:rPr>
                <w:rFonts w:ascii="Calibri" w:hAnsi="Calibri" w:cs="Calibri"/>
              </w:rPr>
              <w:t xml:space="preserve">If the incident is not yet resolved or resulted in serious harm or injury to the Enrollee, the provider must attempt to contact the IDT via phone. </w:t>
            </w:r>
          </w:p>
          <w:p w14:paraId="585A07D0" w14:textId="77777777" w:rsidR="00681694" w:rsidRPr="008176F6" w:rsidRDefault="00681694" w:rsidP="008078CB">
            <w:pPr>
              <w:pStyle w:val="Plus3pt"/>
              <w:rPr>
                <w:rFonts w:ascii="Calibri" w:hAnsi="Calibri" w:cs="Calibri"/>
              </w:rPr>
            </w:pPr>
          </w:p>
          <w:p w14:paraId="4631D299" w14:textId="5FB05918" w:rsidR="003F0291" w:rsidRDefault="000E4A7A" w:rsidP="008078CB">
            <w:pPr>
              <w:pStyle w:val="Plus3pt"/>
              <w:rPr>
                <w:rFonts w:ascii="Calibri" w:hAnsi="Calibri" w:cs="Calibri"/>
                <w:b/>
              </w:rPr>
            </w:pPr>
            <w:r w:rsidRPr="008176F6">
              <w:rPr>
                <w:rFonts w:ascii="Calibri" w:hAnsi="Calibri" w:cs="Calibri"/>
                <w:b/>
                <w:bCs/>
              </w:rPr>
              <w:t>Family Care:</w:t>
            </w:r>
            <w:r w:rsidRPr="008176F6">
              <w:rPr>
                <w:rFonts w:ascii="Calibri" w:hAnsi="Calibri" w:cs="Calibri"/>
              </w:rPr>
              <w:t xml:space="preserve"> If unable to contact IDT</w:t>
            </w:r>
            <w:r w:rsidR="003F0291" w:rsidRPr="008176F6">
              <w:rPr>
                <w:rFonts w:ascii="Calibri" w:hAnsi="Calibri" w:cs="Calibri"/>
              </w:rPr>
              <w:t xml:space="preserve">, call 1-877-622-6700 and ask to speak to a </w:t>
            </w:r>
            <w:r w:rsidR="00BE5722" w:rsidRPr="008176F6">
              <w:rPr>
                <w:rFonts w:ascii="Calibri" w:hAnsi="Calibri" w:cs="Calibri"/>
              </w:rPr>
              <w:t>Care Manag</w:t>
            </w:r>
            <w:r w:rsidR="002D3E9C" w:rsidRPr="008176F6">
              <w:rPr>
                <w:rFonts w:ascii="Calibri" w:hAnsi="Calibri" w:cs="Calibri"/>
              </w:rPr>
              <w:t>ement</w:t>
            </w:r>
            <w:r w:rsidR="003F0291" w:rsidRPr="008176F6">
              <w:rPr>
                <w:rFonts w:ascii="Calibri" w:hAnsi="Calibri" w:cs="Calibri"/>
              </w:rPr>
              <w:t xml:space="preserve"> Support </w:t>
            </w:r>
            <w:r w:rsidR="009963D2" w:rsidRPr="008176F6">
              <w:rPr>
                <w:rFonts w:ascii="Calibri" w:hAnsi="Calibri" w:cs="Calibri"/>
              </w:rPr>
              <w:t>Manager to</w:t>
            </w:r>
            <w:r w:rsidR="003F0291" w:rsidRPr="008176F6">
              <w:rPr>
                <w:rFonts w:ascii="Calibri" w:hAnsi="Calibri" w:cs="Calibri"/>
              </w:rPr>
              <w:t xml:space="preserve"> immediately make a report. If a manager is unavailable, the provider will speak with the receptionist to be redirected or leave a message</w:t>
            </w:r>
            <w:r w:rsidR="003F0291" w:rsidRPr="008176F6">
              <w:rPr>
                <w:rFonts w:ascii="Calibri" w:hAnsi="Calibri" w:cs="Calibri"/>
                <w:b/>
              </w:rPr>
              <w:t xml:space="preserve">. </w:t>
            </w:r>
          </w:p>
          <w:p w14:paraId="148130C3" w14:textId="77777777" w:rsidR="00681694" w:rsidRPr="008176F6" w:rsidRDefault="00681694" w:rsidP="008078CB">
            <w:pPr>
              <w:pStyle w:val="Plus3pt"/>
              <w:rPr>
                <w:rFonts w:ascii="Calibri" w:hAnsi="Calibri" w:cs="Calibri"/>
                <w:b/>
              </w:rPr>
            </w:pPr>
          </w:p>
          <w:p w14:paraId="1A3285FF" w14:textId="1F9C8F0E" w:rsidR="00875631" w:rsidRDefault="00875631" w:rsidP="008078CB">
            <w:pPr>
              <w:pStyle w:val="Plus3pt"/>
              <w:rPr>
                <w:rFonts w:ascii="Calibri" w:hAnsi="Calibri" w:cs="Calibri"/>
                <w:bCs/>
              </w:rPr>
            </w:pPr>
            <w:r w:rsidRPr="008176F6">
              <w:rPr>
                <w:rFonts w:ascii="Calibri" w:hAnsi="Calibri" w:cs="Calibri"/>
                <w:b/>
              </w:rPr>
              <w:t xml:space="preserve">Family Care Partnership: </w:t>
            </w:r>
            <w:r w:rsidR="009E7709" w:rsidRPr="008176F6">
              <w:rPr>
                <w:rFonts w:ascii="Calibri" w:hAnsi="Calibri" w:cs="Calibri"/>
                <w:bCs/>
              </w:rPr>
              <w:t>If unable to contact IDT, call</w:t>
            </w:r>
            <w:r w:rsidR="000D2AD0" w:rsidRPr="008176F6">
              <w:rPr>
                <w:rFonts w:ascii="Calibri" w:hAnsi="Calibri" w:cs="Calibri"/>
                <w:bCs/>
              </w:rPr>
              <w:t xml:space="preserve"> 1-800-</w:t>
            </w:r>
            <w:r w:rsidR="004D4199" w:rsidRPr="008176F6">
              <w:rPr>
                <w:rFonts w:ascii="Calibri" w:hAnsi="Calibri" w:cs="Calibri"/>
                <w:bCs/>
              </w:rPr>
              <w:t>777-4376</w:t>
            </w:r>
            <w:r w:rsidR="009E7709" w:rsidRPr="008176F6">
              <w:rPr>
                <w:rFonts w:ascii="Calibri" w:hAnsi="Calibri" w:cs="Calibri"/>
                <w:bCs/>
              </w:rPr>
              <w:t xml:space="preserve"> </w:t>
            </w:r>
            <w:r w:rsidR="00C100D9" w:rsidRPr="008176F6">
              <w:rPr>
                <w:rFonts w:ascii="Calibri" w:hAnsi="Calibri" w:cs="Calibri"/>
                <w:bCs/>
              </w:rPr>
              <w:t xml:space="preserve">and ask to speak to a Care Management Support Manager </w:t>
            </w:r>
            <w:r w:rsidR="00B01D0A" w:rsidRPr="008176F6">
              <w:rPr>
                <w:rFonts w:ascii="Calibri" w:hAnsi="Calibri" w:cs="Calibri"/>
                <w:bCs/>
              </w:rPr>
              <w:t xml:space="preserve">to immediately make a report. If a manager is unavailable, </w:t>
            </w:r>
            <w:r w:rsidR="004D4199" w:rsidRPr="008176F6">
              <w:rPr>
                <w:rFonts w:ascii="Calibri" w:hAnsi="Calibri" w:cs="Calibri"/>
                <w:bCs/>
              </w:rPr>
              <w:t xml:space="preserve">the provider will speak with the receptionist and ask to be redirected or leave a message. </w:t>
            </w:r>
          </w:p>
          <w:p w14:paraId="7CFDD84D" w14:textId="77777777" w:rsidR="00681694" w:rsidRPr="008176F6" w:rsidRDefault="00681694" w:rsidP="008078CB">
            <w:pPr>
              <w:pStyle w:val="Plus3pt"/>
              <w:rPr>
                <w:rFonts w:ascii="Calibri" w:hAnsi="Calibri" w:cs="Calibri"/>
                <w:bCs/>
              </w:rPr>
            </w:pPr>
          </w:p>
          <w:p w14:paraId="00690FDA" w14:textId="1492A919" w:rsidR="003F0291" w:rsidRDefault="003F0291" w:rsidP="008078CB">
            <w:pPr>
              <w:pStyle w:val="Plus3pt"/>
              <w:rPr>
                <w:rFonts w:ascii="Calibri" w:hAnsi="Calibri" w:cs="Calibri"/>
              </w:rPr>
            </w:pPr>
            <w:bookmarkStart w:id="1" w:name="_Hlk510451471"/>
            <w:r w:rsidRPr="008176F6">
              <w:rPr>
                <w:rFonts w:ascii="Calibri" w:hAnsi="Calibri" w:cs="Calibri"/>
              </w:rPr>
              <w:t xml:space="preserve">All reported incidents will be entered into the </w:t>
            </w:r>
            <w:r w:rsidR="00564802">
              <w:rPr>
                <w:rFonts w:ascii="Calibri" w:hAnsi="Calibri" w:cs="Calibri"/>
              </w:rPr>
              <w:t>MCO</w:t>
            </w:r>
            <w:r w:rsidRPr="008176F6">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p w14:paraId="763A36DC" w14:textId="77777777" w:rsidR="00681694" w:rsidRPr="008176F6" w:rsidRDefault="00681694" w:rsidP="008078CB">
            <w:pPr>
              <w:pStyle w:val="Plus3pt"/>
              <w:rPr>
                <w:rFonts w:ascii="Calibri" w:hAnsi="Calibri" w:cs="Calibri"/>
              </w:rPr>
            </w:pPr>
          </w:p>
          <w:bookmarkEnd w:id="0"/>
          <w:bookmarkEnd w:id="1"/>
          <w:p w14:paraId="47614CE6" w14:textId="77777777" w:rsidR="00683851" w:rsidRPr="008B1A6B" w:rsidRDefault="00683851" w:rsidP="008078CB">
            <w:pPr>
              <w:spacing w:after="0"/>
              <w:rPr>
                <w:rFonts w:ascii="Calibri" w:eastAsia="Times New Roman" w:hAnsi="Calibri" w:cs="Calibri"/>
                <w:color w:val="auto"/>
              </w:rPr>
            </w:pPr>
            <w:r w:rsidRPr="008B1A6B">
              <w:rPr>
                <w:rFonts w:ascii="Calibri" w:eastAsia="Times New Roman" w:hAnsi="Calibri" w:cs="Calibri"/>
                <w:color w:val="auto"/>
              </w:rPr>
              <w:t>Incident reporting resources and training are available at:</w:t>
            </w:r>
          </w:p>
          <w:p w14:paraId="16953C63" w14:textId="77777777" w:rsidR="00683851" w:rsidRPr="00683851" w:rsidRDefault="00683851" w:rsidP="008078CB">
            <w:pPr>
              <w:pStyle w:val="paragraph"/>
              <w:numPr>
                <w:ilvl w:val="0"/>
                <w:numId w:val="11"/>
              </w:numPr>
              <w:spacing w:before="0" w:beforeAutospacing="0" w:after="0" w:afterAutospacing="0"/>
              <w:textAlignment w:val="baseline"/>
              <w:rPr>
                <w:rFonts w:ascii="Aptos" w:eastAsiaTheme="majorEastAsia" w:hAnsi="Aptos" w:cs="Segoe UI"/>
                <w:sz w:val="22"/>
                <w:szCs w:val="22"/>
              </w:rPr>
            </w:pPr>
            <w:r w:rsidRPr="008B1A6B">
              <w:rPr>
                <w:rStyle w:val="normaltextrun"/>
                <w:rFonts w:ascii="Calibri" w:eastAsiaTheme="majorEastAsia" w:hAnsi="Calibri" w:cs="Calibri"/>
                <w:b/>
                <w:sz w:val="22"/>
                <w:szCs w:val="22"/>
              </w:rPr>
              <w:t>Family Care</w:t>
            </w:r>
            <w:r w:rsidRPr="008B1A6B">
              <w:rPr>
                <w:rStyle w:val="normaltextrun"/>
                <w:rFonts w:ascii="Calibri" w:eastAsiaTheme="majorEastAsia" w:hAnsi="Calibri" w:cs="Calibri"/>
                <w:sz w:val="22"/>
                <w:szCs w:val="22"/>
              </w:rPr>
              <w:t xml:space="preserve">: Providers section of the Inclusa website at </w:t>
            </w:r>
            <w:hyperlink r:id="rId13" w:history="1">
              <w:r w:rsidRPr="002F4D4E">
                <w:rPr>
                  <w:rStyle w:val="Hyperlink"/>
                  <w:rFonts w:ascii="Calibri" w:eastAsiaTheme="majorEastAsia" w:hAnsi="Calibri" w:cs="Calibri"/>
                  <w:sz w:val="22"/>
                  <w:szCs w:val="22"/>
                </w:rPr>
                <w:t>www.inclusa.org</w:t>
              </w:r>
            </w:hyperlink>
          </w:p>
          <w:p w14:paraId="49FD46F8" w14:textId="1436D4FA" w:rsidR="003F0291" w:rsidRPr="00683851" w:rsidRDefault="00683851" w:rsidP="008078CB">
            <w:pPr>
              <w:pStyle w:val="paragraph"/>
              <w:numPr>
                <w:ilvl w:val="0"/>
                <w:numId w:val="11"/>
              </w:numPr>
              <w:spacing w:before="0" w:beforeAutospacing="0" w:after="0" w:afterAutospacing="0"/>
              <w:textAlignment w:val="baseline"/>
              <w:rPr>
                <w:rFonts w:ascii="Aptos" w:eastAsiaTheme="majorEastAsia" w:hAnsi="Aptos" w:cs="Segoe UI"/>
                <w:sz w:val="22"/>
                <w:szCs w:val="22"/>
              </w:rPr>
            </w:pPr>
            <w:r w:rsidRPr="00683851">
              <w:rPr>
                <w:rStyle w:val="normaltextrun"/>
                <w:rFonts w:ascii="Calibri" w:eastAsiaTheme="majorEastAsia" w:hAnsi="Calibri" w:cs="Calibri"/>
                <w:b/>
                <w:bCs/>
                <w:sz w:val="22"/>
                <w:szCs w:val="22"/>
              </w:rPr>
              <w:t>Family Care Partnership</w:t>
            </w:r>
            <w:r w:rsidRPr="00683851">
              <w:rPr>
                <w:rStyle w:val="normaltextrun"/>
                <w:rFonts w:ascii="Calibri" w:eastAsiaTheme="majorEastAsia" w:hAnsi="Calibri" w:cs="Calibri"/>
                <w:sz w:val="22"/>
                <w:szCs w:val="22"/>
              </w:rPr>
              <w:t xml:space="preserve">: For Providers/Education/Resources section of the </w:t>
            </w:r>
            <w:r w:rsidRPr="00683851">
              <w:rPr>
                <w:i/>
                <w:iCs/>
              </w:rPr>
              <w:t>i</w:t>
            </w:r>
            <w:r w:rsidRPr="00683851">
              <w:rPr>
                <w:rFonts w:ascii="Calibri" w:hAnsi="Calibri" w:cs="Calibri"/>
              </w:rPr>
              <w:t>Care</w:t>
            </w:r>
            <w:r w:rsidRPr="00683851">
              <w:rPr>
                <w:rStyle w:val="normaltextrun"/>
                <w:rFonts w:ascii="Calibri" w:eastAsiaTheme="majorEastAsia" w:hAnsi="Calibri" w:cs="Calibri"/>
                <w:sz w:val="22"/>
                <w:szCs w:val="22"/>
              </w:rPr>
              <w:t xml:space="preserve"> website at </w:t>
            </w:r>
            <w:hyperlink r:id="rId14" w:history="1">
              <w:r w:rsidRPr="00683851">
                <w:rPr>
                  <w:rStyle w:val="Hyperlink"/>
                  <w:rFonts w:ascii="Calibri" w:eastAsiaTheme="majorEastAsia" w:hAnsi="Calibri" w:cs="Calibri"/>
                  <w:sz w:val="22"/>
                  <w:szCs w:val="22"/>
                </w:rPr>
                <w:t>www.iCarehealthplan.org</w:t>
              </w:r>
            </w:hyperlink>
            <w:r w:rsidRPr="00683851">
              <w:rPr>
                <w:rStyle w:val="normaltextrun"/>
                <w:rFonts w:ascii="Calibri" w:eastAsiaTheme="majorEastAsia" w:hAnsi="Calibri" w:cs="Calibri"/>
                <w:sz w:val="22"/>
                <w:szCs w:val="22"/>
              </w:rPr>
              <w:t xml:space="preserve"> </w:t>
            </w:r>
            <w:r w:rsidRPr="00683851">
              <w:rPr>
                <w:rStyle w:val="eop"/>
                <w:rFonts w:ascii="Calibri" w:eastAsiaTheme="majorEastAsia" w:hAnsi="Calibri" w:cs="Calibri"/>
                <w:sz w:val="22"/>
                <w:szCs w:val="22"/>
              </w:rPr>
              <w:t> </w:t>
            </w:r>
          </w:p>
        </w:tc>
      </w:tr>
      <w:tr w:rsidR="003F0291" w:rsidRPr="008176F6" w14:paraId="214746BB" w14:textId="77777777" w:rsidTr="00433513">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3C202DCD" w:rsidR="003F0291" w:rsidRPr="00AD0309" w:rsidRDefault="003F0291" w:rsidP="008078CB">
            <w:pPr>
              <w:spacing w:after="0"/>
              <w:jc w:val="center"/>
              <w:rPr>
                <w:rFonts w:ascii="Calibri" w:hAnsi="Calibri" w:cs="Calibri"/>
                <w:color w:val="auto"/>
              </w:rPr>
            </w:pPr>
            <w:r w:rsidRPr="00AD0309">
              <w:rPr>
                <w:rFonts w:ascii="Calibri" w:hAnsi="Calibri" w:cs="Calibri"/>
                <w:color w:val="auto"/>
              </w:rPr>
              <w:t>7.</w:t>
            </w:r>
            <w:r w:rsidR="00207CA0" w:rsidRPr="00AD0309">
              <w:rPr>
                <w:rFonts w:ascii="Calibri" w:hAnsi="Calibri" w:cs="Calibri"/>
                <w:color w:val="auto"/>
              </w:rPr>
              <w:t>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E9F8D0E" w14:textId="41346563" w:rsidR="003F0291" w:rsidRDefault="003F0291" w:rsidP="008078CB">
            <w:pPr>
              <w:pStyle w:val="Plus3pt"/>
              <w:spacing w:after="0"/>
              <w:rPr>
                <w:rFonts w:ascii="Calibri" w:hAnsi="Calibri" w:cs="Calibri"/>
              </w:rPr>
            </w:pPr>
            <w:r w:rsidRPr="6929CD4A">
              <w:rPr>
                <w:rFonts w:ascii="Calibri" w:hAnsi="Calibri" w:cs="Calibri"/>
              </w:rPr>
              <w:t xml:space="preserve">The provider agency shall give at least 30 days’ advance notice to the </w:t>
            </w:r>
            <w:r w:rsidR="00683851" w:rsidRPr="6929CD4A">
              <w:rPr>
                <w:rFonts w:ascii="Calibri" w:hAnsi="Calibri" w:cs="Calibri"/>
              </w:rPr>
              <w:t>IDT</w:t>
            </w:r>
            <w:r w:rsidRPr="6929CD4A">
              <w:rPr>
                <w:rFonts w:ascii="Calibri" w:hAnsi="Calibri" w:cs="Calibri"/>
              </w:rPr>
              <w:t xml:space="preserve"> when it is unable to provide authorized services to an individual Enrollee. The provider agency shall be responsible to provide authorized services during this time period.</w:t>
            </w:r>
          </w:p>
          <w:p w14:paraId="3A9A3BD0" w14:textId="77777777" w:rsidR="00433513" w:rsidRPr="008176F6" w:rsidRDefault="00433513" w:rsidP="008078CB">
            <w:pPr>
              <w:pStyle w:val="Plus3pt"/>
              <w:spacing w:after="0"/>
              <w:rPr>
                <w:rFonts w:ascii="Calibri" w:hAnsi="Calibri" w:cs="Calibri"/>
                <w:sz w:val="20"/>
                <w:szCs w:val="20"/>
              </w:rPr>
            </w:pPr>
          </w:p>
          <w:p w14:paraId="11E1DF7C" w14:textId="7EF9E6DC" w:rsidR="003F0291" w:rsidRPr="008176F6" w:rsidRDefault="003F0291" w:rsidP="008078CB">
            <w:pPr>
              <w:pStyle w:val="Plus3pt"/>
              <w:spacing w:after="0"/>
              <w:rPr>
                <w:rFonts w:ascii="Calibri" w:hAnsi="Calibri" w:cs="Calibri"/>
                <w:sz w:val="20"/>
                <w:szCs w:val="20"/>
              </w:rPr>
            </w:pPr>
            <w:r w:rsidRPr="6929CD4A">
              <w:rPr>
                <w:rFonts w:ascii="Calibri" w:hAnsi="Calibri" w:cs="Calibri"/>
              </w:rPr>
              <w:t xml:space="preserve">The </w:t>
            </w:r>
            <w:r w:rsidR="006F7E0C" w:rsidRPr="6929CD4A">
              <w:rPr>
                <w:rFonts w:ascii="Calibri" w:hAnsi="Calibri" w:cs="Calibri"/>
              </w:rPr>
              <w:t>IDT</w:t>
            </w:r>
            <w:r w:rsidRPr="6929CD4A">
              <w:rPr>
                <w:rFonts w:ascii="Calibri" w:hAnsi="Calibri" w:cs="Calibri"/>
              </w:rPr>
              <w:t xml:space="preserve"> or designated staff person will notify the provider agency when services are to be discontinued. The I</w:t>
            </w:r>
            <w:r w:rsidR="006F7E0C" w:rsidRPr="6929CD4A">
              <w:rPr>
                <w:rFonts w:ascii="Calibri" w:hAnsi="Calibri" w:cs="Calibri"/>
              </w:rPr>
              <w:t>DT</w:t>
            </w:r>
            <w:r w:rsidRPr="6929CD4A">
              <w:rPr>
                <w:rFonts w:ascii="Calibri" w:hAnsi="Calibri" w:cs="Calibri"/>
              </w:rPr>
              <w:t xml:space="preserve"> will make every effort to notify the provider at least 30 days in advance.</w:t>
            </w:r>
          </w:p>
        </w:tc>
      </w:tr>
      <w:tr w:rsidR="003F0291" w:rsidRPr="008176F6" w14:paraId="63F0583D" w14:textId="77777777" w:rsidTr="00AD030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3B9548C5" w:rsidR="003F0291" w:rsidRPr="00AD0309" w:rsidRDefault="004C5D48" w:rsidP="00AD0309">
            <w:pPr>
              <w:spacing w:after="0"/>
              <w:jc w:val="center"/>
              <w:rPr>
                <w:rFonts w:ascii="Calibri" w:hAnsi="Calibri" w:cs="Calibri"/>
                <w:color w:val="auto"/>
              </w:rPr>
            </w:pPr>
            <w:r w:rsidRPr="00AD0309">
              <w:rPr>
                <w:rFonts w:ascii="Calibri" w:hAnsi="Calibri" w:cs="Calibri"/>
                <w:b/>
                <w:bCs/>
                <w:color w:val="auto"/>
              </w:rPr>
              <w:t>8</w:t>
            </w:r>
            <w:r w:rsidR="003F0291" w:rsidRPr="00AD0309">
              <w:rPr>
                <w:rFonts w:ascii="Calibri" w:hAnsi="Calibri" w:cs="Calibri"/>
                <w:b/>
                <w:bCs/>
                <w:color w:val="auto"/>
              </w:rPr>
              <w:t>.0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8176F6" w:rsidRDefault="003F0291" w:rsidP="00AD0309">
            <w:pPr>
              <w:spacing w:after="0"/>
              <w:jc w:val="center"/>
              <w:rPr>
                <w:rFonts w:ascii="Calibri" w:hAnsi="Calibri" w:cs="Calibri"/>
                <w:color w:val="auto"/>
                <w:sz w:val="24"/>
                <w:szCs w:val="24"/>
              </w:rPr>
            </w:pPr>
            <w:r w:rsidRPr="6929CD4A">
              <w:rPr>
                <w:rFonts w:ascii="Calibri" w:hAnsi="Calibri" w:cs="Calibri"/>
                <w:b/>
                <w:bCs/>
                <w:color w:val="auto"/>
                <w:sz w:val="24"/>
                <w:szCs w:val="24"/>
              </w:rPr>
              <w:t>Quality Program</w:t>
            </w:r>
          </w:p>
        </w:tc>
      </w:tr>
      <w:tr w:rsidR="003F0291" w:rsidRPr="008176F6" w14:paraId="0A2C7E53" w14:textId="77777777" w:rsidTr="00E81035">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AD0309" w:rsidRDefault="004C5D48" w:rsidP="008078CB">
            <w:pPr>
              <w:spacing w:after="0"/>
              <w:jc w:val="center"/>
              <w:rPr>
                <w:rFonts w:ascii="Calibri" w:hAnsi="Calibri" w:cs="Calibri"/>
                <w:color w:val="auto"/>
              </w:rPr>
            </w:pPr>
            <w:r w:rsidRPr="00AD0309">
              <w:rPr>
                <w:rFonts w:ascii="Calibri" w:hAnsi="Calibri" w:cs="Calibri"/>
                <w:color w:val="auto"/>
              </w:rPr>
              <w:t>8</w:t>
            </w:r>
            <w:r w:rsidR="003F0291" w:rsidRPr="00AD0309">
              <w:rPr>
                <w:rFonts w:ascii="Calibri" w:hAnsi="Calibri" w:cs="Calibri"/>
                <w:color w:val="auto"/>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691AE687" w:rsidR="003F0291" w:rsidRPr="008176F6" w:rsidRDefault="003F0291" w:rsidP="00E81035">
            <w:pPr>
              <w:spacing w:after="60"/>
              <w:rPr>
                <w:rFonts w:ascii="Calibri" w:hAnsi="Calibri" w:cs="Calibri"/>
                <w:color w:val="auto"/>
              </w:rPr>
            </w:pPr>
            <w:r w:rsidRPr="6929CD4A">
              <w:rPr>
                <w:rFonts w:ascii="Calibri" w:hAnsi="Calibri" w:cs="Calibri"/>
                <w:i/>
                <w:iCs/>
                <w:color w:val="auto"/>
              </w:rPr>
              <w:t>i</w:t>
            </w:r>
            <w:r w:rsidRPr="6929CD4A">
              <w:rPr>
                <w:rFonts w:ascii="Calibri" w:hAnsi="Calibri" w:cs="Calibri"/>
                <w:color w:val="auto"/>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6490C88F" w:rsidR="003F0291" w:rsidRPr="008176F6" w:rsidRDefault="003F0291" w:rsidP="00E81035">
            <w:pPr>
              <w:spacing w:after="0"/>
              <w:rPr>
                <w:rFonts w:ascii="Calibri" w:hAnsi="Calibri" w:cs="Calibri"/>
                <w:color w:val="auto"/>
              </w:rPr>
            </w:pPr>
            <w:r w:rsidRPr="6929CD4A">
              <w:rPr>
                <w:rFonts w:ascii="Calibri" w:hAnsi="Calibri" w:cs="Calibri"/>
                <w:color w:val="auto"/>
              </w:rPr>
              <w:t xml:space="preserve">It is the responsibility of providers and provider agencies to maintain the regulatory and contractual standards as outlined in this section. </w:t>
            </w:r>
            <w:r w:rsidRPr="6929CD4A">
              <w:rPr>
                <w:rFonts w:ascii="Calibri" w:hAnsi="Calibri" w:cs="Calibri"/>
                <w:i/>
                <w:iCs/>
                <w:color w:val="auto"/>
              </w:rPr>
              <w:t>i</w:t>
            </w:r>
            <w:r w:rsidRPr="6929CD4A">
              <w:rPr>
                <w:rFonts w:ascii="Calibri" w:hAnsi="Calibri" w:cs="Calibri"/>
                <w:color w:val="auto"/>
              </w:rPr>
              <w:t>Care will monitor compliance with these standards to ensure the services purchased are of the highest quality.</w:t>
            </w:r>
          </w:p>
        </w:tc>
      </w:tr>
      <w:tr w:rsidR="003F0291" w:rsidRPr="008176F6" w14:paraId="566705E1" w14:textId="77777777" w:rsidTr="00E81035">
        <w:trPr>
          <w:trHeight w:val="47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AD0309" w:rsidRDefault="004C5D48" w:rsidP="008078CB">
            <w:pPr>
              <w:spacing w:after="0"/>
              <w:jc w:val="center"/>
              <w:rPr>
                <w:rFonts w:ascii="Calibri" w:hAnsi="Calibri" w:cs="Calibri"/>
                <w:b/>
                <w:bCs/>
                <w:color w:val="auto"/>
              </w:rPr>
            </w:pPr>
            <w:r w:rsidRPr="00AD0309">
              <w:rPr>
                <w:rFonts w:ascii="Calibri" w:hAnsi="Calibri" w:cs="Calibri"/>
                <w:color w:val="auto"/>
              </w:rPr>
              <w:lastRenderedPageBreak/>
              <w:t>8</w:t>
            </w:r>
            <w:r w:rsidR="003F0291" w:rsidRPr="00AD0309">
              <w:rPr>
                <w:rFonts w:ascii="Calibri" w:hAnsi="Calibri" w:cs="Calibri"/>
                <w:color w:val="auto"/>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8176F6" w:rsidRDefault="003F0291" w:rsidP="00E81035">
            <w:pPr>
              <w:spacing w:after="120"/>
              <w:ind w:left="58" w:hanging="29"/>
              <w:rPr>
                <w:rFonts w:ascii="Calibri" w:hAnsi="Calibri" w:cs="Calibri"/>
                <w:b/>
                <w:bCs/>
                <w:color w:val="auto"/>
              </w:rPr>
            </w:pPr>
            <w:r w:rsidRPr="6929CD4A">
              <w:rPr>
                <w:rFonts w:ascii="Calibri" w:hAnsi="Calibri" w:cs="Calibri"/>
                <w:b/>
                <w:bCs/>
                <w:color w:val="auto"/>
              </w:rPr>
              <w:t xml:space="preserve">Quality Performance Indicators </w:t>
            </w:r>
          </w:p>
          <w:p w14:paraId="2D031E49" w14:textId="77777777" w:rsidR="003F0291" w:rsidRPr="008176F6" w:rsidRDefault="003F0291" w:rsidP="00E81035">
            <w:pPr>
              <w:pStyle w:val="ListParagraph"/>
              <w:numPr>
                <w:ilvl w:val="0"/>
                <w:numId w:val="3"/>
              </w:numPr>
              <w:spacing w:after="0"/>
              <w:ind w:left="749"/>
              <w:outlineLvl w:val="0"/>
              <w:rPr>
                <w:rFonts w:ascii="Calibri" w:hAnsi="Calibri" w:cs="Calibri"/>
                <w:color w:val="auto"/>
              </w:rPr>
            </w:pPr>
            <w:r w:rsidRPr="6929CD4A">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3F0291" w:rsidRPr="008176F6" w:rsidRDefault="003F0291" w:rsidP="00E81035">
            <w:pPr>
              <w:pStyle w:val="ListParagraph"/>
              <w:numPr>
                <w:ilvl w:val="0"/>
                <w:numId w:val="3"/>
              </w:numPr>
              <w:spacing w:after="0"/>
              <w:ind w:left="749"/>
              <w:outlineLvl w:val="0"/>
              <w:rPr>
                <w:rFonts w:ascii="Calibri" w:hAnsi="Calibri" w:cs="Calibri"/>
                <w:color w:val="auto"/>
              </w:rPr>
            </w:pPr>
            <w:r w:rsidRPr="6929CD4A">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8176F6" w:rsidRDefault="003F0291" w:rsidP="00E81035">
            <w:pPr>
              <w:pStyle w:val="ListParagraph"/>
              <w:numPr>
                <w:ilvl w:val="0"/>
                <w:numId w:val="3"/>
              </w:numPr>
              <w:spacing w:after="0"/>
              <w:outlineLvl w:val="0"/>
              <w:rPr>
                <w:rFonts w:ascii="Calibri" w:hAnsi="Calibri" w:cs="Calibri"/>
                <w:color w:val="auto"/>
              </w:rPr>
            </w:pPr>
            <w:r w:rsidRPr="6929CD4A">
              <w:rPr>
                <w:rFonts w:ascii="Calibri" w:hAnsi="Calibri" w:cs="Calibri"/>
                <w:color w:val="auto"/>
              </w:rPr>
              <w:t xml:space="preserve">Performance record of contracted activities- </w:t>
            </w:r>
          </w:p>
          <w:p w14:paraId="71E0D2F0" w14:textId="1EBE8079" w:rsidR="003F0291" w:rsidRPr="008176F6" w:rsidRDefault="003F0291" w:rsidP="00E81035">
            <w:pPr>
              <w:pStyle w:val="ListParagraph"/>
              <w:numPr>
                <w:ilvl w:val="1"/>
                <w:numId w:val="3"/>
              </w:numPr>
              <w:spacing w:after="0"/>
              <w:outlineLvl w:val="0"/>
              <w:rPr>
                <w:rFonts w:ascii="Calibri" w:hAnsi="Calibri" w:cs="Calibri"/>
                <w:color w:val="auto"/>
              </w:rPr>
            </w:pPr>
            <w:r w:rsidRPr="6929CD4A">
              <w:rPr>
                <w:rFonts w:ascii="Calibri" w:hAnsi="Calibri" w:cs="Calibri"/>
                <w:color w:val="auto"/>
              </w:rPr>
              <w:t xml:space="preserve">tracking of number, frequency, and outcomes of </w:t>
            </w:r>
            <w:r w:rsidR="00E14C9C" w:rsidRPr="6929CD4A">
              <w:rPr>
                <w:rFonts w:ascii="Calibri" w:hAnsi="Calibri" w:cs="Calibri"/>
                <w:color w:val="auto"/>
              </w:rPr>
              <w:t>Member</w:t>
            </w:r>
            <w:r w:rsidRPr="6929CD4A">
              <w:rPr>
                <w:rFonts w:ascii="Calibri" w:hAnsi="Calibri" w:cs="Calibri"/>
                <w:color w:val="auto"/>
              </w:rPr>
              <w:t xml:space="preserve"> Incident Reports related to provider performance</w:t>
            </w:r>
          </w:p>
          <w:p w14:paraId="59092750" w14:textId="77777777" w:rsidR="003F0291" w:rsidRPr="008176F6" w:rsidRDefault="003F0291" w:rsidP="00E81035">
            <w:pPr>
              <w:pStyle w:val="ListParagraph"/>
              <w:numPr>
                <w:ilvl w:val="1"/>
                <w:numId w:val="3"/>
              </w:numPr>
              <w:spacing w:after="0"/>
              <w:outlineLvl w:val="0"/>
              <w:rPr>
                <w:rFonts w:ascii="Calibri" w:hAnsi="Calibri" w:cs="Calibri"/>
                <w:color w:val="auto"/>
              </w:rPr>
            </w:pPr>
            <w:r w:rsidRPr="6929CD4A">
              <w:rPr>
                <w:rFonts w:ascii="Calibri" w:hAnsi="Calibri" w:cs="Calibri"/>
                <w:color w:val="auto"/>
              </w:rPr>
              <w:t>tracking of successful service provision (Enrollee achieving goals/outcomes, increased Enrollee independence and community participation, etc.)</w:t>
            </w:r>
          </w:p>
          <w:p w14:paraId="146E8956" w14:textId="77777777" w:rsidR="00E526E0" w:rsidRDefault="003F0291" w:rsidP="00E81035">
            <w:pPr>
              <w:pStyle w:val="ListParagraph"/>
              <w:keepNext/>
              <w:numPr>
                <w:ilvl w:val="0"/>
                <w:numId w:val="3"/>
              </w:numPr>
              <w:spacing w:after="0"/>
              <w:outlineLvl w:val="0"/>
              <w:rPr>
                <w:rFonts w:ascii="Calibri" w:hAnsi="Calibri" w:cs="Calibri"/>
                <w:color w:val="auto"/>
              </w:rPr>
            </w:pPr>
            <w:r w:rsidRPr="6929CD4A">
              <w:rPr>
                <w:rFonts w:ascii="Calibri" w:hAnsi="Calibri" w:cs="Calibri"/>
                <w:color w:val="auto"/>
              </w:rPr>
              <w:t xml:space="preserve">Contract Compliance- formal or informal review and identification of compliance with </w:t>
            </w:r>
            <w:r w:rsidR="005919B4" w:rsidRPr="6929CD4A">
              <w:rPr>
                <w:rFonts w:ascii="Calibri" w:hAnsi="Calibri" w:cs="Calibri"/>
                <w:color w:val="auto"/>
              </w:rPr>
              <w:t>MCO</w:t>
            </w:r>
            <w:r w:rsidRPr="6929CD4A">
              <w:rPr>
                <w:rFonts w:ascii="Calibri" w:hAnsi="Calibri" w:cs="Calibri"/>
                <w:color w:val="auto"/>
              </w:rPr>
              <w:t xml:space="preserve"> contract terms, provider service expectation terms, applicable policies/procedures for contracted providers</w:t>
            </w:r>
          </w:p>
          <w:p w14:paraId="6946A64F" w14:textId="243521AA" w:rsidR="003F0291" w:rsidRPr="00E526E0" w:rsidRDefault="003F0291" w:rsidP="00E81035">
            <w:pPr>
              <w:pStyle w:val="ListParagraph"/>
              <w:keepNext/>
              <w:numPr>
                <w:ilvl w:val="0"/>
                <w:numId w:val="3"/>
              </w:numPr>
              <w:spacing w:after="0"/>
              <w:outlineLvl w:val="0"/>
              <w:rPr>
                <w:rFonts w:ascii="Calibri" w:hAnsi="Calibri" w:cs="Calibri"/>
                <w:color w:val="auto"/>
              </w:rPr>
            </w:pPr>
            <w:r w:rsidRPr="6929CD4A">
              <w:rPr>
                <w:rFonts w:ascii="Calibri" w:hAnsi="Calibri" w:cs="Calibri"/>
                <w:color w:val="auto"/>
              </w:rPr>
              <w:t xml:space="preserve">Availability and Responsiveness- related to referrals or updates to services, reporting and communication activities with </w:t>
            </w:r>
            <w:r w:rsidR="00E526E0" w:rsidRPr="6929CD4A">
              <w:rPr>
                <w:rFonts w:ascii="Calibri" w:hAnsi="Calibri" w:cs="Calibri"/>
                <w:color w:val="auto"/>
              </w:rPr>
              <w:t>MCO</w:t>
            </w:r>
            <w:r w:rsidRPr="6929CD4A">
              <w:rPr>
                <w:rFonts w:ascii="Calibri" w:hAnsi="Calibri" w:cs="Calibri"/>
                <w:color w:val="auto"/>
              </w:rPr>
              <w:t xml:space="preserve"> staff.</w:t>
            </w:r>
          </w:p>
        </w:tc>
      </w:tr>
      <w:tr w:rsidR="003F0291" w:rsidRPr="008176F6" w14:paraId="331F4167" w14:textId="77777777" w:rsidTr="00681694">
        <w:trPr>
          <w:trHeight w:val="50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AD0309" w:rsidRDefault="004C5D48" w:rsidP="008078CB">
            <w:pPr>
              <w:spacing w:after="0"/>
              <w:jc w:val="center"/>
              <w:rPr>
                <w:rFonts w:ascii="Calibri" w:hAnsi="Calibri" w:cs="Calibri"/>
                <w:color w:val="auto"/>
              </w:rPr>
            </w:pPr>
            <w:r w:rsidRPr="00AD0309">
              <w:rPr>
                <w:rFonts w:ascii="Calibri" w:hAnsi="Calibri" w:cs="Calibri"/>
                <w:color w:val="auto"/>
              </w:rPr>
              <w:t>8</w:t>
            </w:r>
            <w:r w:rsidR="003F0291" w:rsidRPr="00AD0309">
              <w:rPr>
                <w:rFonts w:ascii="Calibri" w:hAnsi="Calibri" w:cs="Calibri"/>
                <w:color w:val="auto"/>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719EB778" w:rsidR="003F0291" w:rsidRPr="008176F6" w:rsidRDefault="003F0291" w:rsidP="00E81035">
            <w:pPr>
              <w:spacing w:after="120"/>
              <w:ind w:left="58" w:hanging="29"/>
              <w:rPr>
                <w:rFonts w:ascii="Calibri" w:hAnsi="Calibri" w:cs="Calibri"/>
                <w:b/>
                <w:bCs/>
                <w:color w:val="auto"/>
              </w:rPr>
            </w:pPr>
            <w:r w:rsidRPr="6929CD4A">
              <w:rPr>
                <w:rFonts w:ascii="Calibri" w:hAnsi="Calibri" w:cs="Calibri"/>
                <w:b/>
                <w:bCs/>
                <w:color w:val="auto"/>
              </w:rPr>
              <w:t>Expectations of Providers and</w:t>
            </w:r>
            <w:r w:rsidR="00E92820" w:rsidRPr="6929CD4A">
              <w:rPr>
                <w:rFonts w:ascii="Calibri" w:hAnsi="Calibri" w:cs="Calibri"/>
                <w:b/>
                <w:bCs/>
                <w:color w:val="auto"/>
              </w:rPr>
              <w:t xml:space="preserve"> MCO</w:t>
            </w:r>
            <w:r w:rsidRPr="6929CD4A">
              <w:rPr>
                <w:rFonts w:ascii="Calibri" w:hAnsi="Calibri" w:cs="Calibri"/>
                <w:b/>
                <w:bCs/>
                <w:color w:val="auto"/>
              </w:rPr>
              <w:t xml:space="preserve"> for Quality Assurance Activities</w:t>
            </w:r>
          </w:p>
          <w:p w14:paraId="0400B82C" w14:textId="7171AC76" w:rsidR="003F0291" w:rsidRPr="008176F6" w:rsidRDefault="003F0291" w:rsidP="00E81035">
            <w:pPr>
              <w:pStyle w:val="ListParagraph"/>
              <w:keepNext/>
              <w:numPr>
                <w:ilvl w:val="0"/>
                <w:numId w:val="4"/>
              </w:numPr>
              <w:spacing w:after="0"/>
              <w:outlineLvl w:val="0"/>
              <w:rPr>
                <w:rFonts w:ascii="Calibri" w:hAnsi="Calibri" w:cs="Calibri"/>
                <w:color w:val="auto"/>
              </w:rPr>
            </w:pPr>
            <w:r w:rsidRPr="6929CD4A">
              <w:rPr>
                <w:rFonts w:ascii="Calibri" w:hAnsi="Calibri" w:cs="Calibri"/>
                <w:b/>
                <w:bCs/>
                <w:color w:val="auto"/>
              </w:rPr>
              <w:t>Collaboration</w:t>
            </w:r>
            <w:r w:rsidRPr="6929CD4A">
              <w:rPr>
                <w:rFonts w:ascii="Calibri" w:hAnsi="Calibri" w:cs="Calibri"/>
                <w:color w:val="auto"/>
              </w:rPr>
              <w:t xml:space="preserve">: working in a goal oriented, professional, and team-based approach with </w:t>
            </w:r>
            <w:r w:rsidR="00E14C9C" w:rsidRPr="6929CD4A">
              <w:rPr>
                <w:rFonts w:ascii="Calibri" w:hAnsi="Calibri" w:cs="Calibri"/>
                <w:color w:val="auto"/>
              </w:rPr>
              <w:t>MCO</w:t>
            </w:r>
            <w:r w:rsidRPr="6929CD4A">
              <w:rPr>
                <w:rFonts w:ascii="Calibri" w:hAnsi="Calibri" w:cs="Calibri"/>
                <w:color w:val="auto"/>
              </w:rPr>
              <w:t xml:space="preserve"> representatives to identify core issues to quality concerns, strategies to improve, and implementing those strategies</w:t>
            </w:r>
          </w:p>
          <w:p w14:paraId="2AA61586" w14:textId="7C56A8BE" w:rsidR="003F0291" w:rsidRPr="008176F6" w:rsidRDefault="003F0291" w:rsidP="00E81035">
            <w:pPr>
              <w:pStyle w:val="ListParagraph"/>
              <w:keepNext/>
              <w:numPr>
                <w:ilvl w:val="0"/>
                <w:numId w:val="4"/>
              </w:numPr>
              <w:spacing w:after="0"/>
              <w:outlineLvl w:val="0"/>
              <w:rPr>
                <w:rFonts w:ascii="Calibri" w:hAnsi="Calibri" w:cs="Calibri"/>
                <w:color w:val="auto"/>
              </w:rPr>
            </w:pPr>
            <w:r w:rsidRPr="6929CD4A">
              <w:rPr>
                <w:rFonts w:ascii="Calibri" w:hAnsi="Calibri" w:cs="Calibri"/>
                <w:b/>
                <w:bCs/>
                <w:color w:val="auto"/>
              </w:rPr>
              <w:t>Responsiveness</w:t>
            </w:r>
            <w:r w:rsidRPr="6929CD4A">
              <w:rPr>
                <w:rFonts w:ascii="Calibri" w:hAnsi="Calibri" w:cs="Calibri"/>
                <w:color w:val="auto"/>
              </w:rPr>
              <w:t xml:space="preserve">: actions taken upon request and in a timely manner to resolve and improve identified issues. This may include submitted documents to </w:t>
            </w:r>
            <w:r w:rsidR="00C53759" w:rsidRPr="6929CD4A">
              <w:rPr>
                <w:rFonts w:ascii="Calibri" w:hAnsi="Calibri" w:cs="Calibri"/>
                <w:color w:val="auto"/>
              </w:rPr>
              <w:t>MCO</w:t>
            </w:r>
            <w:r w:rsidRPr="6929CD4A">
              <w:rPr>
                <w:rFonts w:ascii="Calibri" w:hAnsi="Calibri" w:cs="Calibri"/>
                <w:color w:val="auto"/>
              </w:rPr>
              <w:t xml:space="preserve">, responding to calls, emails, or other inquiries, keeping </w:t>
            </w:r>
            <w:r w:rsidR="00E92820" w:rsidRPr="6929CD4A">
              <w:rPr>
                <w:rFonts w:ascii="Calibri" w:hAnsi="Calibri" w:cs="Calibri"/>
                <w:color w:val="auto"/>
              </w:rPr>
              <w:t>MCO</w:t>
            </w:r>
            <w:r w:rsidRPr="6929CD4A">
              <w:rPr>
                <w:rFonts w:ascii="Calibri" w:hAnsi="Calibri" w:cs="Calibri"/>
                <w:color w:val="auto"/>
              </w:rPr>
              <w:t xml:space="preserve"> designated staff informed of progress, barriers, and milestones achieved during quality improvement activities</w:t>
            </w:r>
          </w:p>
          <w:p w14:paraId="40948F98" w14:textId="77777777" w:rsidR="003F0291" w:rsidRPr="008176F6" w:rsidRDefault="003F0291" w:rsidP="00E81035">
            <w:pPr>
              <w:pStyle w:val="ListParagraph"/>
              <w:keepNext/>
              <w:numPr>
                <w:ilvl w:val="0"/>
                <w:numId w:val="4"/>
              </w:numPr>
              <w:spacing w:after="0"/>
              <w:outlineLvl w:val="0"/>
              <w:rPr>
                <w:rFonts w:ascii="Calibri" w:hAnsi="Calibri" w:cs="Calibri"/>
                <w:color w:val="auto"/>
              </w:rPr>
            </w:pPr>
            <w:r w:rsidRPr="6929CD4A">
              <w:rPr>
                <w:rFonts w:ascii="Calibri" w:hAnsi="Calibri" w:cs="Calibri"/>
                <w:b/>
                <w:bCs/>
                <w:color w:val="auto"/>
              </w:rPr>
              <w:t>Systems perspective to improvement</w:t>
            </w:r>
            <w:r w:rsidRPr="6929CD4A">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8176F6" w:rsidRDefault="003F0291" w:rsidP="00E81035">
            <w:pPr>
              <w:pStyle w:val="ListParagraph"/>
              <w:keepNext/>
              <w:numPr>
                <w:ilvl w:val="0"/>
                <w:numId w:val="4"/>
              </w:numPr>
              <w:spacing w:after="120"/>
              <w:outlineLvl w:val="0"/>
              <w:rPr>
                <w:rFonts w:ascii="Calibri" w:hAnsi="Calibri" w:cs="Calibri"/>
                <w:color w:val="auto"/>
              </w:rPr>
            </w:pPr>
            <w:r w:rsidRPr="6929CD4A">
              <w:rPr>
                <w:rFonts w:ascii="Calibri" w:hAnsi="Calibri" w:cs="Calibri"/>
                <w:b/>
                <w:bCs/>
                <w:color w:val="auto"/>
              </w:rPr>
              <w:t>Enrollee-centered solutions to issues</w:t>
            </w:r>
            <w:r w:rsidRPr="6929CD4A">
              <w:rPr>
                <w:rFonts w:ascii="Calibri" w:hAnsi="Calibri" w:cs="Calibri"/>
                <w:color w:val="auto"/>
              </w:rPr>
              <w:t>: relentlessly striving to implement solutions with the focus on keeping services Enrollee-centered and achieving the goals and outcomes identified for persons served</w:t>
            </w:r>
          </w:p>
          <w:p w14:paraId="53EFD730" w14:textId="6B6F0184" w:rsidR="004C4DC5" w:rsidRPr="00681694" w:rsidRDefault="003F0291" w:rsidP="00E81035">
            <w:pPr>
              <w:spacing w:after="60"/>
              <w:rPr>
                <w:rFonts w:ascii="Calibri" w:hAnsi="Calibri" w:cs="Calibri"/>
                <w:color w:val="auto"/>
              </w:rPr>
            </w:pPr>
            <w:r w:rsidRPr="6929CD4A">
              <w:rPr>
                <w:rFonts w:ascii="Calibri" w:hAnsi="Calibri" w:cs="Calibri"/>
                <w:i/>
                <w:iCs/>
                <w:color w:val="auto"/>
              </w:rPr>
              <w:t>i</w:t>
            </w:r>
            <w:r w:rsidRPr="6929CD4A">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0B1AE235" w14:textId="77777777" w:rsidR="003F0291" w:rsidRPr="008176F6" w:rsidRDefault="003F0291" w:rsidP="003F0291">
      <w:pPr>
        <w:rPr>
          <w:rFonts w:ascii="Calibri" w:hAnsi="Calibri" w:cs="Calibri"/>
        </w:rPr>
      </w:pPr>
    </w:p>
    <w:sectPr w:rsidR="003F0291" w:rsidRPr="008176F6" w:rsidSect="004A72C5">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4E176" w14:textId="77777777" w:rsidR="00CA556F" w:rsidRDefault="00CA556F" w:rsidP="003F0291">
      <w:pPr>
        <w:spacing w:after="0"/>
      </w:pPr>
      <w:r>
        <w:separator/>
      </w:r>
    </w:p>
  </w:endnote>
  <w:endnote w:type="continuationSeparator" w:id="0">
    <w:p w14:paraId="5B23CDCA" w14:textId="77777777" w:rsidR="00CA556F" w:rsidRDefault="00CA556F" w:rsidP="003F0291">
      <w:pPr>
        <w:spacing w:after="0"/>
      </w:pPr>
      <w:r>
        <w:continuationSeparator/>
      </w:r>
    </w:p>
  </w:endnote>
  <w:endnote w:type="continuationNotice" w:id="1">
    <w:p w14:paraId="514A2ED1" w14:textId="77777777" w:rsidR="00CA556F" w:rsidRDefault="00CA55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147514"/>
      <w:docPartObj>
        <w:docPartGallery w:val="Page Numbers (Bottom of Page)"/>
        <w:docPartUnique/>
      </w:docPartObj>
    </w:sdtPr>
    <w:sdtEndPr/>
    <w:sdtContent>
      <w:sdt>
        <w:sdtPr>
          <w:id w:val="-1769616900"/>
          <w:docPartObj>
            <w:docPartGallery w:val="Page Numbers (Top of Page)"/>
            <w:docPartUnique/>
          </w:docPartObj>
        </w:sdtPr>
        <w:sdtEndPr/>
        <w:sdtContent>
          <w:p w14:paraId="43BF1FBB" w14:textId="034AA598" w:rsidR="00665E9C" w:rsidRDefault="00665E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C0FBE2" w14:textId="77777777" w:rsidR="00CA556F" w:rsidRDefault="00CA556F" w:rsidP="003F0291">
      <w:pPr>
        <w:spacing w:after="0"/>
      </w:pPr>
      <w:r>
        <w:separator/>
      </w:r>
    </w:p>
  </w:footnote>
  <w:footnote w:type="continuationSeparator" w:id="0">
    <w:p w14:paraId="0E50126F" w14:textId="77777777" w:rsidR="00CA556F" w:rsidRDefault="00CA556F" w:rsidP="003F0291">
      <w:pPr>
        <w:spacing w:after="0"/>
      </w:pPr>
      <w:r>
        <w:continuationSeparator/>
      </w:r>
    </w:p>
  </w:footnote>
  <w:footnote w:type="continuationNotice" w:id="1">
    <w:p w14:paraId="1B14A50E" w14:textId="77777777" w:rsidR="00CA556F" w:rsidRDefault="00CA55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6CEC27C" w14:paraId="3D996795" w14:textId="77777777" w:rsidTr="46CEC27C">
      <w:trPr>
        <w:trHeight w:val="300"/>
      </w:trPr>
      <w:tc>
        <w:tcPr>
          <w:tcW w:w="3600" w:type="dxa"/>
        </w:tcPr>
        <w:p w14:paraId="11611C5A" w14:textId="72BF8EBC" w:rsidR="46CEC27C" w:rsidRDefault="46CEC27C" w:rsidP="46CEC27C">
          <w:pPr>
            <w:pStyle w:val="Header"/>
            <w:ind w:left="-115"/>
          </w:pPr>
        </w:p>
      </w:tc>
      <w:tc>
        <w:tcPr>
          <w:tcW w:w="3600" w:type="dxa"/>
        </w:tcPr>
        <w:p w14:paraId="25F76A98" w14:textId="33674C14" w:rsidR="46CEC27C" w:rsidRDefault="46CEC27C" w:rsidP="46CEC27C">
          <w:pPr>
            <w:pStyle w:val="Header"/>
            <w:jc w:val="center"/>
          </w:pPr>
        </w:p>
      </w:tc>
      <w:tc>
        <w:tcPr>
          <w:tcW w:w="3600" w:type="dxa"/>
        </w:tcPr>
        <w:p w14:paraId="60AF7012" w14:textId="53AB13D3" w:rsidR="46CEC27C" w:rsidRDefault="46CEC27C" w:rsidP="46CEC27C">
          <w:pPr>
            <w:pStyle w:val="Header"/>
            <w:ind w:right="-115"/>
            <w:jc w:val="right"/>
          </w:pPr>
        </w:p>
      </w:tc>
    </w:tr>
  </w:tbl>
  <w:p w14:paraId="3AC86768" w14:textId="6241C604" w:rsidR="46CEC27C" w:rsidRDefault="46CEC27C" w:rsidP="46CEC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3" w15:restartNumberingAfterBreak="0">
    <w:nsid w:val="2524078A"/>
    <w:multiLevelType w:val="hybridMultilevel"/>
    <w:tmpl w:val="B2285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5" w15:restartNumberingAfterBreak="0">
    <w:nsid w:val="4EEF5C24"/>
    <w:multiLevelType w:val="hybridMultilevel"/>
    <w:tmpl w:val="7D080A62"/>
    <w:lvl w:ilvl="0" w:tplc="97BA666C">
      <w:start w:val="1"/>
      <w:numFmt w:val="lowerLetter"/>
      <w:lvlText w:val="%1."/>
      <w:lvlJc w:val="left"/>
      <w:pPr>
        <w:ind w:left="21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9C6026">
      <w:start w:val="1"/>
      <w:numFmt w:val="lowerRoman"/>
      <w:lvlText w:val="%2."/>
      <w:lvlJc w:val="left"/>
      <w:pPr>
        <w:ind w:left="2880" w:hanging="360"/>
      </w:pPr>
      <w:rPr>
        <w:rFont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664A2C"/>
    <w:multiLevelType w:val="hybridMultilevel"/>
    <w:tmpl w:val="D340FD76"/>
    <w:lvl w:ilvl="0" w:tplc="04090001">
      <w:start w:val="1"/>
      <w:numFmt w:val="bullet"/>
      <w:lvlText w:val=""/>
      <w:lvlJc w:val="left"/>
      <w:pPr>
        <w:ind w:left="2160" w:hanging="360"/>
      </w:pPr>
      <w:rPr>
        <w:rFonts w:ascii="Symbol" w:hAnsi="Symbo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left"/>
      <w:pPr>
        <w:ind w:left="2880" w:hanging="360"/>
      </w:pPr>
      <w:rPr>
        <w:rFonts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560F4169"/>
    <w:multiLevelType w:val="hybridMultilevel"/>
    <w:tmpl w:val="46D83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673D5"/>
    <w:multiLevelType w:val="hybridMultilevel"/>
    <w:tmpl w:val="6256F798"/>
    <w:lvl w:ilvl="0" w:tplc="97BA666C">
      <w:start w:val="1"/>
      <w:numFmt w:val="lowerLetter"/>
      <w:lvlText w:val="%1."/>
      <w:lvlJc w:val="left"/>
      <w:pPr>
        <w:ind w:left="39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9C6026">
      <w:start w:val="1"/>
      <w:numFmt w:val="lowerRoman"/>
      <w:lvlText w:val="%2."/>
      <w:lvlJc w:val="left"/>
      <w:pPr>
        <w:ind w:left="3240" w:hanging="360"/>
      </w:pPr>
      <w:rPr>
        <w:rFonts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AC43827"/>
    <w:multiLevelType w:val="hybridMultilevel"/>
    <w:tmpl w:val="22187F4A"/>
    <w:lvl w:ilvl="0" w:tplc="FFFFFFFF">
      <w:start w:val="1"/>
      <w:numFmt w:val="lowerLetter"/>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Roman"/>
      <w:lvlText w:val="%2."/>
      <w:lvlJc w:val="left"/>
      <w:pPr>
        <w:ind w:left="1080" w:hanging="360"/>
      </w:pPr>
      <w:rPr>
        <w:rFont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6D9369E7"/>
    <w:multiLevelType w:val="multilevel"/>
    <w:tmpl w:val="9C26C630"/>
    <w:lvl w:ilvl="0">
      <w:start w:val="2"/>
      <w:numFmt w:val="decimal"/>
      <w:pStyle w:val="FCPHeader3"/>
      <w:lvlText w:val="%1."/>
      <w:lvlJc w:val="left"/>
      <w:pPr>
        <w:tabs>
          <w:tab w:val="num" w:pos="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630"/>
        </w:tabs>
        <w:ind w:left="-630" w:hanging="360"/>
      </w:pPr>
      <w:rPr>
        <w:rFonts w:hint="default"/>
        <w:b/>
        <w:i w:val="0"/>
      </w:rPr>
    </w:lvl>
    <w:lvl w:ilvl="2">
      <w:start w:val="1"/>
      <w:numFmt w:val="lowerLetter"/>
      <w:lvlText w:val="%3."/>
      <w:lvlJc w:val="left"/>
      <w:pPr>
        <w:ind w:left="-180" w:hanging="360"/>
      </w:pPr>
      <w:rPr>
        <w:rFonts w:hint="default"/>
      </w:rPr>
    </w:lvl>
    <w:lvl w:ilvl="3">
      <w:start w:val="1"/>
      <w:numFmt w:val="lowerLetter"/>
      <w:lvlText w:val="%4."/>
      <w:lvlJc w:val="left"/>
      <w:pPr>
        <w:tabs>
          <w:tab w:val="num" w:pos="900"/>
        </w:tabs>
        <w:ind w:left="900" w:hanging="360"/>
      </w:pPr>
      <w:rPr>
        <w:rFonts w:hint="default"/>
        <w:b w:val="0"/>
        <w:bCs w:val="0"/>
        <w:i w:val="0"/>
        <w:iCs/>
      </w:rPr>
    </w:lvl>
    <w:lvl w:ilvl="4">
      <w:start w:val="1"/>
      <w:numFmt w:val="lowerRoman"/>
      <w:lvlText w:val="%5."/>
      <w:lvlJc w:val="right"/>
      <w:pPr>
        <w:ind w:left="1170" w:hanging="360"/>
      </w:pPr>
      <w:rPr>
        <w:rFonts w:hint="default"/>
        <w:b w:val="0"/>
        <w:bCs w:val="0"/>
      </w:rPr>
    </w:lvl>
    <w:lvl w:ilvl="5">
      <w:start w:val="1"/>
      <w:numFmt w:val="bullet"/>
      <w:lvlText w:val=""/>
      <w:lvlJc w:val="left"/>
      <w:pPr>
        <w:tabs>
          <w:tab w:val="num" w:pos="2250"/>
        </w:tabs>
        <w:ind w:left="2250" w:hanging="720"/>
      </w:pPr>
      <w:rPr>
        <w:rFonts w:ascii="Symbol" w:hAnsi="Symbol" w:hint="default"/>
      </w:rPr>
    </w:lvl>
    <w:lvl w:ilvl="6">
      <w:start w:val="1"/>
      <w:numFmt w:val="lowerRoman"/>
      <w:lvlText w:val="(%7)"/>
      <w:lvlJc w:val="left"/>
      <w:pPr>
        <w:tabs>
          <w:tab w:val="num" w:pos="-1350"/>
        </w:tabs>
        <w:ind w:left="2970" w:hanging="720"/>
      </w:pPr>
      <w:rPr>
        <w:rFonts w:hint="default"/>
      </w:rPr>
    </w:lvl>
    <w:lvl w:ilvl="7">
      <w:start w:val="1"/>
      <w:numFmt w:val="lowerLetter"/>
      <w:lvlText w:val="(%8)"/>
      <w:lvlJc w:val="left"/>
      <w:pPr>
        <w:tabs>
          <w:tab w:val="num" w:pos="-1350"/>
        </w:tabs>
        <w:ind w:left="3690" w:hanging="720"/>
      </w:pPr>
      <w:rPr>
        <w:rFonts w:hint="default"/>
      </w:rPr>
    </w:lvl>
    <w:lvl w:ilvl="8">
      <w:start w:val="1"/>
      <w:numFmt w:val="lowerRoman"/>
      <w:lvlText w:val="(%9)"/>
      <w:lvlJc w:val="left"/>
      <w:pPr>
        <w:tabs>
          <w:tab w:val="num" w:pos="-1350"/>
        </w:tabs>
        <w:ind w:left="4410" w:hanging="720"/>
      </w:pPr>
      <w:rPr>
        <w:rFonts w:hint="default"/>
      </w:rPr>
    </w:lvl>
  </w:abstractNum>
  <w:abstractNum w:abstractNumId="11"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2"/>
  </w:num>
  <w:num w:numId="2" w16cid:durableId="605503964">
    <w:abstractNumId w:val="1"/>
  </w:num>
  <w:num w:numId="3" w16cid:durableId="1236353436">
    <w:abstractNumId w:val="4"/>
  </w:num>
  <w:num w:numId="4" w16cid:durableId="1123812281">
    <w:abstractNumId w:val="12"/>
  </w:num>
  <w:num w:numId="5" w16cid:durableId="956106468">
    <w:abstractNumId w:val="0"/>
  </w:num>
  <w:num w:numId="6" w16cid:durableId="1727605275">
    <w:abstractNumId w:val="10"/>
  </w:num>
  <w:num w:numId="7" w16cid:durableId="205261259">
    <w:abstractNumId w:val="5"/>
  </w:num>
  <w:num w:numId="8" w16cid:durableId="2072847826">
    <w:abstractNumId w:val="9"/>
  </w:num>
  <w:num w:numId="9" w16cid:durableId="1731734826">
    <w:abstractNumId w:val="8"/>
  </w:num>
  <w:num w:numId="10" w16cid:durableId="296762050">
    <w:abstractNumId w:val="7"/>
  </w:num>
  <w:num w:numId="11" w16cid:durableId="1978292085">
    <w:abstractNumId w:val="11"/>
  </w:num>
  <w:num w:numId="12" w16cid:durableId="578559932">
    <w:abstractNumId w:val="3"/>
  </w:num>
  <w:num w:numId="13" w16cid:durableId="929316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27B6A"/>
    <w:rsid w:val="00032AB9"/>
    <w:rsid w:val="0004243C"/>
    <w:rsid w:val="00042657"/>
    <w:rsid w:val="00045073"/>
    <w:rsid w:val="00046D32"/>
    <w:rsid w:val="0009342F"/>
    <w:rsid w:val="000A2FDC"/>
    <w:rsid w:val="000A4EF4"/>
    <w:rsid w:val="000B5935"/>
    <w:rsid w:val="000C7E11"/>
    <w:rsid w:val="000D2AD0"/>
    <w:rsid w:val="000D6506"/>
    <w:rsid w:val="000E4A7A"/>
    <w:rsid w:val="000E6A24"/>
    <w:rsid w:val="000F56AF"/>
    <w:rsid w:val="000F64DA"/>
    <w:rsid w:val="00100C00"/>
    <w:rsid w:val="00103CDC"/>
    <w:rsid w:val="001043B1"/>
    <w:rsid w:val="001054CA"/>
    <w:rsid w:val="00113CDD"/>
    <w:rsid w:val="00115712"/>
    <w:rsid w:val="00120960"/>
    <w:rsid w:val="00120CC4"/>
    <w:rsid w:val="00134EAB"/>
    <w:rsid w:val="00154F77"/>
    <w:rsid w:val="00162789"/>
    <w:rsid w:val="0017322A"/>
    <w:rsid w:val="00173D47"/>
    <w:rsid w:val="001768CA"/>
    <w:rsid w:val="0017728B"/>
    <w:rsid w:val="00186334"/>
    <w:rsid w:val="001948A5"/>
    <w:rsid w:val="001A2ED6"/>
    <w:rsid w:val="001B6103"/>
    <w:rsid w:val="001F78E1"/>
    <w:rsid w:val="00201A24"/>
    <w:rsid w:val="002022EF"/>
    <w:rsid w:val="00205D70"/>
    <w:rsid w:val="00207CA0"/>
    <w:rsid w:val="00215164"/>
    <w:rsid w:val="00221FF1"/>
    <w:rsid w:val="00223206"/>
    <w:rsid w:val="0022343A"/>
    <w:rsid w:val="00226ED0"/>
    <w:rsid w:val="00240D90"/>
    <w:rsid w:val="002734A6"/>
    <w:rsid w:val="0029340F"/>
    <w:rsid w:val="00296D7C"/>
    <w:rsid w:val="002971D7"/>
    <w:rsid w:val="002A2081"/>
    <w:rsid w:val="002A2634"/>
    <w:rsid w:val="002A49C1"/>
    <w:rsid w:val="002A6F80"/>
    <w:rsid w:val="002C4062"/>
    <w:rsid w:val="002D3E9C"/>
    <w:rsid w:val="002D4F66"/>
    <w:rsid w:val="002D5B4F"/>
    <w:rsid w:val="002E2CB5"/>
    <w:rsid w:val="002E7C29"/>
    <w:rsid w:val="00303AA6"/>
    <w:rsid w:val="00305F17"/>
    <w:rsid w:val="003075C4"/>
    <w:rsid w:val="00310011"/>
    <w:rsid w:val="00310506"/>
    <w:rsid w:val="00310C62"/>
    <w:rsid w:val="00313AEF"/>
    <w:rsid w:val="003155F5"/>
    <w:rsid w:val="0032216E"/>
    <w:rsid w:val="0033179E"/>
    <w:rsid w:val="0034184C"/>
    <w:rsid w:val="00352DF3"/>
    <w:rsid w:val="00361EBA"/>
    <w:rsid w:val="003931F1"/>
    <w:rsid w:val="003A2BD7"/>
    <w:rsid w:val="003B14E4"/>
    <w:rsid w:val="003B24FA"/>
    <w:rsid w:val="003B31D3"/>
    <w:rsid w:val="003B42F5"/>
    <w:rsid w:val="003C02B3"/>
    <w:rsid w:val="003E390A"/>
    <w:rsid w:val="003E4AF0"/>
    <w:rsid w:val="003F0291"/>
    <w:rsid w:val="003F08B4"/>
    <w:rsid w:val="003F33B8"/>
    <w:rsid w:val="003F4970"/>
    <w:rsid w:val="00403625"/>
    <w:rsid w:val="00404487"/>
    <w:rsid w:val="0041710E"/>
    <w:rsid w:val="00433513"/>
    <w:rsid w:val="0043515E"/>
    <w:rsid w:val="00436048"/>
    <w:rsid w:val="00441292"/>
    <w:rsid w:val="0044319B"/>
    <w:rsid w:val="00443427"/>
    <w:rsid w:val="00450BF8"/>
    <w:rsid w:val="00461E1C"/>
    <w:rsid w:val="00465C0A"/>
    <w:rsid w:val="00490925"/>
    <w:rsid w:val="004A17BB"/>
    <w:rsid w:val="004A5AB7"/>
    <w:rsid w:val="004A5CF8"/>
    <w:rsid w:val="004A72C5"/>
    <w:rsid w:val="004B281D"/>
    <w:rsid w:val="004C4DC5"/>
    <w:rsid w:val="004C5D48"/>
    <w:rsid w:val="004D4199"/>
    <w:rsid w:val="004D7978"/>
    <w:rsid w:val="004F3109"/>
    <w:rsid w:val="004F3B15"/>
    <w:rsid w:val="004F5517"/>
    <w:rsid w:val="00503AA5"/>
    <w:rsid w:val="00516C70"/>
    <w:rsid w:val="0052211B"/>
    <w:rsid w:val="00537893"/>
    <w:rsid w:val="00541289"/>
    <w:rsid w:val="00542A73"/>
    <w:rsid w:val="00546251"/>
    <w:rsid w:val="00555F5D"/>
    <w:rsid w:val="005610A6"/>
    <w:rsid w:val="00564802"/>
    <w:rsid w:val="00565473"/>
    <w:rsid w:val="005657F6"/>
    <w:rsid w:val="0057612B"/>
    <w:rsid w:val="00577946"/>
    <w:rsid w:val="005919B4"/>
    <w:rsid w:val="005A05B9"/>
    <w:rsid w:val="005A7D26"/>
    <w:rsid w:val="005B594F"/>
    <w:rsid w:val="005C483E"/>
    <w:rsid w:val="005C5CCE"/>
    <w:rsid w:val="005D3C00"/>
    <w:rsid w:val="005D7398"/>
    <w:rsid w:val="005F0E9D"/>
    <w:rsid w:val="00602E51"/>
    <w:rsid w:val="006076AE"/>
    <w:rsid w:val="00610D85"/>
    <w:rsid w:val="00612953"/>
    <w:rsid w:val="00617C79"/>
    <w:rsid w:val="00620095"/>
    <w:rsid w:val="006214CD"/>
    <w:rsid w:val="00631240"/>
    <w:rsid w:val="00635100"/>
    <w:rsid w:val="0064656C"/>
    <w:rsid w:val="00660C7E"/>
    <w:rsid w:val="00665E9C"/>
    <w:rsid w:val="00673A42"/>
    <w:rsid w:val="00681694"/>
    <w:rsid w:val="00683851"/>
    <w:rsid w:val="00695FDC"/>
    <w:rsid w:val="006C3C68"/>
    <w:rsid w:val="006E247B"/>
    <w:rsid w:val="006F170D"/>
    <w:rsid w:val="006F5C54"/>
    <w:rsid w:val="006F61A0"/>
    <w:rsid w:val="006F7E0C"/>
    <w:rsid w:val="00700B19"/>
    <w:rsid w:val="00701C8B"/>
    <w:rsid w:val="00722492"/>
    <w:rsid w:val="007338D0"/>
    <w:rsid w:val="007343E2"/>
    <w:rsid w:val="00740219"/>
    <w:rsid w:val="00742612"/>
    <w:rsid w:val="00745854"/>
    <w:rsid w:val="00750ECD"/>
    <w:rsid w:val="007526CE"/>
    <w:rsid w:val="00753E84"/>
    <w:rsid w:val="00767B8E"/>
    <w:rsid w:val="00793066"/>
    <w:rsid w:val="00793971"/>
    <w:rsid w:val="007A228C"/>
    <w:rsid w:val="007B23C4"/>
    <w:rsid w:val="007B2DAC"/>
    <w:rsid w:val="007C1932"/>
    <w:rsid w:val="007C3034"/>
    <w:rsid w:val="007C7A18"/>
    <w:rsid w:val="007E5B3C"/>
    <w:rsid w:val="007E5D97"/>
    <w:rsid w:val="007F2A35"/>
    <w:rsid w:val="007F7B62"/>
    <w:rsid w:val="008002DA"/>
    <w:rsid w:val="00806B05"/>
    <w:rsid w:val="008078CB"/>
    <w:rsid w:val="008115AD"/>
    <w:rsid w:val="00812B84"/>
    <w:rsid w:val="00814DD9"/>
    <w:rsid w:val="008176F6"/>
    <w:rsid w:val="00826057"/>
    <w:rsid w:val="008353F8"/>
    <w:rsid w:val="008424A3"/>
    <w:rsid w:val="00842FEF"/>
    <w:rsid w:val="00844DA4"/>
    <w:rsid w:val="0084709C"/>
    <w:rsid w:val="00847F7E"/>
    <w:rsid w:val="00850175"/>
    <w:rsid w:val="00851B54"/>
    <w:rsid w:val="00875631"/>
    <w:rsid w:val="00875672"/>
    <w:rsid w:val="00875DD2"/>
    <w:rsid w:val="0087618F"/>
    <w:rsid w:val="00890C89"/>
    <w:rsid w:val="008B170E"/>
    <w:rsid w:val="008B6704"/>
    <w:rsid w:val="008B7F5C"/>
    <w:rsid w:val="008C22FD"/>
    <w:rsid w:val="008C24BA"/>
    <w:rsid w:val="008C303A"/>
    <w:rsid w:val="008D3601"/>
    <w:rsid w:val="008E1B54"/>
    <w:rsid w:val="00900972"/>
    <w:rsid w:val="00912EE4"/>
    <w:rsid w:val="00913ACD"/>
    <w:rsid w:val="009263EF"/>
    <w:rsid w:val="00930EA4"/>
    <w:rsid w:val="0094255B"/>
    <w:rsid w:val="00944FBD"/>
    <w:rsid w:val="00951912"/>
    <w:rsid w:val="0095217F"/>
    <w:rsid w:val="00964A93"/>
    <w:rsid w:val="00991497"/>
    <w:rsid w:val="009963D2"/>
    <w:rsid w:val="00997F69"/>
    <w:rsid w:val="009A7EA1"/>
    <w:rsid w:val="009C3ADD"/>
    <w:rsid w:val="009C4B14"/>
    <w:rsid w:val="009C5305"/>
    <w:rsid w:val="009E4A9E"/>
    <w:rsid w:val="009E7709"/>
    <w:rsid w:val="009F1728"/>
    <w:rsid w:val="00A0547F"/>
    <w:rsid w:val="00A2296D"/>
    <w:rsid w:val="00A3373A"/>
    <w:rsid w:val="00A549CC"/>
    <w:rsid w:val="00A606C0"/>
    <w:rsid w:val="00A666E2"/>
    <w:rsid w:val="00A76946"/>
    <w:rsid w:val="00A81BE5"/>
    <w:rsid w:val="00A8493F"/>
    <w:rsid w:val="00A867E8"/>
    <w:rsid w:val="00A92376"/>
    <w:rsid w:val="00A92785"/>
    <w:rsid w:val="00A956D5"/>
    <w:rsid w:val="00AB17C3"/>
    <w:rsid w:val="00AB30AA"/>
    <w:rsid w:val="00AC2AB0"/>
    <w:rsid w:val="00AC7E1E"/>
    <w:rsid w:val="00AD0309"/>
    <w:rsid w:val="00AD793B"/>
    <w:rsid w:val="00AF14F0"/>
    <w:rsid w:val="00AF7D52"/>
    <w:rsid w:val="00B01D0A"/>
    <w:rsid w:val="00B04D67"/>
    <w:rsid w:val="00B1513F"/>
    <w:rsid w:val="00B807A8"/>
    <w:rsid w:val="00B824F9"/>
    <w:rsid w:val="00B83D23"/>
    <w:rsid w:val="00B83E15"/>
    <w:rsid w:val="00B85EF2"/>
    <w:rsid w:val="00BB0246"/>
    <w:rsid w:val="00BE42D9"/>
    <w:rsid w:val="00BE5722"/>
    <w:rsid w:val="00BF72D0"/>
    <w:rsid w:val="00C03EA0"/>
    <w:rsid w:val="00C041D8"/>
    <w:rsid w:val="00C05506"/>
    <w:rsid w:val="00C100D9"/>
    <w:rsid w:val="00C10E5E"/>
    <w:rsid w:val="00C1511B"/>
    <w:rsid w:val="00C20167"/>
    <w:rsid w:val="00C2518E"/>
    <w:rsid w:val="00C4071F"/>
    <w:rsid w:val="00C44095"/>
    <w:rsid w:val="00C447B4"/>
    <w:rsid w:val="00C52EB0"/>
    <w:rsid w:val="00C53759"/>
    <w:rsid w:val="00C57269"/>
    <w:rsid w:val="00C678A2"/>
    <w:rsid w:val="00C72EB7"/>
    <w:rsid w:val="00C7564F"/>
    <w:rsid w:val="00C75A13"/>
    <w:rsid w:val="00C76A87"/>
    <w:rsid w:val="00C844C0"/>
    <w:rsid w:val="00C977C2"/>
    <w:rsid w:val="00CA556F"/>
    <w:rsid w:val="00CC39AA"/>
    <w:rsid w:val="00CC49E6"/>
    <w:rsid w:val="00CD0CF1"/>
    <w:rsid w:val="00CE3DDD"/>
    <w:rsid w:val="00CE4F1E"/>
    <w:rsid w:val="00CF0C86"/>
    <w:rsid w:val="00D142C5"/>
    <w:rsid w:val="00D15942"/>
    <w:rsid w:val="00D1796A"/>
    <w:rsid w:val="00D17FBB"/>
    <w:rsid w:val="00D25F44"/>
    <w:rsid w:val="00D45378"/>
    <w:rsid w:val="00D653F6"/>
    <w:rsid w:val="00D7010E"/>
    <w:rsid w:val="00D72FDC"/>
    <w:rsid w:val="00D75571"/>
    <w:rsid w:val="00D7766E"/>
    <w:rsid w:val="00D92150"/>
    <w:rsid w:val="00D92568"/>
    <w:rsid w:val="00DB611F"/>
    <w:rsid w:val="00DC59FD"/>
    <w:rsid w:val="00DE32A0"/>
    <w:rsid w:val="00E12082"/>
    <w:rsid w:val="00E14C9C"/>
    <w:rsid w:val="00E22143"/>
    <w:rsid w:val="00E34B49"/>
    <w:rsid w:val="00E4056C"/>
    <w:rsid w:val="00E4468C"/>
    <w:rsid w:val="00E526E0"/>
    <w:rsid w:val="00E57576"/>
    <w:rsid w:val="00E60008"/>
    <w:rsid w:val="00E63BCE"/>
    <w:rsid w:val="00E718BC"/>
    <w:rsid w:val="00E81035"/>
    <w:rsid w:val="00E827D8"/>
    <w:rsid w:val="00E85803"/>
    <w:rsid w:val="00E92820"/>
    <w:rsid w:val="00E92C12"/>
    <w:rsid w:val="00EB5F01"/>
    <w:rsid w:val="00EC2356"/>
    <w:rsid w:val="00EC3E53"/>
    <w:rsid w:val="00EE33DC"/>
    <w:rsid w:val="00EE575B"/>
    <w:rsid w:val="00EF6F10"/>
    <w:rsid w:val="00F05188"/>
    <w:rsid w:val="00F23B6A"/>
    <w:rsid w:val="00F3295D"/>
    <w:rsid w:val="00F35F34"/>
    <w:rsid w:val="00F4149D"/>
    <w:rsid w:val="00F62A72"/>
    <w:rsid w:val="00F64DBD"/>
    <w:rsid w:val="00F67D8E"/>
    <w:rsid w:val="00F86B3F"/>
    <w:rsid w:val="00F915A8"/>
    <w:rsid w:val="00F93265"/>
    <w:rsid w:val="00F97695"/>
    <w:rsid w:val="00FA01BA"/>
    <w:rsid w:val="00FA54DD"/>
    <w:rsid w:val="00FA67E6"/>
    <w:rsid w:val="00FC49FE"/>
    <w:rsid w:val="00FE6413"/>
    <w:rsid w:val="00FE7F8A"/>
    <w:rsid w:val="00FF4BBC"/>
    <w:rsid w:val="093DD427"/>
    <w:rsid w:val="0AA353E0"/>
    <w:rsid w:val="0C765BEC"/>
    <w:rsid w:val="0EB3E3CB"/>
    <w:rsid w:val="0F9F30BB"/>
    <w:rsid w:val="116AAC18"/>
    <w:rsid w:val="11A39A3D"/>
    <w:rsid w:val="17AE078B"/>
    <w:rsid w:val="19FC2F42"/>
    <w:rsid w:val="1B483050"/>
    <w:rsid w:val="1F9F67CD"/>
    <w:rsid w:val="2A1A33EF"/>
    <w:rsid w:val="2A220128"/>
    <w:rsid w:val="312E0C62"/>
    <w:rsid w:val="3D9557BA"/>
    <w:rsid w:val="3E459E9F"/>
    <w:rsid w:val="405B600B"/>
    <w:rsid w:val="46CEC27C"/>
    <w:rsid w:val="47F0E2E6"/>
    <w:rsid w:val="55060BF4"/>
    <w:rsid w:val="5BD20170"/>
    <w:rsid w:val="60E2A732"/>
    <w:rsid w:val="65F4B8C5"/>
    <w:rsid w:val="669E473F"/>
    <w:rsid w:val="6929CD4A"/>
    <w:rsid w:val="6F1F7F53"/>
    <w:rsid w:val="6F728787"/>
    <w:rsid w:val="713BD5C1"/>
    <w:rsid w:val="7980CB8F"/>
    <w:rsid w:val="7AAADC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BF476"/>
  <w15:chartTrackingRefBased/>
  <w15:docId w15:val="{5004B4DA-743F-4976-9A49-2E8608F2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link w:val="ListParagraphChar"/>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C75A13"/>
  </w:style>
  <w:style w:type="character" w:customStyle="1" w:styleId="eop">
    <w:name w:val="eop"/>
    <w:basedOn w:val="DefaultParagraphFont"/>
    <w:rsid w:val="00C75A13"/>
  </w:style>
  <w:style w:type="paragraph" w:customStyle="1" w:styleId="FCPHeader3">
    <w:name w:val="FCP Header3"/>
    <w:basedOn w:val="Normal"/>
    <w:link w:val="FCPHeader3Char"/>
    <w:qFormat/>
    <w:rsid w:val="00503AA5"/>
    <w:pPr>
      <w:numPr>
        <w:numId w:val="6"/>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503AA5"/>
    <w:rPr>
      <w:rFonts w:ascii="Times New Roman" w:eastAsia="Times New Roman" w:hAnsi="Times New Roman" w:cs="Times New Roman"/>
      <w:i/>
      <w:kern w:val="0"/>
      <w:sz w:val="24"/>
      <w:szCs w:val="20"/>
      <w14:ligatures w14:val="none"/>
    </w:rPr>
  </w:style>
  <w:style w:type="character" w:customStyle="1" w:styleId="ListParagraphChar">
    <w:name w:val="List Paragraph Char"/>
    <w:link w:val="ListParagraph"/>
    <w:uiPriority w:val="34"/>
    <w:locked/>
    <w:rsid w:val="008424A3"/>
    <w:rPr>
      <w:color w:val="595959" w:themeColor="text1" w:themeTint="A6"/>
      <w:kern w:val="0"/>
      <w14:ligatures w14:val="none"/>
    </w:rPr>
  </w:style>
  <w:style w:type="paragraph" w:customStyle="1" w:styleId="paragraph">
    <w:name w:val="paragraph"/>
    <w:basedOn w:val="Normal"/>
    <w:rsid w:val="00683851"/>
    <w:pPr>
      <w:spacing w:before="100"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151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arehealthplan.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a.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2.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0AA6E-EECE-4DCE-93AF-0E8504D8D5F6}">
  <ds:schemaRefs>
    <ds:schemaRef ds:uri="0e2c8d81-1a19-4def-844e-f6b0b41aadae"/>
    <ds:schemaRef ds:uri="http://www.w3.org/XML/1998/namespace"/>
    <ds:schemaRef ds:uri="http://purl.org/dc/dcmitype/"/>
    <ds:schemaRef ds:uri="http://schemas.microsoft.com/office/2006/documentManagement/types"/>
    <ds:schemaRef ds:uri="http://purl.org/dc/terms/"/>
    <ds:schemaRef ds:uri="7cf8aff9-1488-45b1-9d7c-2a5bf23b4d06"/>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2759</Words>
  <Characters>15731</Characters>
  <Application>Microsoft Office Word</Application>
  <DocSecurity>0</DocSecurity>
  <Lines>131</Lines>
  <Paragraphs>36</Paragraphs>
  <ScaleCrop>false</ScaleCrop>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2025-03-28T13:53:00Z</dcterms:created>
  <dcterms:modified xsi:type="dcterms:W3CDTF">2025-03-28T13:53:00Z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