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27A16" w14:textId="77777777" w:rsidR="004A72C5" w:rsidRPr="003F0291" w:rsidRDefault="004A72C5" w:rsidP="004A72C5">
      <w:pPr>
        <w:pStyle w:val="Heading2"/>
        <w:jc w:val="center"/>
        <w:rPr>
          <w:rFonts w:ascii="Calibri" w:hAnsi="Calibri" w:cs="Calibri"/>
          <w:b/>
          <w:color w:val="auto"/>
          <w:sz w:val="28"/>
        </w:rPr>
      </w:pPr>
      <w:r w:rsidRPr="003F0291">
        <w:rPr>
          <w:rFonts w:ascii="Calibri" w:hAnsi="Calibri" w:cs="Calibri"/>
          <w:color w:val="auto"/>
          <w:sz w:val="28"/>
        </w:rPr>
        <w:t>Scope of Service</w:t>
      </w:r>
    </w:p>
    <w:p w14:paraId="7E1ACA1B" w14:textId="540C821E" w:rsidR="003F0291" w:rsidRPr="003F0291" w:rsidRDefault="005307CE" w:rsidP="003F0291">
      <w:pPr>
        <w:pStyle w:val="Heading2"/>
        <w:spacing w:after="0"/>
        <w:jc w:val="center"/>
        <w:rPr>
          <w:rFonts w:ascii="Calibri" w:hAnsi="Calibri" w:cs="Calibri"/>
          <w:b/>
          <w:color w:val="auto"/>
          <w:sz w:val="28"/>
        </w:rPr>
      </w:pPr>
      <w:r w:rsidRPr="005307CE">
        <w:rPr>
          <w:rFonts w:ascii="Calibri" w:hAnsi="Calibri" w:cs="Calibri"/>
          <w:b/>
          <w:color w:val="auto"/>
          <w:sz w:val="28"/>
        </w:rPr>
        <w:t xml:space="preserve">Community Supported Living </w:t>
      </w:r>
    </w:p>
    <w:p w14:paraId="30AB39FF" w14:textId="77777777" w:rsidR="002C265A" w:rsidRPr="002C265A" w:rsidRDefault="002C265A" w:rsidP="002C265A">
      <w:pPr>
        <w:jc w:val="center"/>
        <w:rPr>
          <w:rFonts w:ascii="Calibri" w:hAnsi="Calibri" w:cs="Calibri"/>
          <w:color w:val="auto"/>
        </w:rPr>
      </w:pPr>
      <w:r w:rsidRPr="002C265A">
        <w:rPr>
          <w:rStyle w:val="normaltextrun"/>
          <w:rFonts w:ascii="Calibri" w:hAnsi="Calibri" w:cs="Calibri"/>
          <w:color w:val="auto"/>
          <w:shd w:val="clear" w:color="auto" w:fill="FFFFFF"/>
        </w:rPr>
        <w:t xml:space="preserve">This Scope of Service defines requirements for this service type for the                                                                                            </w:t>
      </w:r>
      <w:r w:rsidRPr="002C265A">
        <w:rPr>
          <w:rStyle w:val="normaltextrun"/>
          <w:rFonts w:ascii="Times New Roman" w:hAnsi="Times New Roman" w:cs="Times New Roman"/>
          <w:i/>
          <w:iCs/>
          <w:color w:val="auto"/>
          <w:shd w:val="clear" w:color="auto" w:fill="FFFFFF"/>
        </w:rPr>
        <w:t>i</w:t>
      </w:r>
      <w:r w:rsidRPr="002C265A">
        <w:rPr>
          <w:rStyle w:val="normaltextrun"/>
          <w:rFonts w:ascii="Calibri" w:hAnsi="Calibri" w:cs="Calibri"/>
          <w:color w:val="auto"/>
          <w:shd w:val="clear" w:color="auto" w:fill="FFFFFF"/>
        </w:rPr>
        <w:t>Care Family Care (branded “Inclusa”) and Family Care Partnership programs </w:t>
      </w:r>
      <w:r w:rsidRPr="002C265A">
        <w:rPr>
          <w:rStyle w:val="eop"/>
          <w:rFonts w:ascii="Calibri" w:hAnsi="Calibri" w:cs="Calibri"/>
          <w:color w:val="auto"/>
          <w:shd w:val="clear" w:color="auto" w:fill="FFFFFF"/>
        </w:rPr>
        <w:t> </w:t>
      </w:r>
    </w:p>
    <w:p w14:paraId="33DCAA47" w14:textId="2EAD6B1B" w:rsidR="002C265A" w:rsidRPr="00D94202" w:rsidRDefault="002C265A" w:rsidP="002C265A">
      <w:pPr>
        <w:pStyle w:val="Heading2"/>
        <w:spacing w:after="0"/>
        <w:jc w:val="center"/>
        <w:rPr>
          <w:rFonts w:ascii="Calibri" w:hAnsi="Calibri" w:cs="Calibri"/>
          <w:color w:val="auto"/>
          <w:sz w:val="22"/>
          <w:szCs w:val="22"/>
        </w:rPr>
      </w:pPr>
      <w:r w:rsidRPr="720A6460">
        <w:rPr>
          <w:rFonts w:ascii="Calibri" w:hAnsi="Calibri" w:cs="Calibri"/>
          <w:color w:val="auto"/>
          <w:sz w:val="22"/>
          <w:szCs w:val="22"/>
        </w:rPr>
        <w:t>Family Care Partnership: Attachment to Exhibit A to the Long-Term Care Services Agreement</w:t>
      </w:r>
    </w:p>
    <w:p w14:paraId="337D4571" w14:textId="77777777" w:rsidR="002C265A" w:rsidRPr="00D94202" w:rsidRDefault="002C265A" w:rsidP="002C265A">
      <w:pPr>
        <w:jc w:val="center"/>
        <w:rPr>
          <w:rFonts w:ascii="Calibri" w:hAnsi="Calibri" w:cs="Calibri"/>
          <w:color w:val="auto"/>
        </w:rPr>
      </w:pPr>
      <w:r w:rsidRPr="00D94202">
        <w:rPr>
          <w:rFonts w:ascii="Calibri" w:hAnsi="Calibri" w:cs="Calibri"/>
          <w:color w:val="auto"/>
        </w:rPr>
        <w:t>Family Care Only (If applicable): Appendix N to Subcontract Agreement</w:t>
      </w:r>
    </w:p>
    <w:p w14:paraId="73C3C688" w14:textId="3B6E64AE" w:rsidR="003F0291" w:rsidRPr="003F0291" w:rsidRDefault="003F0291" w:rsidP="003F0291">
      <w:pPr>
        <w:spacing w:after="0"/>
        <w:rPr>
          <w:rFonts w:ascii="Calibri" w:hAnsi="Calibri" w:cs="Calibri"/>
          <w:color w:val="auto"/>
        </w:rPr>
      </w:pPr>
      <w:r w:rsidRPr="003F0291">
        <w:rPr>
          <w:rFonts w:ascii="Calibri" w:hAnsi="Calibri" w:cs="Calibri"/>
          <w:b/>
          <w:bCs/>
          <w:color w:val="auto"/>
        </w:rPr>
        <w:t>Purpose:</w:t>
      </w:r>
      <w:r w:rsidRPr="003F0291">
        <w:rPr>
          <w:rFonts w:ascii="Calibri" w:hAnsi="Calibri" w:cs="Calibri"/>
          <w:color w:val="auto"/>
        </w:rPr>
        <w:t xml:space="preserve"> This document defines requirements and expectations for the provision of subcontracted, authorized and rendered services. The services shall be provided in compliance with service expectations in th</w:t>
      </w:r>
      <w:r w:rsidR="00772E27">
        <w:rPr>
          <w:rFonts w:ascii="Calibri" w:hAnsi="Calibri" w:cs="Calibri"/>
          <w:color w:val="auto"/>
        </w:rPr>
        <w:t>e</w:t>
      </w:r>
      <w:r w:rsidRPr="003F0291">
        <w:rPr>
          <w:rFonts w:ascii="Calibri" w:hAnsi="Calibri" w:cs="Calibri"/>
          <w:color w:val="auto"/>
        </w:rPr>
        <w:t xml:space="preserve"> Agreement and Wisconsin licensing and certification standards, as applicable. Provisions of this Scope of Service supersede any other agreements, including agreements between the Enrollee and Provider, such as intake agreements. All references to Enrollee include the Enrollee and as applicable any of the Enrollee’s authorized representatives. </w:t>
      </w:r>
    </w:p>
    <w:p w14:paraId="4A55FB99" w14:textId="77777777" w:rsidR="00D00EE1" w:rsidRPr="00A70744" w:rsidRDefault="00D00EE1" w:rsidP="00D00EE1">
      <w:pPr>
        <w:jc w:val="right"/>
        <w:rPr>
          <w:rFonts w:ascii="Times New Roman" w:hAnsi="Times New Roman" w:cs="Times New Roman"/>
          <w:color w:val="auto"/>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1"/>
        <w:gridCol w:w="8961"/>
      </w:tblGrid>
      <w:tr w:rsidR="00D94202" w:rsidRPr="00D94202" w14:paraId="012F38D0" w14:textId="77777777" w:rsidTr="10974A53">
        <w:trPr>
          <w:trHeight w:val="432"/>
        </w:trPr>
        <w:tc>
          <w:tcPr>
            <w:tcW w:w="1221" w:type="dxa"/>
            <w:shd w:val="clear" w:color="auto" w:fill="CCECFF"/>
            <w:vAlign w:val="center"/>
          </w:tcPr>
          <w:p w14:paraId="12D9A20F" w14:textId="77777777" w:rsidR="003F0291" w:rsidRPr="00D94202" w:rsidRDefault="003F0291" w:rsidP="003E0B92">
            <w:pPr>
              <w:pStyle w:val="Level1"/>
              <w:spacing w:before="0" w:after="0"/>
              <w:rPr>
                <w:rFonts w:ascii="Calibri" w:hAnsi="Calibri" w:cs="Calibri"/>
              </w:rPr>
            </w:pPr>
            <w:r w:rsidRPr="00D94202">
              <w:rPr>
                <w:rFonts w:ascii="Calibri" w:hAnsi="Calibri" w:cs="Calibri"/>
              </w:rPr>
              <w:t>1.0</w:t>
            </w:r>
          </w:p>
        </w:tc>
        <w:tc>
          <w:tcPr>
            <w:tcW w:w="8951" w:type="dxa"/>
            <w:shd w:val="clear" w:color="auto" w:fill="CCECFF"/>
            <w:vAlign w:val="center"/>
          </w:tcPr>
          <w:p w14:paraId="422ADB63" w14:textId="77777777" w:rsidR="003F0291" w:rsidRPr="00D94202" w:rsidRDefault="003F0291" w:rsidP="003E0B92">
            <w:pPr>
              <w:pStyle w:val="Level1"/>
              <w:spacing w:before="0" w:after="0"/>
              <w:rPr>
                <w:rFonts w:ascii="Calibri" w:hAnsi="Calibri" w:cs="Calibri"/>
              </w:rPr>
            </w:pPr>
            <w:r w:rsidRPr="00D94202">
              <w:rPr>
                <w:rFonts w:ascii="Calibri" w:hAnsi="Calibri" w:cs="Calibri"/>
              </w:rPr>
              <w:t>Definitions</w:t>
            </w:r>
          </w:p>
        </w:tc>
      </w:tr>
      <w:tr w:rsidR="00D94202" w:rsidRPr="00D94202" w14:paraId="1A616582" w14:textId="77777777" w:rsidTr="10974A53">
        <w:trPr>
          <w:trHeight w:val="3168"/>
        </w:trPr>
        <w:tc>
          <w:tcPr>
            <w:tcW w:w="1221" w:type="dxa"/>
            <w:shd w:val="clear" w:color="auto" w:fill="auto"/>
            <w:vAlign w:val="center"/>
          </w:tcPr>
          <w:p w14:paraId="0BA340DB" w14:textId="77777777" w:rsidR="003F0291" w:rsidRPr="00D94202" w:rsidRDefault="003F0291" w:rsidP="003E0B92">
            <w:pPr>
              <w:spacing w:after="0"/>
              <w:jc w:val="center"/>
              <w:rPr>
                <w:rFonts w:ascii="Calibri" w:hAnsi="Calibri" w:cs="Calibri"/>
                <w:b/>
                <w:color w:val="auto"/>
              </w:rPr>
            </w:pPr>
            <w:r w:rsidRPr="00D94202">
              <w:rPr>
                <w:rFonts w:ascii="Calibri" w:hAnsi="Calibri" w:cs="Calibri"/>
                <w:color w:val="auto"/>
              </w:rPr>
              <w:t>1.1</w:t>
            </w:r>
          </w:p>
        </w:tc>
        <w:tc>
          <w:tcPr>
            <w:tcW w:w="8951" w:type="dxa"/>
            <w:shd w:val="clear" w:color="auto" w:fill="auto"/>
            <w:vAlign w:val="center"/>
          </w:tcPr>
          <w:p w14:paraId="10FBDB5E" w14:textId="77777777" w:rsidR="003F0291" w:rsidRPr="00D94202" w:rsidRDefault="003F0291" w:rsidP="003E0B92">
            <w:pPr>
              <w:pStyle w:val="Plus6pt"/>
              <w:rPr>
                <w:rFonts w:ascii="Calibri" w:hAnsi="Calibri" w:cs="Calibri"/>
                <w:b/>
              </w:rPr>
            </w:pPr>
            <w:r w:rsidRPr="00D94202">
              <w:rPr>
                <w:rFonts w:ascii="Calibri" w:hAnsi="Calibri" w:cs="Calibri"/>
                <w:b/>
              </w:rPr>
              <w:t>Service Definition</w:t>
            </w:r>
          </w:p>
          <w:p w14:paraId="354B9F7A" w14:textId="6698443F" w:rsidR="00A83F6E" w:rsidRPr="00D94202" w:rsidRDefault="00A83F6E" w:rsidP="003E0B92">
            <w:pPr>
              <w:pStyle w:val="Plus3pt"/>
              <w:rPr>
                <w:rFonts w:ascii="Calibri" w:hAnsi="Calibri" w:cs="Calibri"/>
              </w:rPr>
            </w:pPr>
            <w:r w:rsidRPr="00D94202">
              <w:rPr>
                <w:rFonts w:ascii="Calibri" w:hAnsi="Calibri" w:cs="Calibri"/>
              </w:rPr>
              <w:t>Community Supported Living (CSL) is a collaborative effort for members living in an unlicensed or uncertified setting of their choosing. It offers flexible services, both planned and unplanned, tailored to meet the member’s individualized outcomes while maximizing member strengths. It is a partnership between the member, paid supports, and unpaid supports who work together to ensure the appropriate level of assistance. Community Supported Living creates a balance between autonomy and risk while facilitating community inclusion.</w:t>
            </w:r>
          </w:p>
          <w:p w14:paraId="291B60E8" w14:textId="3131DB58" w:rsidR="003F0291" w:rsidRPr="00D94202" w:rsidRDefault="00A83F6E" w:rsidP="003E0B92">
            <w:pPr>
              <w:pStyle w:val="Plus3pt"/>
              <w:rPr>
                <w:rFonts w:ascii="Calibri" w:hAnsi="Calibri" w:cs="Calibri"/>
              </w:rPr>
            </w:pPr>
            <w:r w:rsidRPr="00D94202">
              <w:rPr>
                <w:rFonts w:ascii="Calibri" w:hAnsi="Calibri" w:cs="Calibri"/>
              </w:rPr>
              <w:t>Community Supported Living services can include support with daily activities, personal cares, transportation, and supervision.  CSL supports can vary from a few hours per day or week, up to multiple visits per day, depending on the needs of the member.</w:t>
            </w:r>
          </w:p>
        </w:tc>
      </w:tr>
      <w:tr w:rsidR="00D94202" w:rsidRPr="00D94202" w14:paraId="70BCFF98" w14:textId="77777777" w:rsidTr="10974A53">
        <w:trPr>
          <w:trHeight w:val="432"/>
        </w:trPr>
        <w:tc>
          <w:tcPr>
            <w:tcW w:w="1221" w:type="dxa"/>
            <w:tcBorders>
              <w:top w:val="single" w:sz="4" w:space="0" w:color="auto"/>
              <w:left w:val="single" w:sz="4" w:space="0" w:color="auto"/>
              <w:bottom w:val="single" w:sz="4" w:space="0" w:color="auto"/>
              <w:right w:val="single" w:sz="4" w:space="0" w:color="auto"/>
            </w:tcBorders>
            <w:shd w:val="clear" w:color="auto" w:fill="CCECFF"/>
            <w:vAlign w:val="center"/>
          </w:tcPr>
          <w:p w14:paraId="257FF76B" w14:textId="77777777" w:rsidR="003F0291" w:rsidRPr="00D94202" w:rsidRDefault="003F0291" w:rsidP="003E0B92">
            <w:pPr>
              <w:spacing w:after="0"/>
              <w:jc w:val="center"/>
              <w:rPr>
                <w:rFonts w:ascii="Calibri" w:hAnsi="Calibri" w:cs="Calibri"/>
                <w:b/>
                <w:bCs/>
                <w:color w:val="auto"/>
                <w:sz w:val="24"/>
                <w:szCs w:val="24"/>
              </w:rPr>
            </w:pPr>
            <w:r w:rsidRPr="00D94202">
              <w:rPr>
                <w:rFonts w:ascii="Calibri" w:hAnsi="Calibri" w:cs="Calibri"/>
                <w:b/>
                <w:bCs/>
                <w:color w:val="auto"/>
                <w:sz w:val="24"/>
                <w:szCs w:val="24"/>
              </w:rPr>
              <w:t>2.0</w:t>
            </w:r>
          </w:p>
        </w:tc>
        <w:tc>
          <w:tcPr>
            <w:tcW w:w="8951" w:type="dxa"/>
            <w:tcBorders>
              <w:top w:val="single" w:sz="4" w:space="0" w:color="auto"/>
              <w:left w:val="single" w:sz="4" w:space="0" w:color="auto"/>
              <w:bottom w:val="single" w:sz="4" w:space="0" w:color="auto"/>
              <w:right w:val="single" w:sz="4" w:space="0" w:color="auto"/>
            </w:tcBorders>
            <w:shd w:val="clear" w:color="auto" w:fill="CCECFF"/>
            <w:vAlign w:val="center"/>
          </w:tcPr>
          <w:p w14:paraId="39439522" w14:textId="77777777" w:rsidR="003F0291" w:rsidRPr="00D94202" w:rsidRDefault="003F0291" w:rsidP="003E0B92">
            <w:pPr>
              <w:pStyle w:val="Plus6pt"/>
              <w:spacing w:after="0"/>
              <w:jc w:val="center"/>
              <w:rPr>
                <w:rFonts w:ascii="Calibri" w:hAnsi="Calibri" w:cs="Calibri"/>
                <w:b/>
                <w:sz w:val="24"/>
                <w:szCs w:val="24"/>
              </w:rPr>
            </w:pPr>
            <w:r w:rsidRPr="00D94202">
              <w:rPr>
                <w:rFonts w:ascii="Calibri" w:hAnsi="Calibri" w:cs="Calibri"/>
                <w:b/>
                <w:sz w:val="24"/>
                <w:szCs w:val="24"/>
              </w:rPr>
              <w:t>Service Description/ Requirements</w:t>
            </w:r>
          </w:p>
        </w:tc>
      </w:tr>
      <w:tr w:rsidR="00D94202" w:rsidRPr="00D94202" w14:paraId="08AE8155" w14:textId="77777777" w:rsidTr="10974A53">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1DA66242" w14:textId="77777777" w:rsidR="003F0291" w:rsidRPr="00D94202" w:rsidRDefault="003F0291" w:rsidP="003E0B92">
            <w:pPr>
              <w:spacing w:after="0"/>
              <w:jc w:val="center"/>
              <w:rPr>
                <w:rFonts w:ascii="Calibri" w:hAnsi="Calibri" w:cs="Calibri"/>
                <w:color w:val="auto"/>
              </w:rPr>
            </w:pPr>
            <w:r w:rsidRPr="00D94202">
              <w:rPr>
                <w:rFonts w:ascii="Calibri" w:hAnsi="Calibri" w:cs="Calibri"/>
                <w:color w:val="auto"/>
              </w:rPr>
              <w:t>2.1</w:t>
            </w:r>
          </w:p>
        </w:tc>
        <w:tc>
          <w:tcPr>
            <w:tcW w:w="8951" w:type="dxa"/>
            <w:tcBorders>
              <w:top w:val="single" w:sz="4" w:space="0" w:color="auto"/>
              <w:left w:val="single" w:sz="4" w:space="0" w:color="auto"/>
              <w:bottom w:val="single" w:sz="4" w:space="0" w:color="auto"/>
              <w:right w:val="single" w:sz="4" w:space="0" w:color="auto"/>
            </w:tcBorders>
            <w:shd w:val="clear" w:color="auto" w:fill="auto"/>
            <w:vAlign w:val="center"/>
          </w:tcPr>
          <w:p w14:paraId="0EA112AB" w14:textId="77777777" w:rsidR="00A073F6" w:rsidRDefault="00A073F6" w:rsidP="003E0B92">
            <w:pPr>
              <w:widowControl w:val="0"/>
              <w:spacing w:after="0"/>
              <w:rPr>
                <w:rFonts w:ascii="Calibri" w:hAnsi="Calibri" w:cs="Calibri"/>
                <w:bCs/>
                <w:color w:val="auto"/>
                <w:sz w:val="8"/>
                <w:szCs w:val="8"/>
              </w:rPr>
            </w:pPr>
          </w:p>
          <w:p w14:paraId="5A23FF32" w14:textId="3E34E77A" w:rsidR="0077096B" w:rsidRPr="00195312" w:rsidRDefault="0077096B" w:rsidP="003E0B92">
            <w:pPr>
              <w:widowControl w:val="0"/>
              <w:spacing w:after="0"/>
              <w:rPr>
                <w:rFonts w:ascii="Calibri" w:hAnsi="Calibri" w:cs="Calibri"/>
                <w:bCs/>
                <w:color w:val="auto"/>
              </w:rPr>
            </w:pPr>
            <w:r w:rsidRPr="00195312">
              <w:rPr>
                <w:rFonts w:ascii="Calibri" w:hAnsi="Calibri" w:cs="Calibri"/>
                <w:bCs/>
                <w:color w:val="auto"/>
              </w:rPr>
              <w:t>Each CSL provider shall provide a full range of program support services based on the needs of the member and consistent with the outcome based CSL plan.</w:t>
            </w:r>
          </w:p>
          <w:p w14:paraId="3201FF93" w14:textId="77777777" w:rsidR="0077096B" w:rsidRPr="00D94202" w:rsidRDefault="0077096B" w:rsidP="003E0B92">
            <w:pPr>
              <w:widowControl w:val="0"/>
              <w:spacing w:after="0"/>
              <w:rPr>
                <w:rFonts w:ascii="Calibri" w:hAnsi="Calibri" w:cs="Calibri"/>
                <w:bCs/>
                <w:color w:val="auto"/>
              </w:rPr>
            </w:pPr>
          </w:p>
          <w:p w14:paraId="11B67F26" w14:textId="77777777" w:rsidR="0077096B" w:rsidRPr="00195312" w:rsidRDefault="0077096B" w:rsidP="003E0B92">
            <w:pPr>
              <w:pStyle w:val="ListParagraph"/>
              <w:widowControl w:val="0"/>
              <w:numPr>
                <w:ilvl w:val="0"/>
                <w:numId w:val="7"/>
              </w:numPr>
              <w:spacing w:after="0"/>
              <w:rPr>
                <w:rFonts w:ascii="Calibri" w:hAnsi="Calibri" w:cs="Calibri"/>
                <w:bCs/>
                <w:color w:val="auto"/>
              </w:rPr>
            </w:pPr>
            <w:r w:rsidRPr="00195312">
              <w:rPr>
                <w:rFonts w:ascii="Calibri" w:hAnsi="Calibri" w:cs="Calibri"/>
                <w:bCs/>
                <w:color w:val="auto"/>
              </w:rPr>
              <w:t>Program Services</w:t>
            </w:r>
          </w:p>
          <w:p w14:paraId="213898FE" w14:textId="1F6E71F3" w:rsidR="0077096B" w:rsidRPr="00195312" w:rsidRDefault="0077096B" w:rsidP="003E0B92">
            <w:pPr>
              <w:pStyle w:val="ListParagraph"/>
              <w:widowControl w:val="0"/>
              <w:numPr>
                <w:ilvl w:val="0"/>
                <w:numId w:val="7"/>
              </w:numPr>
              <w:spacing w:after="0"/>
              <w:rPr>
                <w:rFonts w:ascii="Calibri" w:hAnsi="Calibri" w:cs="Calibri"/>
                <w:bCs/>
                <w:color w:val="auto"/>
              </w:rPr>
            </w:pPr>
            <w:r w:rsidRPr="00195312">
              <w:rPr>
                <w:rFonts w:ascii="Calibri" w:hAnsi="Calibri" w:cs="Calibri"/>
                <w:bCs/>
                <w:color w:val="auto"/>
              </w:rPr>
              <w:t>Training and Support of Activities related to Independent Living - personal hygiene, community integration and resources, interpersonal relationships, personal safety, home safety and emergency response skills.</w:t>
            </w:r>
          </w:p>
          <w:p w14:paraId="135206FE" w14:textId="285297E6" w:rsidR="0077096B" w:rsidRPr="00195312" w:rsidRDefault="0077096B" w:rsidP="003E0B92">
            <w:pPr>
              <w:pStyle w:val="ListParagraph"/>
              <w:widowControl w:val="0"/>
              <w:numPr>
                <w:ilvl w:val="0"/>
                <w:numId w:val="7"/>
              </w:numPr>
              <w:spacing w:after="0"/>
              <w:rPr>
                <w:rFonts w:ascii="Calibri" w:hAnsi="Calibri" w:cs="Calibri"/>
                <w:bCs/>
                <w:color w:val="auto"/>
              </w:rPr>
            </w:pPr>
            <w:r w:rsidRPr="00195312">
              <w:rPr>
                <w:rFonts w:ascii="Calibri" w:hAnsi="Calibri" w:cs="Calibri"/>
                <w:bCs/>
                <w:color w:val="auto"/>
              </w:rPr>
              <w:t>Assistance with Activities of Daily Living - personal care and hygiene, general chores and housekeeping, meal preparation and transportation. Support should include observing Enrollee and offering cues to Enrollee to complete activities of daily living</w:t>
            </w:r>
          </w:p>
          <w:p w14:paraId="4CE2F306" w14:textId="78AD5E28" w:rsidR="0077096B" w:rsidRPr="00195312" w:rsidRDefault="0077096B" w:rsidP="003E0B92">
            <w:pPr>
              <w:pStyle w:val="ListParagraph"/>
              <w:widowControl w:val="0"/>
              <w:numPr>
                <w:ilvl w:val="0"/>
                <w:numId w:val="7"/>
              </w:numPr>
              <w:spacing w:after="0"/>
              <w:rPr>
                <w:rFonts w:ascii="Calibri" w:hAnsi="Calibri" w:cs="Calibri"/>
                <w:bCs/>
                <w:color w:val="auto"/>
              </w:rPr>
            </w:pPr>
            <w:r w:rsidRPr="00195312">
              <w:rPr>
                <w:rFonts w:ascii="Calibri" w:hAnsi="Calibri" w:cs="Calibri"/>
                <w:bCs/>
                <w:color w:val="auto"/>
              </w:rPr>
              <w:t>Health Monitoring- services may include supporting Enrollee in coordination of medical appointments, accompanying Enrollee to medical service when necessary and keeping a record of medical appointments, reports and recommendations.</w:t>
            </w:r>
          </w:p>
          <w:p w14:paraId="39920239" w14:textId="0DC0AFC3" w:rsidR="0077096B" w:rsidRDefault="0077096B" w:rsidP="003E0B92">
            <w:pPr>
              <w:pStyle w:val="ListParagraph"/>
              <w:widowControl w:val="0"/>
              <w:numPr>
                <w:ilvl w:val="0"/>
                <w:numId w:val="7"/>
              </w:numPr>
              <w:spacing w:after="0"/>
              <w:rPr>
                <w:rFonts w:ascii="Calibri" w:hAnsi="Calibri" w:cs="Calibri"/>
                <w:bCs/>
                <w:color w:val="auto"/>
              </w:rPr>
            </w:pPr>
            <w:r w:rsidRPr="00195312">
              <w:rPr>
                <w:rFonts w:ascii="Calibri" w:hAnsi="Calibri" w:cs="Calibri"/>
                <w:bCs/>
                <w:color w:val="auto"/>
              </w:rPr>
              <w:t>Health and Wellness – services may include education and support on physical exercise and nutrition plans and choices. Enrollees may also receive training on basic first aid and illness recognition and treatment, including at-home treatment and when to see a doctor.</w:t>
            </w:r>
          </w:p>
          <w:p w14:paraId="7CBBC5A2" w14:textId="77777777" w:rsidR="00245351" w:rsidRDefault="00245351" w:rsidP="003E0B92">
            <w:pPr>
              <w:widowControl w:val="0"/>
              <w:spacing w:after="0"/>
              <w:rPr>
                <w:rFonts w:ascii="Calibri" w:hAnsi="Calibri" w:cs="Calibri"/>
                <w:bCs/>
                <w:color w:val="auto"/>
              </w:rPr>
            </w:pPr>
          </w:p>
          <w:p w14:paraId="5FD34FE5" w14:textId="77777777" w:rsidR="00422997" w:rsidRPr="00245351" w:rsidRDefault="00422997" w:rsidP="003E0B92">
            <w:pPr>
              <w:widowControl w:val="0"/>
              <w:spacing w:after="0"/>
              <w:rPr>
                <w:rFonts w:ascii="Calibri" w:hAnsi="Calibri" w:cs="Calibri"/>
                <w:bCs/>
                <w:color w:val="auto"/>
              </w:rPr>
            </w:pPr>
          </w:p>
          <w:p w14:paraId="00CEFDF8" w14:textId="77777777" w:rsidR="00A073F6" w:rsidRPr="00A073F6" w:rsidRDefault="00A073F6" w:rsidP="003E0B92">
            <w:pPr>
              <w:pStyle w:val="ListParagraph"/>
              <w:widowControl w:val="0"/>
              <w:spacing w:after="0"/>
              <w:rPr>
                <w:rFonts w:ascii="Calibri" w:hAnsi="Calibri" w:cs="Calibri"/>
                <w:bCs/>
                <w:color w:val="auto"/>
                <w:sz w:val="8"/>
                <w:szCs w:val="8"/>
              </w:rPr>
            </w:pPr>
          </w:p>
          <w:p w14:paraId="316C24C4" w14:textId="5455F619" w:rsidR="0077096B" w:rsidRPr="00195312" w:rsidRDefault="0077096B" w:rsidP="003E0B92">
            <w:pPr>
              <w:pStyle w:val="ListParagraph"/>
              <w:widowControl w:val="0"/>
              <w:numPr>
                <w:ilvl w:val="0"/>
                <w:numId w:val="7"/>
              </w:numPr>
              <w:spacing w:after="0"/>
              <w:rPr>
                <w:rFonts w:ascii="Calibri" w:hAnsi="Calibri" w:cs="Calibri"/>
                <w:bCs/>
                <w:color w:val="auto"/>
              </w:rPr>
            </w:pPr>
            <w:r w:rsidRPr="00195312">
              <w:rPr>
                <w:rFonts w:ascii="Calibri" w:hAnsi="Calibri" w:cs="Calibri"/>
                <w:bCs/>
                <w:color w:val="auto"/>
              </w:rPr>
              <w:t>Financial Management: Education and/or support of budgeting, money management, and risks or responsibilities of credit.</w:t>
            </w:r>
          </w:p>
          <w:p w14:paraId="1CCB47CD" w14:textId="1B576600" w:rsidR="0077096B" w:rsidRPr="00195312" w:rsidRDefault="0077096B" w:rsidP="003E0B92">
            <w:pPr>
              <w:pStyle w:val="ListParagraph"/>
              <w:widowControl w:val="0"/>
              <w:numPr>
                <w:ilvl w:val="0"/>
                <w:numId w:val="7"/>
              </w:numPr>
              <w:spacing w:after="0"/>
              <w:rPr>
                <w:rFonts w:ascii="Calibri" w:hAnsi="Calibri" w:cs="Calibri"/>
                <w:bCs/>
                <w:color w:val="auto"/>
              </w:rPr>
            </w:pPr>
            <w:r w:rsidRPr="00195312">
              <w:rPr>
                <w:rFonts w:ascii="Calibri" w:hAnsi="Calibri" w:cs="Calibri"/>
                <w:bCs/>
                <w:color w:val="auto"/>
              </w:rPr>
              <w:t xml:space="preserve">Medication management/Administration education and/or support to create </w:t>
            </w:r>
          </w:p>
          <w:p w14:paraId="1449352B" w14:textId="116AE2C4" w:rsidR="0077096B" w:rsidRPr="00195312" w:rsidRDefault="0077096B" w:rsidP="003E0B92">
            <w:pPr>
              <w:pStyle w:val="ListParagraph"/>
              <w:widowControl w:val="0"/>
              <w:numPr>
                <w:ilvl w:val="0"/>
                <w:numId w:val="7"/>
              </w:numPr>
              <w:spacing w:after="0"/>
              <w:rPr>
                <w:rFonts w:ascii="Calibri" w:hAnsi="Calibri" w:cs="Calibri"/>
                <w:bCs/>
                <w:color w:val="auto"/>
              </w:rPr>
            </w:pPr>
            <w:r w:rsidRPr="00195312">
              <w:rPr>
                <w:rFonts w:ascii="Calibri" w:hAnsi="Calibri" w:cs="Calibri"/>
                <w:bCs/>
                <w:color w:val="auto"/>
              </w:rPr>
              <w:t xml:space="preserve">Independence.  Providing medication reminders and observation of self-administration. Manage prescriptions and refills, secure storage/set-up and administer medications with RN oversight when applicable.   </w:t>
            </w:r>
          </w:p>
          <w:p w14:paraId="5789669F" w14:textId="5D12A8E6" w:rsidR="0077096B" w:rsidRPr="00195312" w:rsidRDefault="0077096B" w:rsidP="003E0B92">
            <w:pPr>
              <w:pStyle w:val="ListParagraph"/>
              <w:widowControl w:val="0"/>
              <w:numPr>
                <w:ilvl w:val="0"/>
                <w:numId w:val="7"/>
              </w:numPr>
              <w:spacing w:after="0"/>
              <w:rPr>
                <w:rFonts w:ascii="Calibri" w:hAnsi="Calibri" w:cs="Calibri"/>
                <w:bCs/>
                <w:color w:val="auto"/>
              </w:rPr>
            </w:pPr>
            <w:r w:rsidRPr="00195312">
              <w:rPr>
                <w:rFonts w:ascii="Calibri" w:hAnsi="Calibri" w:cs="Calibri"/>
                <w:bCs/>
                <w:color w:val="auto"/>
              </w:rPr>
              <w:t xml:space="preserve">Medical appointment support: assistance with scheduling, understanding the </w:t>
            </w:r>
          </w:p>
          <w:p w14:paraId="4D32BDD9" w14:textId="77777777" w:rsidR="0077096B" w:rsidRPr="00195312" w:rsidRDefault="0077096B" w:rsidP="003E0B92">
            <w:pPr>
              <w:pStyle w:val="ListParagraph"/>
              <w:widowControl w:val="0"/>
              <w:numPr>
                <w:ilvl w:val="0"/>
                <w:numId w:val="7"/>
              </w:numPr>
              <w:spacing w:after="0"/>
              <w:rPr>
                <w:rFonts w:ascii="Calibri" w:hAnsi="Calibri" w:cs="Calibri"/>
                <w:bCs/>
                <w:color w:val="auto"/>
              </w:rPr>
            </w:pPr>
            <w:r w:rsidRPr="00195312">
              <w:rPr>
                <w:rFonts w:ascii="Calibri" w:hAnsi="Calibri" w:cs="Calibri"/>
                <w:bCs/>
                <w:color w:val="auto"/>
              </w:rPr>
              <w:t xml:space="preserve">content of and attending medical appointments. </w:t>
            </w:r>
          </w:p>
          <w:p w14:paraId="2EAA10BD" w14:textId="2A7039F4" w:rsidR="0077096B" w:rsidRPr="00195312" w:rsidRDefault="0077096B" w:rsidP="003E0B92">
            <w:pPr>
              <w:pStyle w:val="ListParagraph"/>
              <w:widowControl w:val="0"/>
              <w:numPr>
                <w:ilvl w:val="0"/>
                <w:numId w:val="7"/>
              </w:numPr>
              <w:spacing w:after="0"/>
              <w:rPr>
                <w:rFonts w:ascii="Calibri" w:hAnsi="Calibri" w:cs="Calibri"/>
                <w:bCs/>
                <w:color w:val="auto"/>
              </w:rPr>
            </w:pPr>
            <w:r w:rsidRPr="00195312">
              <w:rPr>
                <w:rFonts w:ascii="Calibri" w:hAnsi="Calibri" w:cs="Calibri"/>
                <w:bCs/>
                <w:color w:val="auto"/>
              </w:rPr>
              <w:t>Community Inclusion: Support the member in identifying activities, groups</w:t>
            </w:r>
            <w:r w:rsidR="006C59F9" w:rsidRPr="00A70744">
              <w:rPr>
                <w:rFonts w:ascii="Calibri" w:hAnsi="Calibri" w:cs="Calibri"/>
                <w:bCs/>
                <w:color w:val="auto"/>
              </w:rPr>
              <w:t>,</w:t>
            </w:r>
            <w:r w:rsidRPr="00195312">
              <w:rPr>
                <w:rFonts w:ascii="Calibri" w:hAnsi="Calibri" w:cs="Calibri"/>
                <w:bCs/>
                <w:color w:val="auto"/>
              </w:rPr>
              <w:t xml:space="preserve"> or volunteer opportunities the member desires to engage in. Assist the member in making the connections and coordinating their participation, to include accompanying the member initially or ongoing if necessary. It is not an activity organized by the provider, rather an activity occurring in the community or hosted by another entity.</w:t>
            </w:r>
          </w:p>
          <w:p w14:paraId="4D50F382" w14:textId="6C7D4219" w:rsidR="0077096B" w:rsidRPr="00195312" w:rsidRDefault="0077096B" w:rsidP="003E0B92">
            <w:pPr>
              <w:pStyle w:val="ListParagraph"/>
              <w:widowControl w:val="0"/>
              <w:numPr>
                <w:ilvl w:val="0"/>
                <w:numId w:val="7"/>
              </w:numPr>
              <w:spacing w:after="0"/>
              <w:rPr>
                <w:rFonts w:ascii="Calibri" w:hAnsi="Calibri" w:cs="Calibri"/>
                <w:bCs/>
                <w:color w:val="auto"/>
              </w:rPr>
            </w:pPr>
            <w:r w:rsidRPr="00195312">
              <w:rPr>
                <w:rFonts w:ascii="Calibri" w:hAnsi="Calibri" w:cs="Calibri"/>
                <w:bCs/>
                <w:color w:val="auto"/>
              </w:rPr>
              <w:t>Transportation: Medical and non-medical transportation support will be determined as part of the assessment process. If individual transportation needs exceed a 20-mile radius and more than five trips per month this would be considered excessive transportation and can be captured as such on the task assessment.</w:t>
            </w:r>
          </w:p>
          <w:p w14:paraId="359A9BB1" w14:textId="708C8011" w:rsidR="0077096B" w:rsidRPr="00195312" w:rsidRDefault="0077096B" w:rsidP="003E0B92">
            <w:pPr>
              <w:pStyle w:val="ListParagraph"/>
              <w:widowControl w:val="0"/>
              <w:numPr>
                <w:ilvl w:val="0"/>
                <w:numId w:val="7"/>
              </w:numPr>
              <w:spacing w:after="0"/>
              <w:rPr>
                <w:rFonts w:ascii="Calibri" w:hAnsi="Calibri" w:cs="Calibri"/>
                <w:bCs/>
                <w:color w:val="auto"/>
              </w:rPr>
            </w:pPr>
            <w:r w:rsidRPr="00195312">
              <w:rPr>
                <w:rFonts w:ascii="Calibri" w:hAnsi="Calibri" w:cs="Calibri"/>
                <w:bCs/>
                <w:color w:val="auto"/>
              </w:rPr>
              <w:t>Emergency and Crisis Support- Provider offers 24/7 response to members in the event that unplanned or unexpected needs for support arise.</w:t>
            </w:r>
          </w:p>
          <w:p w14:paraId="0753AA7F" w14:textId="0FF22175" w:rsidR="0077096B" w:rsidRPr="00195312" w:rsidRDefault="0077096B" w:rsidP="003E0B92">
            <w:pPr>
              <w:pStyle w:val="ListParagraph"/>
              <w:widowControl w:val="0"/>
              <w:numPr>
                <w:ilvl w:val="0"/>
                <w:numId w:val="7"/>
              </w:numPr>
              <w:spacing w:after="0"/>
              <w:rPr>
                <w:rFonts w:ascii="Calibri" w:hAnsi="Calibri" w:cs="Calibri"/>
                <w:bCs/>
                <w:color w:val="auto"/>
              </w:rPr>
            </w:pPr>
            <w:r w:rsidRPr="00195312">
              <w:rPr>
                <w:rFonts w:ascii="Calibri" w:hAnsi="Calibri" w:cs="Calibri"/>
                <w:bCs/>
                <w:color w:val="auto"/>
              </w:rPr>
              <w:t>Intermittent Major Household Tasks – periodic or seasonal activities such as yard work, spring cleaning, snow removal, cleaning carpets, defrosting refrigerator, packing for a move, etc. may be supported by Provider if identified as member’s outcome.</w:t>
            </w:r>
          </w:p>
          <w:p w14:paraId="188F89E6" w14:textId="77777777" w:rsidR="003F0291" w:rsidRDefault="0077096B" w:rsidP="003E0B92">
            <w:pPr>
              <w:pStyle w:val="ListParagraph"/>
              <w:widowControl w:val="0"/>
              <w:numPr>
                <w:ilvl w:val="0"/>
                <w:numId w:val="7"/>
              </w:numPr>
              <w:spacing w:after="0"/>
              <w:rPr>
                <w:rFonts w:ascii="Calibri" w:hAnsi="Calibri" w:cs="Calibri"/>
                <w:bCs/>
                <w:color w:val="auto"/>
              </w:rPr>
            </w:pPr>
            <w:r w:rsidRPr="00195312">
              <w:rPr>
                <w:rFonts w:ascii="Calibri" w:hAnsi="Calibri" w:cs="Calibri"/>
                <w:bCs/>
                <w:color w:val="auto"/>
              </w:rPr>
              <w:t xml:space="preserve">Assistive Technology – Providers may leverage technology to enhance safety and independence through the less invasive and less disruptive means afforded by technology. Notifications from assistive technology devices such as PERS or </w:t>
            </w:r>
            <w:r w:rsidR="000126E1" w:rsidRPr="00195312">
              <w:rPr>
                <w:rFonts w:ascii="Calibri" w:hAnsi="Calibri" w:cs="Calibri"/>
                <w:bCs/>
                <w:color w:val="auto"/>
              </w:rPr>
              <w:t xml:space="preserve">remote support </w:t>
            </w:r>
            <w:r w:rsidRPr="00195312">
              <w:rPr>
                <w:rFonts w:ascii="Calibri" w:hAnsi="Calibri" w:cs="Calibri"/>
                <w:bCs/>
                <w:color w:val="auto"/>
              </w:rPr>
              <w:t>options will go to the CSL provider for response and support. Technology should be considered as a part of member’s plan to achieve maximum independence while assuring safety.</w:t>
            </w:r>
          </w:p>
          <w:p w14:paraId="13143128" w14:textId="04D10344" w:rsidR="00A073F6" w:rsidRPr="00A073F6" w:rsidRDefault="00A073F6" w:rsidP="003E0B92">
            <w:pPr>
              <w:pStyle w:val="ListParagraph"/>
              <w:widowControl w:val="0"/>
              <w:spacing w:after="0"/>
              <w:rPr>
                <w:rFonts w:ascii="Calibri" w:hAnsi="Calibri" w:cs="Calibri"/>
                <w:bCs/>
                <w:color w:val="auto"/>
                <w:sz w:val="8"/>
                <w:szCs w:val="8"/>
              </w:rPr>
            </w:pPr>
          </w:p>
        </w:tc>
      </w:tr>
      <w:tr w:rsidR="00D94202" w:rsidRPr="00D94202" w14:paraId="065EE8FD" w14:textId="77777777" w:rsidTr="10974A53">
        <w:trPr>
          <w:trHeight w:val="4032"/>
        </w:trPr>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708A9A1A" w14:textId="5FE0BCD8" w:rsidR="00661F40" w:rsidRPr="00D94202" w:rsidRDefault="008327EF" w:rsidP="003E0B92">
            <w:pPr>
              <w:spacing w:after="0"/>
              <w:jc w:val="center"/>
              <w:rPr>
                <w:rFonts w:ascii="Calibri" w:hAnsi="Calibri" w:cs="Calibri"/>
                <w:color w:val="auto"/>
              </w:rPr>
            </w:pPr>
            <w:r w:rsidRPr="00D94202">
              <w:rPr>
                <w:rFonts w:ascii="Calibri" w:hAnsi="Calibri" w:cs="Calibri"/>
                <w:color w:val="auto"/>
              </w:rPr>
              <w:lastRenderedPageBreak/>
              <w:t>2.2</w:t>
            </w:r>
          </w:p>
        </w:tc>
        <w:tc>
          <w:tcPr>
            <w:tcW w:w="8951" w:type="dxa"/>
            <w:tcBorders>
              <w:top w:val="single" w:sz="4" w:space="0" w:color="auto"/>
              <w:left w:val="single" w:sz="4" w:space="0" w:color="auto"/>
              <w:bottom w:val="single" w:sz="4" w:space="0" w:color="auto"/>
              <w:right w:val="single" w:sz="4" w:space="0" w:color="auto"/>
            </w:tcBorders>
            <w:shd w:val="clear" w:color="auto" w:fill="auto"/>
            <w:vAlign w:val="center"/>
          </w:tcPr>
          <w:p w14:paraId="5E939B3D" w14:textId="7B45D2A9" w:rsidR="00661F40" w:rsidRPr="00195312" w:rsidRDefault="00661F40" w:rsidP="003E0B92">
            <w:pPr>
              <w:widowControl w:val="0"/>
              <w:spacing w:after="0"/>
              <w:rPr>
                <w:rFonts w:ascii="Calibri" w:hAnsi="Calibri" w:cs="Calibri"/>
                <w:b/>
                <w:color w:val="auto"/>
              </w:rPr>
            </w:pPr>
            <w:r w:rsidRPr="00195312">
              <w:rPr>
                <w:rFonts w:ascii="Calibri" w:hAnsi="Calibri" w:cs="Calibri"/>
                <w:b/>
                <w:color w:val="auto"/>
              </w:rPr>
              <w:t>Supplemental Services</w:t>
            </w:r>
          </w:p>
          <w:p w14:paraId="5FB74E45" w14:textId="1862A07E" w:rsidR="00661F40" w:rsidRPr="00195312" w:rsidRDefault="00661F40" w:rsidP="003E0B92">
            <w:pPr>
              <w:pStyle w:val="ListParagraph"/>
              <w:widowControl w:val="0"/>
              <w:numPr>
                <w:ilvl w:val="0"/>
                <w:numId w:val="7"/>
              </w:numPr>
              <w:spacing w:after="0"/>
              <w:rPr>
                <w:rFonts w:ascii="Calibri" w:hAnsi="Calibri" w:cs="Calibri"/>
                <w:bCs/>
                <w:color w:val="auto"/>
              </w:rPr>
            </w:pPr>
            <w:r w:rsidRPr="00195312">
              <w:rPr>
                <w:rFonts w:ascii="Calibri" w:hAnsi="Calibri" w:cs="Calibri"/>
                <w:bCs/>
                <w:color w:val="auto"/>
              </w:rPr>
              <w:t xml:space="preserve">Behavioral Support – Includes implementing an effective and inclusive behavioral support plan, significant need for increased staff time for supervision, redirection, and teaching of coping skills/processing behavior choices. Members must have a behavioral acuity score that supports the need for enhanced behavioral </w:t>
            </w:r>
          </w:p>
          <w:p w14:paraId="1642A87A" w14:textId="77777777" w:rsidR="00661F40" w:rsidRPr="00195312" w:rsidRDefault="00661F40" w:rsidP="003E0B92">
            <w:pPr>
              <w:pStyle w:val="ListParagraph"/>
              <w:widowControl w:val="0"/>
              <w:numPr>
                <w:ilvl w:val="0"/>
                <w:numId w:val="7"/>
              </w:numPr>
              <w:spacing w:after="0"/>
              <w:rPr>
                <w:rFonts w:ascii="Calibri" w:hAnsi="Calibri" w:cs="Calibri"/>
                <w:bCs/>
                <w:color w:val="auto"/>
              </w:rPr>
            </w:pPr>
            <w:r w:rsidRPr="00195312">
              <w:rPr>
                <w:rFonts w:ascii="Calibri" w:hAnsi="Calibri" w:cs="Calibri"/>
                <w:bCs/>
                <w:color w:val="auto"/>
              </w:rPr>
              <w:t>supports. Provider will participate with the member’s team in the development and implementation of Behavioral Support Plans.</w:t>
            </w:r>
          </w:p>
          <w:p w14:paraId="16460A05" w14:textId="3CE26D8A" w:rsidR="00661F40" w:rsidRPr="00195312" w:rsidRDefault="00661F40" w:rsidP="003E0B92">
            <w:pPr>
              <w:pStyle w:val="ListParagraph"/>
              <w:widowControl w:val="0"/>
              <w:numPr>
                <w:ilvl w:val="0"/>
                <w:numId w:val="7"/>
              </w:numPr>
              <w:spacing w:after="0"/>
              <w:rPr>
                <w:rFonts w:ascii="Calibri" w:hAnsi="Calibri" w:cs="Calibri"/>
                <w:bCs/>
                <w:color w:val="auto"/>
              </w:rPr>
            </w:pPr>
            <w:r w:rsidRPr="00195312">
              <w:rPr>
                <w:rFonts w:ascii="Calibri" w:hAnsi="Calibri" w:cs="Calibri"/>
                <w:bCs/>
                <w:color w:val="auto"/>
              </w:rPr>
              <w:t>RN Skilled Nursing – RN required services including specialized care, clinical notes and other services within the scope of RN licensure shall be provided by or under the supervision of a Registered Nurse.  Nursing Care Registered Nurse (RN) as defined in Wis. Admin. Code § DHS 133.14:</w:t>
            </w:r>
          </w:p>
          <w:p w14:paraId="1046C777" w14:textId="17FB100D" w:rsidR="00661F40" w:rsidRPr="00195312" w:rsidRDefault="00661F40" w:rsidP="003E0B92">
            <w:pPr>
              <w:pStyle w:val="ListParagraph"/>
              <w:widowControl w:val="0"/>
              <w:numPr>
                <w:ilvl w:val="0"/>
                <w:numId w:val="7"/>
              </w:numPr>
              <w:spacing w:after="0"/>
              <w:rPr>
                <w:rFonts w:ascii="Calibri" w:hAnsi="Calibri" w:cs="Calibri"/>
                <w:bCs/>
                <w:color w:val="auto"/>
              </w:rPr>
            </w:pPr>
            <w:r w:rsidRPr="00195312">
              <w:rPr>
                <w:rFonts w:ascii="Calibri" w:hAnsi="Calibri" w:cs="Calibri"/>
                <w:bCs/>
                <w:color w:val="auto"/>
              </w:rPr>
              <w:t>3. The Provider is responsible for providing any personal protective equipment required by OSHA guidelines for the provision of supports and services. Supply costs, such as gloves worn by staff for personal protection are included in the daily support rate.</w:t>
            </w:r>
          </w:p>
        </w:tc>
      </w:tr>
      <w:tr w:rsidR="00D94202" w:rsidRPr="00D94202" w14:paraId="2EC5E39C" w14:textId="77777777" w:rsidTr="10974A53">
        <w:trPr>
          <w:trHeight w:val="1008"/>
        </w:trPr>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2E4A9B7C" w14:textId="32336C1E" w:rsidR="008327EF" w:rsidRPr="00D94202" w:rsidRDefault="008327EF" w:rsidP="003E0B92">
            <w:pPr>
              <w:spacing w:after="0"/>
              <w:jc w:val="center"/>
              <w:rPr>
                <w:rFonts w:ascii="Calibri" w:hAnsi="Calibri" w:cs="Calibri"/>
                <w:color w:val="auto"/>
              </w:rPr>
            </w:pPr>
            <w:r w:rsidRPr="00D94202">
              <w:rPr>
                <w:rFonts w:ascii="Calibri" w:hAnsi="Calibri" w:cs="Calibri"/>
                <w:color w:val="auto"/>
              </w:rPr>
              <w:t>2.3</w:t>
            </w:r>
          </w:p>
        </w:tc>
        <w:tc>
          <w:tcPr>
            <w:tcW w:w="8951" w:type="dxa"/>
            <w:tcBorders>
              <w:top w:val="single" w:sz="4" w:space="0" w:color="auto"/>
              <w:left w:val="single" w:sz="4" w:space="0" w:color="auto"/>
              <w:bottom w:val="single" w:sz="4" w:space="0" w:color="auto"/>
              <w:right w:val="single" w:sz="4" w:space="0" w:color="auto"/>
            </w:tcBorders>
            <w:shd w:val="clear" w:color="auto" w:fill="auto"/>
            <w:vAlign w:val="center"/>
          </w:tcPr>
          <w:p w14:paraId="17E7115F" w14:textId="77777777" w:rsidR="00A073F6" w:rsidRPr="00A073F6" w:rsidRDefault="00A073F6" w:rsidP="003E0B92">
            <w:pPr>
              <w:widowControl w:val="0"/>
              <w:spacing w:after="0"/>
              <w:rPr>
                <w:rFonts w:ascii="Calibri" w:hAnsi="Calibri" w:cs="Calibri"/>
                <w:bCs/>
                <w:color w:val="auto"/>
                <w:sz w:val="8"/>
                <w:szCs w:val="8"/>
              </w:rPr>
            </w:pPr>
          </w:p>
          <w:p w14:paraId="1A095EBE" w14:textId="364F3668" w:rsidR="004A24E1" w:rsidRPr="00D94202" w:rsidRDefault="004A24E1" w:rsidP="003E0B92">
            <w:pPr>
              <w:widowControl w:val="0"/>
              <w:spacing w:after="0"/>
              <w:rPr>
                <w:rFonts w:ascii="Calibri" w:hAnsi="Calibri" w:cs="Calibri"/>
                <w:bCs/>
                <w:color w:val="auto"/>
              </w:rPr>
            </w:pPr>
            <w:r w:rsidRPr="00D94202">
              <w:rPr>
                <w:rFonts w:ascii="Calibri" w:hAnsi="Calibri" w:cs="Calibri"/>
                <w:bCs/>
                <w:color w:val="auto"/>
              </w:rPr>
              <w:t>The focus of some services and supports will be to achieve optimal independence by developing independent living skills, participating in meaningful employment, and identifying valuable community resources. Services and supports may also focus on rehabilitation, prevention, and development of new or enhanced skills to cope with declining health and ability.</w:t>
            </w:r>
          </w:p>
          <w:p w14:paraId="1F96F649" w14:textId="77777777" w:rsidR="003C6263" w:rsidRPr="003C6263" w:rsidRDefault="003C6263" w:rsidP="003E0B92">
            <w:pPr>
              <w:widowControl w:val="0"/>
              <w:spacing w:after="0"/>
              <w:rPr>
                <w:rFonts w:ascii="Calibri" w:hAnsi="Calibri" w:cs="Calibri"/>
                <w:bCs/>
                <w:color w:val="auto"/>
                <w:sz w:val="8"/>
                <w:szCs w:val="8"/>
              </w:rPr>
            </w:pPr>
          </w:p>
          <w:p w14:paraId="6CA89724" w14:textId="77777777" w:rsidR="00BD65A3" w:rsidRDefault="004A24E1" w:rsidP="003E0B92">
            <w:pPr>
              <w:widowControl w:val="0"/>
              <w:spacing w:after="0"/>
              <w:rPr>
                <w:rFonts w:ascii="Calibri" w:hAnsi="Calibri" w:cs="Calibri"/>
                <w:bCs/>
                <w:color w:val="auto"/>
              </w:rPr>
            </w:pPr>
            <w:r w:rsidRPr="00D94202">
              <w:rPr>
                <w:rFonts w:ascii="Calibri" w:hAnsi="Calibri" w:cs="Calibri"/>
                <w:bCs/>
                <w:color w:val="auto"/>
              </w:rPr>
              <w:t xml:space="preserve">The CSL program is designed to promote an individual’s independence as much as possible. This requires service providers to have a reframed perspective from a more traditional residential or </w:t>
            </w:r>
          </w:p>
          <w:p w14:paraId="19C97C7F" w14:textId="77777777" w:rsidR="00BD65A3" w:rsidRDefault="00BD65A3" w:rsidP="003E0B92">
            <w:pPr>
              <w:widowControl w:val="0"/>
              <w:spacing w:after="0"/>
              <w:rPr>
                <w:rFonts w:ascii="Calibri" w:hAnsi="Calibri" w:cs="Calibri"/>
                <w:bCs/>
                <w:color w:val="auto"/>
                <w:sz w:val="8"/>
                <w:szCs w:val="8"/>
              </w:rPr>
            </w:pPr>
          </w:p>
          <w:p w14:paraId="308D33CD" w14:textId="77777777" w:rsidR="00BD65A3" w:rsidRPr="00BD65A3" w:rsidRDefault="00BD65A3" w:rsidP="003E0B92">
            <w:pPr>
              <w:widowControl w:val="0"/>
              <w:spacing w:after="0"/>
              <w:rPr>
                <w:rFonts w:ascii="Calibri" w:hAnsi="Calibri" w:cs="Calibri"/>
                <w:bCs/>
                <w:color w:val="auto"/>
                <w:sz w:val="8"/>
                <w:szCs w:val="8"/>
              </w:rPr>
            </w:pPr>
          </w:p>
          <w:p w14:paraId="7F3BA8C1" w14:textId="1ABB2D67" w:rsidR="008327EF" w:rsidRPr="00D94202" w:rsidRDefault="004A24E1" w:rsidP="003E0B92">
            <w:pPr>
              <w:widowControl w:val="0"/>
              <w:spacing w:after="0"/>
              <w:rPr>
                <w:rFonts w:ascii="Calibri" w:hAnsi="Calibri" w:cs="Calibri"/>
                <w:bCs/>
                <w:color w:val="auto"/>
              </w:rPr>
            </w:pPr>
            <w:r w:rsidRPr="00D94202">
              <w:rPr>
                <w:rFonts w:ascii="Calibri" w:hAnsi="Calibri" w:cs="Calibri"/>
                <w:bCs/>
                <w:color w:val="auto"/>
              </w:rPr>
              <w:t>Supportive Home Care model. Provider Agencies must ensure that staff have the skills and training to promote individual strengths, personal choice, decision making, and personal control of one’s life</w:t>
            </w:r>
            <w:r w:rsidR="0047101D" w:rsidRPr="00D94202">
              <w:rPr>
                <w:rFonts w:ascii="Calibri" w:hAnsi="Calibri" w:cs="Calibri"/>
                <w:bCs/>
                <w:color w:val="auto"/>
              </w:rPr>
              <w:t>.</w:t>
            </w:r>
          </w:p>
        </w:tc>
      </w:tr>
      <w:tr w:rsidR="00D94202" w:rsidRPr="00D94202" w14:paraId="757B167E" w14:textId="77777777" w:rsidTr="10974A53">
        <w:trPr>
          <w:trHeight w:val="1008"/>
        </w:trPr>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167447A4" w14:textId="5823FB79" w:rsidR="00EE6C81" w:rsidRPr="00D94202" w:rsidRDefault="0047101D" w:rsidP="003E0B92">
            <w:pPr>
              <w:spacing w:after="0"/>
              <w:jc w:val="center"/>
              <w:rPr>
                <w:rFonts w:ascii="Calibri" w:hAnsi="Calibri" w:cs="Calibri"/>
                <w:color w:val="auto"/>
              </w:rPr>
            </w:pPr>
            <w:r w:rsidRPr="00D94202">
              <w:rPr>
                <w:rFonts w:ascii="Calibri" w:hAnsi="Calibri" w:cs="Calibri"/>
                <w:color w:val="auto"/>
              </w:rPr>
              <w:lastRenderedPageBreak/>
              <w:t>2.4</w:t>
            </w:r>
          </w:p>
        </w:tc>
        <w:tc>
          <w:tcPr>
            <w:tcW w:w="8951" w:type="dxa"/>
            <w:tcBorders>
              <w:top w:val="single" w:sz="4" w:space="0" w:color="auto"/>
              <w:left w:val="single" w:sz="4" w:space="0" w:color="auto"/>
              <w:bottom w:val="single" w:sz="4" w:space="0" w:color="auto"/>
              <w:right w:val="single" w:sz="4" w:space="0" w:color="auto"/>
            </w:tcBorders>
            <w:shd w:val="clear" w:color="auto" w:fill="auto"/>
            <w:vAlign w:val="center"/>
          </w:tcPr>
          <w:p w14:paraId="05ED2397" w14:textId="51B7EB42" w:rsidR="00EE6C81" w:rsidRPr="00BD65A3" w:rsidRDefault="00EE6C81" w:rsidP="003E0B92">
            <w:pPr>
              <w:widowControl w:val="0"/>
              <w:spacing w:after="0"/>
              <w:rPr>
                <w:rFonts w:ascii="Calibri" w:hAnsi="Calibri" w:cs="Calibri"/>
                <w:bCs/>
                <w:color w:val="auto"/>
              </w:rPr>
            </w:pPr>
            <w:r w:rsidRPr="00D94202">
              <w:rPr>
                <w:rFonts w:ascii="Calibri" w:hAnsi="Calibri" w:cs="Calibri"/>
                <w:bCs/>
                <w:color w:val="auto"/>
              </w:rPr>
              <w:t>Another key component of Community Supported Living is the right of choice in service provider. Members receiving supports in Community Supported Living have the right to choose from any available provider subcontracted with MCO.</w:t>
            </w:r>
          </w:p>
        </w:tc>
      </w:tr>
      <w:tr w:rsidR="00D94202" w:rsidRPr="00D94202" w14:paraId="4C76EE6D" w14:textId="77777777" w:rsidTr="10974A53">
        <w:trPr>
          <w:trHeight w:val="2160"/>
        </w:trPr>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3EB7E426" w14:textId="3EAC0D96" w:rsidR="001273AB" w:rsidRPr="00D94202" w:rsidRDefault="0047101D" w:rsidP="003E0B92">
            <w:pPr>
              <w:spacing w:after="0"/>
              <w:jc w:val="center"/>
              <w:rPr>
                <w:rFonts w:ascii="Calibri" w:hAnsi="Calibri" w:cs="Calibri"/>
                <w:color w:val="auto"/>
              </w:rPr>
            </w:pPr>
            <w:r w:rsidRPr="00D94202">
              <w:rPr>
                <w:rFonts w:ascii="Calibri" w:hAnsi="Calibri" w:cs="Calibri"/>
                <w:color w:val="auto"/>
              </w:rPr>
              <w:t>2.5</w:t>
            </w:r>
          </w:p>
        </w:tc>
        <w:tc>
          <w:tcPr>
            <w:tcW w:w="8951" w:type="dxa"/>
            <w:tcBorders>
              <w:top w:val="single" w:sz="4" w:space="0" w:color="auto"/>
              <w:left w:val="single" w:sz="4" w:space="0" w:color="auto"/>
              <w:bottom w:val="single" w:sz="4" w:space="0" w:color="auto"/>
              <w:right w:val="single" w:sz="4" w:space="0" w:color="auto"/>
            </w:tcBorders>
            <w:shd w:val="clear" w:color="auto" w:fill="auto"/>
            <w:vAlign w:val="center"/>
          </w:tcPr>
          <w:p w14:paraId="543422B7" w14:textId="77777777" w:rsidR="00C61377" w:rsidRPr="00D94202" w:rsidRDefault="001273AB" w:rsidP="003E0B92">
            <w:pPr>
              <w:widowControl w:val="0"/>
              <w:spacing w:after="0"/>
              <w:rPr>
                <w:rFonts w:ascii="Calibri" w:hAnsi="Calibri" w:cs="Calibri"/>
                <w:bCs/>
                <w:color w:val="auto"/>
              </w:rPr>
            </w:pPr>
            <w:r w:rsidRPr="00D94202">
              <w:rPr>
                <w:rFonts w:ascii="Calibri" w:hAnsi="Calibri" w:cs="Calibri"/>
                <w:bCs/>
                <w:color w:val="auto"/>
              </w:rPr>
              <w:t>Provider is expected to</w:t>
            </w:r>
            <w:r w:rsidR="00C61377" w:rsidRPr="00D94202">
              <w:rPr>
                <w:rFonts w:ascii="Calibri" w:hAnsi="Calibri" w:cs="Calibri"/>
                <w:bCs/>
                <w:color w:val="auto"/>
              </w:rPr>
              <w:t>:</w:t>
            </w:r>
          </w:p>
          <w:p w14:paraId="4FEDE15C" w14:textId="77777777" w:rsidR="00C61377" w:rsidRPr="00D94202" w:rsidRDefault="001273AB" w:rsidP="003E0B92">
            <w:pPr>
              <w:pStyle w:val="ListParagraph"/>
              <w:widowControl w:val="0"/>
              <w:numPr>
                <w:ilvl w:val="0"/>
                <w:numId w:val="6"/>
              </w:numPr>
              <w:spacing w:after="0"/>
              <w:rPr>
                <w:rFonts w:ascii="Calibri" w:hAnsi="Calibri" w:cs="Calibri"/>
                <w:bCs/>
                <w:color w:val="auto"/>
              </w:rPr>
            </w:pPr>
            <w:r w:rsidRPr="00D94202">
              <w:rPr>
                <w:rFonts w:ascii="Calibri" w:hAnsi="Calibri" w:cs="Calibri"/>
                <w:bCs/>
                <w:color w:val="auto"/>
              </w:rPr>
              <w:t xml:space="preserve">maintain cost effectiveness by providing only minimum supports needed for maximum independence. </w:t>
            </w:r>
          </w:p>
          <w:p w14:paraId="2620EFCD" w14:textId="77777777" w:rsidR="00C61377" w:rsidRPr="00D94202" w:rsidRDefault="001273AB" w:rsidP="003E0B92">
            <w:pPr>
              <w:pStyle w:val="ListParagraph"/>
              <w:widowControl w:val="0"/>
              <w:numPr>
                <w:ilvl w:val="0"/>
                <w:numId w:val="6"/>
              </w:numPr>
              <w:spacing w:after="0"/>
              <w:rPr>
                <w:rFonts w:ascii="Calibri" w:hAnsi="Calibri" w:cs="Calibri"/>
                <w:bCs/>
                <w:color w:val="auto"/>
              </w:rPr>
            </w:pPr>
            <w:r w:rsidRPr="00D94202">
              <w:rPr>
                <w:rFonts w:ascii="Calibri" w:hAnsi="Calibri" w:cs="Calibri"/>
                <w:bCs/>
                <w:color w:val="auto"/>
              </w:rPr>
              <w:t xml:space="preserve">Utilize measurable outcomes with the expectation of fading paid supports as the member becomes more independent. </w:t>
            </w:r>
          </w:p>
          <w:p w14:paraId="7F9A65C1" w14:textId="77777777" w:rsidR="00C61377" w:rsidRPr="00D94202" w:rsidRDefault="001273AB" w:rsidP="003E0B92">
            <w:pPr>
              <w:pStyle w:val="ListParagraph"/>
              <w:widowControl w:val="0"/>
              <w:numPr>
                <w:ilvl w:val="0"/>
                <w:numId w:val="6"/>
              </w:numPr>
              <w:spacing w:after="0"/>
              <w:rPr>
                <w:rFonts w:ascii="Calibri" w:hAnsi="Calibri" w:cs="Calibri"/>
                <w:bCs/>
                <w:color w:val="auto"/>
              </w:rPr>
            </w:pPr>
            <w:r w:rsidRPr="00D94202">
              <w:rPr>
                <w:rFonts w:ascii="Calibri" w:hAnsi="Calibri" w:cs="Calibri"/>
                <w:bCs/>
                <w:color w:val="auto"/>
              </w:rPr>
              <w:t xml:space="preserve">Develop relationships and natural supports beyond paid staff. </w:t>
            </w:r>
          </w:p>
          <w:p w14:paraId="2FB84D36" w14:textId="589C4F48" w:rsidR="001273AB" w:rsidRPr="00D94202" w:rsidRDefault="001273AB" w:rsidP="003E0B92">
            <w:pPr>
              <w:pStyle w:val="ListParagraph"/>
              <w:widowControl w:val="0"/>
              <w:numPr>
                <w:ilvl w:val="0"/>
                <w:numId w:val="6"/>
              </w:numPr>
              <w:spacing w:after="0"/>
              <w:rPr>
                <w:rFonts w:ascii="Calibri" w:hAnsi="Calibri" w:cs="Calibri"/>
                <w:bCs/>
                <w:color w:val="auto"/>
                <w:sz w:val="24"/>
                <w:szCs w:val="24"/>
              </w:rPr>
            </w:pPr>
            <w:r w:rsidRPr="00D94202">
              <w:rPr>
                <w:rFonts w:ascii="Calibri" w:hAnsi="Calibri" w:cs="Calibri"/>
                <w:bCs/>
                <w:color w:val="auto"/>
              </w:rPr>
              <w:t>Maximize use of current technologies available.</w:t>
            </w:r>
          </w:p>
        </w:tc>
      </w:tr>
      <w:tr w:rsidR="00D94202" w:rsidRPr="00D94202" w14:paraId="01B2FCEE" w14:textId="77777777" w:rsidTr="10974A53">
        <w:trPr>
          <w:trHeight w:val="432"/>
        </w:trPr>
        <w:tc>
          <w:tcPr>
            <w:tcW w:w="1221" w:type="dxa"/>
            <w:tcBorders>
              <w:top w:val="single" w:sz="4" w:space="0" w:color="auto"/>
              <w:left w:val="single" w:sz="4" w:space="0" w:color="auto"/>
              <w:bottom w:val="single" w:sz="4" w:space="0" w:color="auto"/>
              <w:right w:val="single" w:sz="4" w:space="0" w:color="auto"/>
            </w:tcBorders>
            <w:shd w:val="clear" w:color="auto" w:fill="CCECFF"/>
            <w:vAlign w:val="center"/>
          </w:tcPr>
          <w:p w14:paraId="29A45D64" w14:textId="77777777" w:rsidR="003F0291" w:rsidRPr="00D94202" w:rsidRDefault="003F0291" w:rsidP="003E0B92">
            <w:pPr>
              <w:spacing w:after="0"/>
              <w:jc w:val="center"/>
              <w:rPr>
                <w:rFonts w:ascii="Calibri" w:hAnsi="Calibri" w:cs="Calibri"/>
                <w:b/>
                <w:bCs/>
                <w:color w:val="auto"/>
                <w:sz w:val="24"/>
                <w:szCs w:val="24"/>
              </w:rPr>
            </w:pPr>
            <w:r w:rsidRPr="00D94202">
              <w:rPr>
                <w:rFonts w:ascii="Calibri" w:hAnsi="Calibri" w:cs="Calibri"/>
                <w:b/>
                <w:bCs/>
                <w:color w:val="auto"/>
                <w:sz w:val="24"/>
                <w:szCs w:val="24"/>
              </w:rPr>
              <w:t>3.0</w:t>
            </w:r>
          </w:p>
        </w:tc>
        <w:tc>
          <w:tcPr>
            <w:tcW w:w="8951" w:type="dxa"/>
            <w:tcBorders>
              <w:top w:val="single" w:sz="4" w:space="0" w:color="auto"/>
              <w:left w:val="single" w:sz="4" w:space="0" w:color="auto"/>
              <w:bottom w:val="single" w:sz="4" w:space="0" w:color="auto"/>
              <w:right w:val="single" w:sz="4" w:space="0" w:color="auto"/>
            </w:tcBorders>
            <w:shd w:val="clear" w:color="auto" w:fill="CCECFF"/>
            <w:vAlign w:val="center"/>
          </w:tcPr>
          <w:p w14:paraId="219F920F" w14:textId="77777777" w:rsidR="003F0291" w:rsidRPr="00D94202" w:rsidRDefault="003F0291" w:rsidP="003E0B92">
            <w:pPr>
              <w:widowControl w:val="0"/>
              <w:spacing w:after="0"/>
              <w:jc w:val="center"/>
              <w:rPr>
                <w:rFonts w:ascii="Calibri" w:hAnsi="Calibri" w:cs="Calibri"/>
                <w:b/>
                <w:color w:val="auto"/>
                <w:sz w:val="24"/>
                <w:szCs w:val="24"/>
              </w:rPr>
            </w:pPr>
            <w:r w:rsidRPr="00D94202">
              <w:rPr>
                <w:rFonts w:ascii="Calibri" w:hAnsi="Calibri" w:cs="Calibri"/>
                <w:b/>
                <w:color w:val="auto"/>
                <w:sz w:val="24"/>
                <w:szCs w:val="24"/>
              </w:rPr>
              <w:t>Unit of Service</w:t>
            </w:r>
          </w:p>
        </w:tc>
      </w:tr>
      <w:tr w:rsidR="00D94202" w:rsidRPr="00D94202" w14:paraId="479C6B3B" w14:textId="77777777" w:rsidTr="10974A53">
        <w:trPr>
          <w:trHeight w:val="2880"/>
        </w:trPr>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4A9DE1C5" w14:textId="77777777" w:rsidR="003F0291" w:rsidRPr="00D94202" w:rsidRDefault="003F0291" w:rsidP="003E0B92">
            <w:pPr>
              <w:spacing w:after="0"/>
              <w:jc w:val="center"/>
              <w:rPr>
                <w:rFonts w:ascii="Calibri" w:hAnsi="Calibri" w:cs="Calibri"/>
                <w:color w:val="auto"/>
              </w:rPr>
            </w:pPr>
            <w:r w:rsidRPr="00D94202">
              <w:rPr>
                <w:rFonts w:ascii="Calibri" w:hAnsi="Calibri" w:cs="Calibri"/>
                <w:color w:val="auto"/>
              </w:rPr>
              <w:t>3.1</w:t>
            </w:r>
          </w:p>
        </w:tc>
        <w:tc>
          <w:tcPr>
            <w:tcW w:w="8951" w:type="dxa"/>
            <w:tcBorders>
              <w:top w:val="single" w:sz="4" w:space="0" w:color="auto"/>
              <w:left w:val="single" w:sz="4" w:space="0" w:color="auto"/>
              <w:bottom w:val="single" w:sz="4" w:space="0" w:color="auto"/>
              <w:right w:val="single" w:sz="4" w:space="0" w:color="auto"/>
            </w:tcBorders>
            <w:shd w:val="clear" w:color="auto" w:fill="auto"/>
            <w:vAlign w:val="center"/>
          </w:tcPr>
          <w:p w14:paraId="4E58762F" w14:textId="798E8D41" w:rsidR="00DB73C1" w:rsidRPr="00D94202" w:rsidRDefault="00904497" w:rsidP="003E0B92">
            <w:pPr>
              <w:spacing w:after="0"/>
              <w:textAlignment w:val="baseline"/>
              <w:rPr>
                <w:rFonts w:ascii="Calibri" w:hAnsi="Calibri" w:cs="Calibri"/>
                <w:color w:val="auto"/>
              </w:rPr>
            </w:pPr>
            <w:r w:rsidRPr="00D94202">
              <w:rPr>
                <w:rFonts w:ascii="Calibri" w:hAnsi="Calibri" w:cs="Calibri"/>
                <w:color w:val="auto"/>
              </w:rPr>
              <w:t xml:space="preserve">Provider must bill using appropriate procedure codes and modifiers. </w:t>
            </w:r>
          </w:p>
          <w:tbl>
            <w:tblPr>
              <w:tblW w:w="87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635"/>
              <w:gridCol w:w="1260"/>
              <w:gridCol w:w="4080"/>
              <w:gridCol w:w="1740"/>
            </w:tblGrid>
            <w:tr w:rsidR="00D94202" w:rsidRPr="00D94202" w14:paraId="6647EB10" w14:textId="77777777" w:rsidTr="10974A53">
              <w:trPr>
                <w:trHeight w:val="300"/>
              </w:trPr>
              <w:tc>
                <w:tcPr>
                  <w:tcW w:w="1635" w:type="dxa"/>
                  <w:shd w:val="clear" w:color="auto" w:fill="B3E5A1" w:themeFill="accent6" w:themeFillTint="66"/>
                  <w:hideMark/>
                </w:tcPr>
                <w:p w14:paraId="32BAC157" w14:textId="77777777" w:rsidR="00DB73C1" w:rsidRPr="00D94202" w:rsidRDefault="00DB73C1" w:rsidP="00772E27">
                  <w:pPr>
                    <w:framePr w:hSpace="180" w:wrap="around" w:vAnchor="text" w:hAnchor="text" w:y="1"/>
                    <w:suppressOverlap/>
                    <w:textAlignment w:val="baseline"/>
                    <w:rPr>
                      <w:rFonts w:ascii="Aptos" w:hAnsi="Aptos" w:cs="Aptos"/>
                      <w:color w:val="auto"/>
                      <w:sz w:val="24"/>
                      <w:szCs w:val="24"/>
                    </w:rPr>
                  </w:pPr>
                  <w:r w:rsidRPr="00D94202">
                    <w:rPr>
                      <w:rFonts w:ascii="Calibri" w:hAnsi="Calibri" w:cs="Calibri"/>
                      <w:b/>
                      <w:bCs/>
                      <w:color w:val="auto"/>
                    </w:rPr>
                    <w:t>Service Code</w:t>
                  </w:r>
                  <w:r w:rsidRPr="00D94202">
                    <w:rPr>
                      <w:rFonts w:ascii="Calibri" w:hAnsi="Calibri" w:cs="Calibri"/>
                      <w:color w:val="auto"/>
                    </w:rPr>
                    <w:t> </w:t>
                  </w:r>
                </w:p>
              </w:tc>
              <w:tc>
                <w:tcPr>
                  <w:tcW w:w="1260" w:type="dxa"/>
                  <w:shd w:val="clear" w:color="auto" w:fill="B3E5A1" w:themeFill="accent6" w:themeFillTint="66"/>
                  <w:hideMark/>
                </w:tcPr>
                <w:p w14:paraId="4197FF65" w14:textId="77777777" w:rsidR="00DB73C1" w:rsidRPr="00D94202" w:rsidRDefault="00DB73C1" w:rsidP="00772E27">
                  <w:pPr>
                    <w:framePr w:hSpace="180" w:wrap="around" w:vAnchor="text" w:hAnchor="text" w:y="1"/>
                    <w:suppressOverlap/>
                    <w:textAlignment w:val="baseline"/>
                    <w:rPr>
                      <w:color w:val="auto"/>
                      <w:sz w:val="24"/>
                      <w:szCs w:val="24"/>
                    </w:rPr>
                  </w:pPr>
                  <w:r w:rsidRPr="00D94202">
                    <w:rPr>
                      <w:rFonts w:ascii="Calibri" w:hAnsi="Calibri" w:cs="Calibri"/>
                      <w:b/>
                      <w:bCs/>
                      <w:color w:val="auto"/>
                    </w:rPr>
                    <w:t>Modifier</w:t>
                  </w:r>
                  <w:r w:rsidRPr="00D94202">
                    <w:rPr>
                      <w:rFonts w:ascii="Calibri" w:hAnsi="Calibri" w:cs="Calibri"/>
                      <w:color w:val="auto"/>
                    </w:rPr>
                    <w:t> </w:t>
                  </w:r>
                </w:p>
              </w:tc>
              <w:tc>
                <w:tcPr>
                  <w:tcW w:w="4080" w:type="dxa"/>
                  <w:shd w:val="clear" w:color="auto" w:fill="B3E5A1" w:themeFill="accent6" w:themeFillTint="66"/>
                  <w:hideMark/>
                </w:tcPr>
                <w:p w14:paraId="7F2DA8E5" w14:textId="77777777" w:rsidR="00DB73C1" w:rsidRPr="00D94202" w:rsidRDefault="00DB73C1" w:rsidP="00772E27">
                  <w:pPr>
                    <w:framePr w:hSpace="180" w:wrap="around" w:vAnchor="text" w:hAnchor="text" w:y="1"/>
                    <w:suppressOverlap/>
                    <w:textAlignment w:val="baseline"/>
                    <w:rPr>
                      <w:color w:val="auto"/>
                      <w:sz w:val="24"/>
                      <w:szCs w:val="24"/>
                    </w:rPr>
                  </w:pPr>
                  <w:r w:rsidRPr="00D94202">
                    <w:rPr>
                      <w:rFonts w:ascii="Calibri" w:hAnsi="Calibri" w:cs="Calibri"/>
                      <w:b/>
                      <w:bCs/>
                      <w:color w:val="auto"/>
                    </w:rPr>
                    <w:t>Service Description</w:t>
                  </w:r>
                  <w:r w:rsidRPr="00D94202">
                    <w:rPr>
                      <w:rFonts w:ascii="Calibri" w:hAnsi="Calibri" w:cs="Calibri"/>
                      <w:color w:val="auto"/>
                    </w:rPr>
                    <w:t> </w:t>
                  </w:r>
                </w:p>
              </w:tc>
              <w:tc>
                <w:tcPr>
                  <w:tcW w:w="1740" w:type="dxa"/>
                  <w:shd w:val="clear" w:color="auto" w:fill="B3E5A1" w:themeFill="accent6" w:themeFillTint="66"/>
                  <w:hideMark/>
                </w:tcPr>
                <w:p w14:paraId="15B545EA" w14:textId="77777777" w:rsidR="00DB73C1" w:rsidRPr="00D94202" w:rsidRDefault="00DB73C1" w:rsidP="00772E27">
                  <w:pPr>
                    <w:framePr w:hSpace="180" w:wrap="around" w:vAnchor="text" w:hAnchor="text" w:y="1"/>
                    <w:suppressOverlap/>
                    <w:textAlignment w:val="baseline"/>
                    <w:rPr>
                      <w:color w:val="auto"/>
                      <w:sz w:val="24"/>
                      <w:szCs w:val="24"/>
                    </w:rPr>
                  </w:pPr>
                  <w:r w:rsidRPr="00D94202">
                    <w:rPr>
                      <w:rFonts w:ascii="Calibri" w:hAnsi="Calibri" w:cs="Calibri"/>
                      <w:b/>
                      <w:bCs/>
                      <w:color w:val="auto"/>
                    </w:rPr>
                    <w:t>Unit of Service</w:t>
                  </w:r>
                  <w:r w:rsidRPr="00D94202">
                    <w:rPr>
                      <w:rFonts w:ascii="Calibri" w:hAnsi="Calibri" w:cs="Calibri"/>
                      <w:color w:val="auto"/>
                    </w:rPr>
                    <w:t> </w:t>
                  </w:r>
                </w:p>
              </w:tc>
            </w:tr>
            <w:tr w:rsidR="00D94202" w:rsidRPr="00D94202" w14:paraId="464037B1" w14:textId="77777777" w:rsidTr="10974A53">
              <w:trPr>
                <w:trHeight w:val="573"/>
              </w:trPr>
              <w:tc>
                <w:tcPr>
                  <w:tcW w:w="1635" w:type="dxa"/>
                  <w:vAlign w:val="center"/>
                </w:tcPr>
                <w:p w14:paraId="7011A278" w14:textId="68340787" w:rsidR="00DB73C1" w:rsidRPr="00D94202" w:rsidRDefault="000C1E71" w:rsidP="00772E27">
                  <w:pPr>
                    <w:framePr w:hSpace="180" w:wrap="around" w:vAnchor="text" w:hAnchor="text" w:y="1"/>
                    <w:spacing w:after="0"/>
                    <w:suppressOverlap/>
                    <w:jc w:val="center"/>
                    <w:textAlignment w:val="baseline"/>
                    <w:rPr>
                      <w:rFonts w:ascii="Calibri" w:hAnsi="Calibri" w:cs="Calibri"/>
                      <w:color w:val="auto"/>
                    </w:rPr>
                  </w:pPr>
                  <w:r w:rsidRPr="00D94202">
                    <w:rPr>
                      <w:rFonts w:ascii="Calibri" w:hAnsi="Calibri" w:cs="Calibri"/>
                      <w:color w:val="auto"/>
                    </w:rPr>
                    <w:t>S5126</w:t>
                  </w:r>
                </w:p>
              </w:tc>
              <w:tc>
                <w:tcPr>
                  <w:tcW w:w="1260" w:type="dxa"/>
                  <w:vAlign w:val="center"/>
                </w:tcPr>
                <w:p w14:paraId="6F92D7BE" w14:textId="5AABFC2B" w:rsidR="00DB73C1" w:rsidRPr="00474D6C" w:rsidRDefault="000C1E71" w:rsidP="00772E27">
                  <w:pPr>
                    <w:framePr w:hSpace="180" w:wrap="around" w:vAnchor="text" w:hAnchor="text" w:y="1"/>
                    <w:spacing w:after="0"/>
                    <w:suppressOverlap/>
                    <w:jc w:val="center"/>
                    <w:rPr>
                      <w:rFonts w:ascii="Calibri" w:hAnsi="Calibri" w:cs="Calibri"/>
                      <w:color w:val="auto"/>
                    </w:rPr>
                  </w:pPr>
                  <w:r w:rsidRPr="00D94202">
                    <w:rPr>
                      <w:rFonts w:ascii="Calibri" w:hAnsi="Calibri" w:cs="Calibri"/>
                      <w:color w:val="auto"/>
                    </w:rPr>
                    <w:t>UA</w:t>
                  </w:r>
                </w:p>
              </w:tc>
              <w:tc>
                <w:tcPr>
                  <w:tcW w:w="4080" w:type="dxa"/>
                </w:tcPr>
                <w:p w14:paraId="6F6B817E" w14:textId="4F20C9EC" w:rsidR="00DB73C1" w:rsidRPr="00D94202" w:rsidRDefault="001962B3" w:rsidP="00772E27">
                  <w:pPr>
                    <w:framePr w:hSpace="180" w:wrap="around" w:vAnchor="text" w:hAnchor="text" w:y="1"/>
                    <w:spacing w:after="0"/>
                    <w:suppressOverlap/>
                    <w:textAlignment w:val="baseline"/>
                    <w:rPr>
                      <w:rFonts w:ascii="Calibri" w:hAnsi="Calibri" w:cs="Calibri"/>
                      <w:color w:val="auto"/>
                    </w:rPr>
                  </w:pPr>
                  <w:r w:rsidRPr="00D94202">
                    <w:rPr>
                      <w:rFonts w:ascii="Calibri" w:hAnsi="Calibri" w:cs="Calibri"/>
                      <w:color w:val="auto"/>
                    </w:rPr>
                    <w:t>Attendant Care; Community Supported Living; per day</w:t>
                  </w:r>
                </w:p>
              </w:tc>
              <w:tc>
                <w:tcPr>
                  <w:tcW w:w="1740" w:type="dxa"/>
                  <w:vAlign w:val="center"/>
                </w:tcPr>
                <w:p w14:paraId="0A53A727" w14:textId="27463149" w:rsidR="00DB73C1" w:rsidRPr="00D94202" w:rsidRDefault="00BD65A3" w:rsidP="00772E27">
                  <w:pPr>
                    <w:framePr w:hSpace="180" w:wrap="around" w:vAnchor="text" w:hAnchor="text" w:y="1"/>
                    <w:spacing w:after="0"/>
                    <w:suppressOverlap/>
                    <w:textAlignment w:val="baseline"/>
                    <w:rPr>
                      <w:rFonts w:ascii="Calibri" w:hAnsi="Calibri" w:cs="Calibri"/>
                      <w:color w:val="auto"/>
                    </w:rPr>
                  </w:pPr>
                  <w:r w:rsidRPr="10974A53">
                    <w:rPr>
                      <w:rFonts w:ascii="Calibri" w:hAnsi="Calibri" w:cs="Calibri"/>
                      <w:color w:val="auto"/>
                    </w:rPr>
                    <w:t xml:space="preserve"> </w:t>
                  </w:r>
                  <w:r w:rsidR="767B7FB7" w:rsidRPr="10974A53">
                    <w:rPr>
                      <w:rFonts w:ascii="Calibri" w:hAnsi="Calibri" w:cs="Calibri"/>
                      <w:color w:val="auto"/>
                    </w:rPr>
                    <w:t>Day</w:t>
                  </w:r>
                </w:p>
              </w:tc>
            </w:tr>
            <w:tr w:rsidR="00D94202" w:rsidRPr="00D94202" w14:paraId="002292EA" w14:textId="77777777" w:rsidTr="10974A53">
              <w:trPr>
                <w:trHeight w:val="300"/>
              </w:trPr>
              <w:tc>
                <w:tcPr>
                  <w:tcW w:w="1635" w:type="dxa"/>
                  <w:vAlign w:val="center"/>
                </w:tcPr>
                <w:p w14:paraId="38470BF5" w14:textId="4506BB87" w:rsidR="00AA4386" w:rsidRPr="00D94202" w:rsidRDefault="00AA4386" w:rsidP="00772E27">
                  <w:pPr>
                    <w:framePr w:hSpace="180" w:wrap="around" w:vAnchor="text" w:hAnchor="text" w:y="1"/>
                    <w:spacing w:after="0"/>
                    <w:suppressOverlap/>
                    <w:jc w:val="center"/>
                    <w:textAlignment w:val="baseline"/>
                    <w:rPr>
                      <w:rFonts w:ascii="Calibri" w:hAnsi="Calibri" w:cs="Calibri"/>
                      <w:color w:val="auto"/>
                    </w:rPr>
                  </w:pPr>
                  <w:r w:rsidRPr="00D94202">
                    <w:rPr>
                      <w:rFonts w:ascii="Calibri" w:hAnsi="Calibri" w:cs="Calibri"/>
                      <w:color w:val="auto"/>
                    </w:rPr>
                    <w:t>S5131</w:t>
                  </w:r>
                </w:p>
              </w:tc>
              <w:tc>
                <w:tcPr>
                  <w:tcW w:w="1260" w:type="dxa"/>
                  <w:vAlign w:val="center"/>
                </w:tcPr>
                <w:p w14:paraId="18A28CEC" w14:textId="77777777" w:rsidR="00AA4386" w:rsidRPr="00D94202" w:rsidRDefault="00AA4386" w:rsidP="00772E27">
                  <w:pPr>
                    <w:framePr w:hSpace="180" w:wrap="around" w:vAnchor="text" w:hAnchor="text" w:y="1"/>
                    <w:spacing w:after="0"/>
                    <w:suppressOverlap/>
                    <w:jc w:val="center"/>
                    <w:rPr>
                      <w:rFonts w:ascii="Calibri" w:hAnsi="Calibri" w:cs="Calibri"/>
                      <w:color w:val="auto"/>
                    </w:rPr>
                  </w:pPr>
                </w:p>
              </w:tc>
              <w:tc>
                <w:tcPr>
                  <w:tcW w:w="4080" w:type="dxa"/>
                </w:tcPr>
                <w:p w14:paraId="2F050830" w14:textId="3C86A3B7" w:rsidR="00AA4386" w:rsidRPr="00D94202" w:rsidRDefault="00AA4386" w:rsidP="00772E27">
                  <w:pPr>
                    <w:framePr w:hSpace="180" w:wrap="around" w:vAnchor="text" w:hAnchor="text" w:y="1"/>
                    <w:spacing w:after="0"/>
                    <w:suppressOverlap/>
                    <w:textAlignment w:val="baseline"/>
                    <w:rPr>
                      <w:rFonts w:ascii="Calibri" w:hAnsi="Calibri" w:cs="Calibri"/>
                      <w:color w:val="auto"/>
                    </w:rPr>
                  </w:pPr>
                  <w:r w:rsidRPr="00D94202">
                    <w:rPr>
                      <w:rFonts w:ascii="Calibri" w:hAnsi="Calibri" w:cs="Calibri"/>
                      <w:color w:val="auto"/>
                    </w:rPr>
                    <w:t>Supportive Home Care - Homemaker Service Per day</w:t>
                  </w:r>
                </w:p>
              </w:tc>
              <w:tc>
                <w:tcPr>
                  <w:tcW w:w="1740" w:type="dxa"/>
                  <w:vAlign w:val="center"/>
                </w:tcPr>
                <w:p w14:paraId="6F17D3BB" w14:textId="72D4A0F1" w:rsidR="00AA4386" w:rsidRPr="00D94202" w:rsidRDefault="00BD65A3" w:rsidP="00772E27">
                  <w:pPr>
                    <w:framePr w:hSpace="180" w:wrap="around" w:vAnchor="text" w:hAnchor="text" w:y="1"/>
                    <w:spacing w:after="0"/>
                    <w:suppressOverlap/>
                    <w:textAlignment w:val="baseline"/>
                    <w:rPr>
                      <w:rFonts w:ascii="Calibri" w:hAnsi="Calibri" w:cs="Calibri"/>
                      <w:color w:val="auto"/>
                    </w:rPr>
                  </w:pPr>
                  <w:r>
                    <w:rPr>
                      <w:rFonts w:ascii="Calibri" w:hAnsi="Calibri" w:cs="Calibri"/>
                      <w:color w:val="auto"/>
                    </w:rPr>
                    <w:t xml:space="preserve"> </w:t>
                  </w:r>
                  <w:r w:rsidR="00A456EC" w:rsidRPr="00D94202">
                    <w:rPr>
                      <w:rFonts w:ascii="Calibri" w:hAnsi="Calibri" w:cs="Calibri"/>
                      <w:color w:val="auto"/>
                    </w:rPr>
                    <w:t>Day</w:t>
                  </w:r>
                </w:p>
              </w:tc>
            </w:tr>
            <w:tr w:rsidR="00D94202" w:rsidRPr="00D94202" w14:paraId="0DB32032" w14:textId="77777777" w:rsidTr="10974A53">
              <w:trPr>
                <w:trHeight w:val="300"/>
              </w:trPr>
              <w:tc>
                <w:tcPr>
                  <w:tcW w:w="1635" w:type="dxa"/>
                  <w:vAlign w:val="center"/>
                </w:tcPr>
                <w:p w14:paraId="28A567CE" w14:textId="0C4F32C2" w:rsidR="00DB73C1" w:rsidRPr="00474D6C" w:rsidRDefault="000D20A7" w:rsidP="00772E27">
                  <w:pPr>
                    <w:framePr w:hSpace="180" w:wrap="around" w:vAnchor="text" w:hAnchor="text" w:y="1"/>
                    <w:spacing w:after="0"/>
                    <w:suppressOverlap/>
                    <w:jc w:val="center"/>
                    <w:rPr>
                      <w:rFonts w:ascii="Calibri" w:hAnsi="Calibri" w:cs="Calibri"/>
                      <w:color w:val="auto"/>
                    </w:rPr>
                  </w:pPr>
                  <w:r w:rsidRPr="00D94202">
                    <w:rPr>
                      <w:rFonts w:ascii="Calibri" w:hAnsi="Calibri" w:cs="Calibri"/>
                      <w:color w:val="auto"/>
                    </w:rPr>
                    <w:t>S5136</w:t>
                  </w:r>
                </w:p>
              </w:tc>
              <w:tc>
                <w:tcPr>
                  <w:tcW w:w="1260" w:type="dxa"/>
                  <w:vAlign w:val="center"/>
                </w:tcPr>
                <w:p w14:paraId="6C8C0FE4" w14:textId="470A10D1" w:rsidR="00DB73C1" w:rsidRPr="00474D6C" w:rsidRDefault="00E93436" w:rsidP="00772E27">
                  <w:pPr>
                    <w:framePr w:hSpace="180" w:wrap="around" w:vAnchor="text" w:hAnchor="text" w:y="1"/>
                    <w:spacing w:after="0"/>
                    <w:suppressOverlap/>
                    <w:jc w:val="center"/>
                    <w:rPr>
                      <w:rFonts w:ascii="Calibri" w:hAnsi="Calibri" w:cs="Calibri"/>
                      <w:color w:val="auto"/>
                    </w:rPr>
                  </w:pPr>
                  <w:r w:rsidRPr="00A70744">
                    <w:rPr>
                      <w:rFonts w:ascii="Calibri" w:hAnsi="Calibri" w:cs="Calibri"/>
                      <w:color w:val="auto"/>
                    </w:rPr>
                    <w:t>UC</w:t>
                  </w:r>
                </w:p>
              </w:tc>
              <w:tc>
                <w:tcPr>
                  <w:tcW w:w="4080" w:type="dxa"/>
                </w:tcPr>
                <w:p w14:paraId="544A97A9" w14:textId="3D465ACA" w:rsidR="00DB73C1" w:rsidRPr="00D94202" w:rsidRDefault="000D20A7" w:rsidP="00772E27">
                  <w:pPr>
                    <w:framePr w:hSpace="180" w:wrap="around" w:vAnchor="text" w:hAnchor="text" w:y="1"/>
                    <w:spacing w:after="0"/>
                    <w:suppressOverlap/>
                    <w:rPr>
                      <w:rFonts w:ascii="Calibri" w:hAnsi="Calibri" w:cs="Calibri"/>
                      <w:color w:val="auto"/>
                    </w:rPr>
                  </w:pPr>
                  <w:r w:rsidRPr="00D94202">
                    <w:rPr>
                      <w:rFonts w:ascii="Calibri" w:hAnsi="Calibri" w:cs="Calibri"/>
                      <w:color w:val="auto"/>
                    </w:rPr>
                    <w:t>Companion Care, Community Supported Living; per day</w:t>
                  </w:r>
                </w:p>
              </w:tc>
              <w:tc>
                <w:tcPr>
                  <w:tcW w:w="1740" w:type="dxa"/>
                  <w:vAlign w:val="center"/>
                </w:tcPr>
                <w:p w14:paraId="4CA915B8" w14:textId="622F246D" w:rsidR="00DB73C1" w:rsidRPr="00D94202" w:rsidRDefault="00BD65A3" w:rsidP="00772E27">
                  <w:pPr>
                    <w:framePr w:hSpace="180" w:wrap="around" w:vAnchor="text" w:hAnchor="text" w:y="1"/>
                    <w:spacing w:after="0"/>
                    <w:suppressOverlap/>
                    <w:textAlignment w:val="baseline"/>
                    <w:rPr>
                      <w:rFonts w:ascii="Calibri" w:hAnsi="Calibri" w:cs="Calibri"/>
                      <w:color w:val="auto"/>
                    </w:rPr>
                  </w:pPr>
                  <w:r>
                    <w:rPr>
                      <w:rFonts w:ascii="Calibri" w:hAnsi="Calibri" w:cs="Calibri"/>
                      <w:color w:val="auto"/>
                    </w:rPr>
                    <w:t xml:space="preserve"> </w:t>
                  </w:r>
                  <w:r w:rsidR="002E2831" w:rsidRPr="00D94202">
                    <w:rPr>
                      <w:rFonts w:ascii="Calibri" w:hAnsi="Calibri" w:cs="Calibri"/>
                      <w:color w:val="auto"/>
                    </w:rPr>
                    <w:t>Day</w:t>
                  </w:r>
                </w:p>
              </w:tc>
            </w:tr>
          </w:tbl>
          <w:p w14:paraId="25EB1BF6" w14:textId="098717B3" w:rsidR="003F0291" w:rsidRPr="00D94202" w:rsidRDefault="003F0291" w:rsidP="003E0B92">
            <w:pPr>
              <w:widowControl w:val="0"/>
              <w:spacing w:after="0"/>
              <w:rPr>
                <w:rFonts w:ascii="Calibri" w:hAnsi="Calibri" w:cs="Calibri"/>
                <w:bCs/>
                <w:color w:val="auto"/>
              </w:rPr>
            </w:pPr>
          </w:p>
        </w:tc>
      </w:tr>
      <w:tr w:rsidR="00D94202" w:rsidRPr="00D94202" w14:paraId="722941F4" w14:textId="77777777" w:rsidTr="10974A53">
        <w:trPr>
          <w:trHeight w:val="720"/>
        </w:trPr>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6E961192" w14:textId="724B2C3A" w:rsidR="00D926F6" w:rsidRPr="00D94202" w:rsidRDefault="00D926F6" w:rsidP="003E0B92">
            <w:pPr>
              <w:spacing w:after="0"/>
              <w:jc w:val="center"/>
              <w:rPr>
                <w:rFonts w:ascii="Calibri" w:hAnsi="Calibri" w:cs="Calibri"/>
                <w:color w:val="auto"/>
              </w:rPr>
            </w:pPr>
            <w:r w:rsidRPr="00D94202">
              <w:rPr>
                <w:rFonts w:ascii="Calibri" w:hAnsi="Calibri" w:cs="Calibri"/>
                <w:color w:val="auto"/>
              </w:rPr>
              <w:t>3.2</w:t>
            </w:r>
          </w:p>
        </w:tc>
        <w:tc>
          <w:tcPr>
            <w:tcW w:w="8951" w:type="dxa"/>
            <w:tcBorders>
              <w:top w:val="single" w:sz="4" w:space="0" w:color="auto"/>
              <w:left w:val="single" w:sz="4" w:space="0" w:color="auto"/>
              <w:bottom w:val="single" w:sz="4" w:space="0" w:color="auto"/>
              <w:right w:val="single" w:sz="4" w:space="0" w:color="auto"/>
            </w:tcBorders>
            <w:shd w:val="clear" w:color="auto" w:fill="auto"/>
            <w:vAlign w:val="center"/>
          </w:tcPr>
          <w:p w14:paraId="0E2D1271" w14:textId="49E310D5" w:rsidR="00D926F6" w:rsidRPr="00D94202" w:rsidRDefault="00C64E56" w:rsidP="003E0B92">
            <w:pPr>
              <w:widowControl w:val="0"/>
              <w:spacing w:after="0"/>
              <w:rPr>
                <w:rFonts w:ascii="Calibri" w:hAnsi="Calibri" w:cs="Calibri"/>
                <w:bCs/>
                <w:color w:val="auto"/>
              </w:rPr>
            </w:pPr>
            <w:r w:rsidRPr="00D94202">
              <w:rPr>
                <w:rFonts w:ascii="Calibri" w:hAnsi="Calibri" w:cs="Calibri"/>
                <w:bCs/>
                <w:color w:val="auto"/>
              </w:rPr>
              <w:t xml:space="preserve">CSL rates are a daily rate.  The daily rate is inclusive of administrative and business functions </w:t>
            </w:r>
            <w:r w:rsidR="007E4D5D" w:rsidRPr="00D94202">
              <w:rPr>
                <w:rFonts w:ascii="Calibri" w:hAnsi="Calibri" w:cs="Calibri"/>
                <w:bCs/>
                <w:color w:val="auto"/>
              </w:rPr>
              <w:t xml:space="preserve">necessary to provide the service. These functions are not billable in addition to the service units. </w:t>
            </w:r>
          </w:p>
        </w:tc>
      </w:tr>
      <w:tr w:rsidR="00D94202" w:rsidRPr="00D94202" w14:paraId="611DBB04" w14:textId="77777777" w:rsidTr="10974A53">
        <w:trPr>
          <w:trHeight w:val="3744"/>
        </w:trPr>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198DDF27" w14:textId="33747026" w:rsidR="000901B0" w:rsidRPr="00D94202" w:rsidRDefault="00F5192E" w:rsidP="003E0B92">
            <w:pPr>
              <w:spacing w:after="0"/>
              <w:jc w:val="center"/>
              <w:rPr>
                <w:rFonts w:ascii="Calibri" w:hAnsi="Calibri" w:cs="Calibri"/>
                <w:color w:val="auto"/>
              </w:rPr>
            </w:pPr>
            <w:r w:rsidRPr="00D94202">
              <w:rPr>
                <w:rFonts w:ascii="Calibri" w:hAnsi="Calibri" w:cs="Calibri"/>
                <w:color w:val="auto"/>
              </w:rPr>
              <w:t>3.</w:t>
            </w:r>
            <w:r w:rsidR="00165723">
              <w:rPr>
                <w:rFonts w:ascii="Calibri" w:hAnsi="Calibri" w:cs="Calibri"/>
                <w:color w:val="auto"/>
              </w:rPr>
              <w:t>3</w:t>
            </w:r>
          </w:p>
        </w:tc>
        <w:tc>
          <w:tcPr>
            <w:tcW w:w="8951" w:type="dxa"/>
            <w:tcBorders>
              <w:top w:val="single" w:sz="4" w:space="0" w:color="auto"/>
              <w:left w:val="single" w:sz="4" w:space="0" w:color="auto"/>
              <w:bottom w:val="single" w:sz="4" w:space="0" w:color="auto"/>
              <w:right w:val="single" w:sz="4" w:space="0" w:color="auto"/>
            </w:tcBorders>
            <w:shd w:val="clear" w:color="auto" w:fill="auto"/>
            <w:vAlign w:val="center"/>
          </w:tcPr>
          <w:p w14:paraId="20F88ABD" w14:textId="66F5C789" w:rsidR="00F5192E" w:rsidRPr="00D94202" w:rsidRDefault="00F5192E" w:rsidP="003E0B92">
            <w:pPr>
              <w:widowControl w:val="0"/>
              <w:spacing w:after="0"/>
              <w:rPr>
                <w:rFonts w:ascii="Calibri" w:hAnsi="Calibri" w:cs="Calibri"/>
                <w:b/>
                <w:color w:val="auto"/>
              </w:rPr>
            </w:pPr>
            <w:r w:rsidRPr="00D94202">
              <w:rPr>
                <w:rFonts w:ascii="Calibri" w:hAnsi="Calibri" w:cs="Calibri"/>
                <w:b/>
                <w:color w:val="auto"/>
              </w:rPr>
              <w:t xml:space="preserve">Electronic Visit Verification (EVV) </w:t>
            </w:r>
          </w:p>
          <w:p w14:paraId="79EF267C" w14:textId="77777777" w:rsidR="00F5192E" w:rsidRPr="00D94202" w:rsidRDefault="00F5192E" w:rsidP="003E0B92">
            <w:pPr>
              <w:widowControl w:val="0"/>
              <w:spacing w:after="0"/>
              <w:rPr>
                <w:rFonts w:ascii="Calibri" w:hAnsi="Calibri" w:cs="Calibri"/>
                <w:bCs/>
                <w:color w:val="auto"/>
              </w:rPr>
            </w:pPr>
            <w:r w:rsidRPr="00D94202">
              <w:rPr>
                <w:rFonts w:ascii="Calibri" w:hAnsi="Calibri" w:cs="Calibri"/>
                <w:bCs/>
                <w:color w:val="auto"/>
              </w:rPr>
              <w:t xml:space="preserve">Electronic Visit Verification (EVV) is a system that uses technology to verify that authorized services are provided. Through EVV, a worker providing personal care services or applicable supportive home care services sends visit data to an EVV vendor at the beginning and end of each visit using methods such as a mobile application, a home phone (landline or fixed Voice over Internet Protocol </w:t>
            </w:r>
          </w:p>
          <w:p w14:paraId="66A45B3B" w14:textId="77777777" w:rsidR="00F5192E" w:rsidRPr="00D94202" w:rsidRDefault="00F5192E" w:rsidP="003E0B92">
            <w:pPr>
              <w:widowControl w:val="0"/>
              <w:spacing w:after="0"/>
              <w:rPr>
                <w:rFonts w:ascii="Calibri" w:hAnsi="Calibri" w:cs="Calibri"/>
                <w:bCs/>
                <w:color w:val="auto"/>
              </w:rPr>
            </w:pPr>
            <w:r w:rsidRPr="00D94202">
              <w:rPr>
                <w:rFonts w:ascii="Calibri" w:hAnsi="Calibri" w:cs="Calibri"/>
                <w:bCs/>
                <w:color w:val="auto"/>
              </w:rPr>
              <w:t>[VoIP]), or fixed device.</w:t>
            </w:r>
          </w:p>
          <w:p w14:paraId="4A4CCDC2" w14:textId="77777777" w:rsidR="00F5192E" w:rsidRPr="00D94202" w:rsidRDefault="00F5192E" w:rsidP="003E0B92">
            <w:pPr>
              <w:widowControl w:val="0"/>
              <w:spacing w:after="0"/>
              <w:rPr>
                <w:rFonts w:ascii="Calibri" w:hAnsi="Calibri" w:cs="Calibri"/>
                <w:bCs/>
                <w:color w:val="auto"/>
              </w:rPr>
            </w:pPr>
          </w:p>
          <w:p w14:paraId="72B69276" w14:textId="7F7E77D2" w:rsidR="000901B0" w:rsidRPr="00D94202" w:rsidRDefault="00F5192E" w:rsidP="003E0B92">
            <w:pPr>
              <w:widowControl w:val="0"/>
              <w:spacing w:after="0"/>
              <w:rPr>
                <w:rFonts w:ascii="Calibri" w:hAnsi="Calibri" w:cs="Calibri"/>
                <w:bCs/>
                <w:color w:val="auto"/>
              </w:rPr>
            </w:pPr>
            <w:r w:rsidRPr="00D94202">
              <w:rPr>
                <w:rFonts w:ascii="Calibri" w:hAnsi="Calibri" w:cs="Calibri"/>
                <w:bCs/>
                <w:color w:val="auto"/>
              </w:rPr>
              <w:t>CSL agencies are required to use EVV to report member visits for the designated codes. CSL agencies will have the choice of using the EVV system developed by WI Department of Health Services (DHS) or their own existing EVV system as long as it meets DHS policy and technical requirements. Data collected from the EVV system will be used to validate affected service codes against approved authorizations during the claim adjudication process.</w:t>
            </w:r>
          </w:p>
        </w:tc>
      </w:tr>
      <w:tr w:rsidR="00D94202" w:rsidRPr="00D94202" w14:paraId="25DBEA60" w14:textId="77777777" w:rsidTr="10974A53">
        <w:trPr>
          <w:trHeight w:val="7488"/>
        </w:trPr>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154A1F38" w14:textId="1E8EBB64" w:rsidR="00910354" w:rsidRPr="00D94202" w:rsidRDefault="0053745D" w:rsidP="003E0B92">
            <w:pPr>
              <w:spacing w:after="0"/>
              <w:jc w:val="center"/>
              <w:rPr>
                <w:rFonts w:ascii="Calibri" w:hAnsi="Calibri" w:cs="Calibri"/>
                <w:color w:val="auto"/>
              </w:rPr>
            </w:pPr>
            <w:r w:rsidRPr="00D94202">
              <w:rPr>
                <w:rFonts w:ascii="Calibri" w:hAnsi="Calibri" w:cs="Calibri"/>
                <w:color w:val="auto"/>
              </w:rPr>
              <w:lastRenderedPageBreak/>
              <w:t>3.</w:t>
            </w:r>
            <w:r w:rsidR="00165723">
              <w:rPr>
                <w:rFonts w:ascii="Calibri" w:hAnsi="Calibri" w:cs="Calibri"/>
                <w:color w:val="auto"/>
              </w:rPr>
              <w:t>4</w:t>
            </w:r>
          </w:p>
        </w:tc>
        <w:tc>
          <w:tcPr>
            <w:tcW w:w="8951" w:type="dxa"/>
            <w:tcBorders>
              <w:top w:val="single" w:sz="4" w:space="0" w:color="auto"/>
              <w:left w:val="single" w:sz="4" w:space="0" w:color="auto"/>
              <w:bottom w:val="single" w:sz="4" w:space="0" w:color="auto"/>
              <w:right w:val="single" w:sz="4" w:space="0" w:color="auto"/>
            </w:tcBorders>
            <w:shd w:val="clear" w:color="auto" w:fill="auto"/>
            <w:vAlign w:val="center"/>
          </w:tcPr>
          <w:p w14:paraId="6FBD401D" w14:textId="5100F6B8" w:rsidR="007245A2" w:rsidRPr="00D94202" w:rsidRDefault="007245A2" w:rsidP="003E0B92">
            <w:pPr>
              <w:widowControl w:val="0"/>
              <w:spacing w:after="0"/>
              <w:rPr>
                <w:rFonts w:ascii="Calibri" w:hAnsi="Calibri" w:cs="Calibri"/>
                <w:b/>
                <w:color w:val="auto"/>
              </w:rPr>
            </w:pPr>
            <w:r w:rsidRPr="00D94202">
              <w:rPr>
                <w:rFonts w:ascii="Calibri" w:hAnsi="Calibri" w:cs="Calibri"/>
                <w:b/>
                <w:color w:val="auto"/>
              </w:rPr>
              <w:t xml:space="preserve">Remote Waiver Services and Interactive Telehealth </w:t>
            </w:r>
          </w:p>
          <w:p w14:paraId="4A518269" w14:textId="77777777" w:rsidR="007245A2" w:rsidRPr="00D94202" w:rsidRDefault="007245A2" w:rsidP="003E0B92">
            <w:pPr>
              <w:widowControl w:val="0"/>
              <w:spacing w:after="0"/>
              <w:rPr>
                <w:rFonts w:ascii="Calibri" w:hAnsi="Calibri" w:cs="Calibri"/>
                <w:bCs/>
                <w:color w:val="auto"/>
              </w:rPr>
            </w:pPr>
            <w:r w:rsidRPr="00D94202">
              <w:rPr>
                <w:rFonts w:ascii="Calibri" w:hAnsi="Calibri" w:cs="Calibri"/>
                <w:bCs/>
                <w:color w:val="auto"/>
              </w:rPr>
              <w:t>Provider must include modifier 95 when submitting claims for services that are delivered remotely or through telehealth.</w:t>
            </w:r>
          </w:p>
          <w:p w14:paraId="3404C2F2" w14:textId="77777777" w:rsidR="007245A2" w:rsidRPr="00D94202" w:rsidRDefault="007245A2" w:rsidP="003E0B92">
            <w:pPr>
              <w:widowControl w:val="0"/>
              <w:spacing w:after="0"/>
              <w:rPr>
                <w:rFonts w:ascii="Calibri" w:hAnsi="Calibri" w:cs="Calibri"/>
                <w:bCs/>
                <w:color w:val="auto"/>
              </w:rPr>
            </w:pPr>
          </w:p>
          <w:p w14:paraId="35B79EB9" w14:textId="77777777" w:rsidR="007245A2" w:rsidRDefault="007245A2" w:rsidP="003E0B92">
            <w:pPr>
              <w:widowControl w:val="0"/>
              <w:spacing w:after="0"/>
              <w:rPr>
                <w:rFonts w:ascii="Calibri" w:hAnsi="Calibri" w:cs="Calibri"/>
                <w:bCs/>
                <w:color w:val="auto"/>
              </w:rPr>
            </w:pPr>
            <w:r w:rsidRPr="00D94202">
              <w:rPr>
                <w:rFonts w:ascii="Calibri" w:hAnsi="Calibri" w:cs="Calibri"/>
                <w:bCs/>
                <w:color w:val="auto"/>
              </w:rPr>
              <w:t xml:space="preserve">Remote Waiver Services and Interactive Telehealth </w:t>
            </w:r>
          </w:p>
          <w:p w14:paraId="3AFBF940" w14:textId="77777777" w:rsidR="00F95A9F" w:rsidRDefault="00F95A9F" w:rsidP="003E0B92">
            <w:pPr>
              <w:widowControl w:val="0"/>
              <w:spacing w:after="0"/>
              <w:rPr>
                <w:rFonts w:ascii="Calibri" w:hAnsi="Calibri" w:cs="Calibri"/>
                <w:bCs/>
                <w:color w:val="auto"/>
                <w:sz w:val="8"/>
                <w:szCs w:val="8"/>
              </w:rPr>
            </w:pPr>
          </w:p>
          <w:p w14:paraId="6050ECC2" w14:textId="45EA7013" w:rsidR="007245A2" w:rsidRPr="00D94202" w:rsidRDefault="007245A2" w:rsidP="003E0B92">
            <w:pPr>
              <w:widowControl w:val="0"/>
              <w:spacing w:after="0"/>
              <w:rPr>
                <w:rFonts w:ascii="Calibri" w:hAnsi="Calibri" w:cs="Calibri"/>
                <w:bCs/>
                <w:color w:val="auto"/>
              </w:rPr>
            </w:pPr>
            <w:r w:rsidRPr="00D94202">
              <w:rPr>
                <w:rFonts w:ascii="Calibri" w:hAnsi="Calibri" w:cs="Calibri"/>
                <w:bCs/>
                <w:color w:val="auto"/>
              </w:rPr>
              <w:t>Provider may not require members to receive a service via interactive telehealth or remotely if in person service is an option.</w:t>
            </w:r>
          </w:p>
          <w:p w14:paraId="1B97A83E" w14:textId="77777777" w:rsidR="007245A2" w:rsidRPr="00D94202" w:rsidRDefault="007245A2" w:rsidP="003E0B92">
            <w:pPr>
              <w:widowControl w:val="0"/>
              <w:spacing w:after="0"/>
              <w:rPr>
                <w:rFonts w:ascii="Calibri" w:hAnsi="Calibri" w:cs="Calibri"/>
                <w:bCs/>
                <w:color w:val="auto"/>
              </w:rPr>
            </w:pPr>
          </w:p>
          <w:p w14:paraId="241E1D3B" w14:textId="24050304" w:rsidR="007245A2" w:rsidRPr="00D94202" w:rsidRDefault="007245A2" w:rsidP="003E0B92">
            <w:pPr>
              <w:widowControl w:val="0"/>
              <w:spacing w:after="0"/>
              <w:rPr>
                <w:rFonts w:ascii="Calibri" w:hAnsi="Calibri" w:cs="Calibri"/>
                <w:bCs/>
                <w:color w:val="auto"/>
              </w:rPr>
            </w:pPr>
            <w:r w:rsidRPr="00D94202">
              <w:rPr>
                <w:rFonts w:ascii="Calibri" w:hAnsi="Calibri" w:cs="Calibri"/>
                <w:bCs/>
                <w:color w:val="auto"/>
              </w:rPr>
              <w:t xml:space="preserve">Remote waiver services are waiver services delivered using audiovisual communication technology that permits 2-way, real-time, interactive communications between a provider and a member. Remote waiver services do not include communications delivered solely by audio-only telephone, facsimile machine, or electronic mail. </w:t>
            </w:r>
          </w:p>
          <w:p w14:paraId="32541795" w14:textId="77777777" w:rsidR="007245A2" w:rsidRPr="00D94202" w:rsidRDefault="007245A2" w:rsidP="003E0B92">
            <w:pPr>
              <w:widowControl w:val="0"/>
              <w:spacing w:after="0"/>
              <w:rPr>
                <w:rFonts w:ascii="Calibri" w:hAnsi="Calibri" w:cs="Calibri"/>
                <w:bCs/>
                <w:color w:val="auto"/>
              </w:rPr>
            </w:pPr>
          </w:p>
          <w:p w14:paraId="5F197CFA" w14:textId="77777777" w:rsidR="007245A2" w:rsidRPr="00D94202" w:rsidRDefault="007245A2" w:rsidP="003E0B92">
            <w:pPr>
              <w:widowControl w:val="0"/>
              <w:spacing w:after="0"/>
              <w:rPr>
                <w:rFonts w:ascii="Calibri" w:hAnsi="Calibri" w:cs="Calibri"/>
                <w:bCs/>
                <w:color w:val="auto"/>
              </w:rPr>
            </w:pPr>
            <w:r w:rsidRPr="00D94202">
              <w:rPr>
                <w:rFonts w:ascii="Calibri" w:hAnsi="Calibri" w:cs="Calibri"/>
                <w:bCs/>
                <w:color w:val="auto"/>
              </w:rPr>
              <w:t xml:space="preserve">To authorize a waiver service for remote delivery, the IDT must: </w:t>
            </w:r>
          </w:p>
          <w:p w14:paraId="6FDC7875" w14:textId="3BFD0236" w:rsidR="007245A2" w:rsidRPr="001A2394" w:rsidRDefault="007245A2" w:rsidP="003E0B92">
            <w:pPr>
              <w:pStyle w:val="ListParagraph"/>
              <w:widowControl w:val="0"/>
              <w:numPr>
                <w:ilvl w:val="0"/>
                <w:numId w:val="10"/>
              </w:numPr>
              <w:spacing w:after="0"/>
              <w:rPr>
                <w:rFonts w:ascii="Calibri" w:hAnsi="Calibri" w:cs="Calibri"/>
                <w:bCs/>
                <w:color w:val="auto"/>
              </w:rPr>
            </w:pPr>
            <w:r w:rsidRPr="001A2394">
              <w:rPr>
                <w:rFonts w:ascii="Calibri" w:hAnsi="Calibri" w:cs="Calibri"/>
                <w:bCs/>
                <w:color w:val="auto"/>
              </w:rPr>
              <w:t xml:space="preserve">Determine that the service can be delivered remotely with functional equivalence to face to face as the in-person service. Functional equivalence exists when there is no reduction in quality, safety, or effectiveness of the in-person service because it is delivered by using audiovisual telecommunication technology. </w:t>
            </w:r>
          </w:p>
          <w:p w14:paraId="78060115" w14:textId="5BF43784" w:rsidR="007245A2" w:rsidRPr="001A2394" w:rsidRDefault="007245A2" w:rsidP="003E0B92">
            <w:pPr>
              <w:pStyle w:val="ListParagraph"/>
              <w:widowControl w:val="0"/>
              <w:numPr>
                <w:ilvl w:val="0"/>
                <w:numId w:val="10"/>
              </w:numPr>
              <w:spacing w:after="0"/>
              <w:rPr>
                <w:rFonts w:ascii="Calibri" w:hAnsi="Calibri" w:cs="Calibri"/>
                <w:bCs/>
                <w:color w:val="auto"/>
              </w:rPr>
            </w:pPr>
            <w:r w:rsidRPr="001A2394">
              <w:rPr>
                <w:rFonts w:ascii="Calibri" w:hAnsi="Calibri" w:cs="Calibri"/>
                <w:bCs/>
                <w:color w:val="auto"/>
              </w:rPr>
              <w:t>Obtain informed consent from the member to receive the service remotely.</w:t>
            </w:r>
          </w:p>
          <w:p w14:paraId="579C6502" w14:textId="5BA47C62" w:rsidR="00910354" w:rsidRPr="001A2394" w:rsidRDefault="007245A2" w:rsidP="003E0B92">
            <w:pPr>
              <w:pStyle w:val="ListParagraph"/>
              <w:widowControl w:val="0"/>
              <w:numPr>
                <w:ilvl w:val="0"/>
                <w:numId w:val="10"/>
              </w:numPr>
              <w:spacing w:after="0"/>
              <w:rPr>
                <w:rFonts w:ascii="Calibri" w:hAnsi="Calibri" w:cs="Calibri"/>
                <w:bCs/>
                <w:color w:val="auto"/>
              </w:rPr>
            </w:pPr>
            <w:r w:rsidRPr="001A2394">
              <w:rPr>
                <w:rFonts w:ascii="Calibri" w:hAnsi="Calibri" w:cs="Calibri"/>
                <w:bCs/>
                <w:color w:val="auto"/>
              </w:rPr>
              <w:t>Determine that the member has the proper equipment and connectivity to participate in the service remotely. The MCO is not required to provide the proper equipment and connectivity to enable the member to access the service remotely.  State Plan Services Via Interactive Telehealth Interactive telehealth is telehealth delivered using multimedia communication technology that permits 2-way, real-time, interactive communications between a certified provider of Medical Assistance at a distant site and the Medical Assistance recipient or the recipient's provider.</w:t>
            </w:r>
          </w:p>
        </w:tc>
      </w:tr>
      <w:tr w:rsidR="00D94202" w:rsidRPr="00D94202" w14:paraId="7B7379A3" w14:textId="77777777" w:rsidTr="10974A53">
        <w:trPr>
          <w:trHeight w:val="432"/>
        </w:trPr>
        <w:tc>
          <w:tcPr>
            <w:tcW w:w="1221" w:type="dxa"/>
            <w:tcBorders>
              <w:top w:val="single" w:sz="4" w:space="0" w:color="auto"/>
              <w:left w:val="single" w:sz="4" w:space="0" w:color="auto"/>
              <w:bottom w:val="single" w:sz="4" w:space="0" w:color="auto"/>
              <w:right w:val="single" w:sz="4" w:space="0" w:color="auto"/>
            </w:tcBorders>
            <w:shd w:val="clear" w:color="auto" w:fill="CCECFF"/>
            <w:vAlign w:val="center"/>
          </w:tcPr>
          <w:p w14:paraId="56CA9F7B" w14:textId="77777777" w:rsidR="003F0291" w:rsidRPr="00D94202" w:rsidRDefault="003F0291" w:rsidP="003E0B92">
            <w:pPr>
              <w:spacing w:after="0"/>
              <w:jc w:val="center"/>
              <w:rPr>
                <w:rFonts w:ascii="Calibri" w:hAnsi="Calibri" w:cs="Calibri"/>
                <w:b/>
                <w:bCs/>
                <w:color w:val="auto"/>
                <w:sz w:val="24"/>
                <w:szCs w:val="24"/>
              </w:rPr>
            </w:pPr>
            <w:r w:rsidRPr="00D94202">
              <w:rPr>
                <w:rFonts w:ascii="Calibri" w:hAnsi="Calibri" w:cs="Calibri"/>
                <w:b/>
                <w:bCs/>
                <w:color w:val="auto"/>
                <w:sz w:val="24"/>
                <w:szCs w:val="24"/>
              </w:rPr>
              <w:t>4.0</w:t>
            </w:r>
          </w:p>
        </w:tc>
        <w:tc>
          <w:tcPr>
            <w:tcW w:w="8951" w:type="dxa"/>
            <w:tcBorders>
              <w:top w:val="single" w:sz="4" w:space="0" w:color="auto"/>
              <w:left w:val="single" w:sz="4" w:space="0" w:color="auto"/>
              <w:bottom w:val="single" w:sz="4" w:space="0" w:color="auto"/>
              <w:right w:val="single" w:sz="4" w:space="0" w:color="auto"/>
            </w:tcBorders>
            <w:shd w:val="clear" w:color="auto" w:fill="CCECFF"/>
            <w:vAlign w:val="center"/>
          </w:tcPr>
          <w:p w14:paraId="365524D9" w14:textId="77777777" w:rsidR="003F0291" w:rsidRPr="00D94202" w:rsidRDefault="003F0291" w:rsidP="003E0B92">
            <w:pPr>
              <w:widowControl w:val="0"/>
              <w:spacing w:after="0"/>
              <w:jc w:val="center"/>
              <w:rPr>
                <w:rFonts w:ascii="Calibri" w:hAnsi="Calibri" w:cs="Calibri"/>
                <w:b/>
                <w:color w:val="auto"/>
                <w:sz w:val="24"/>
                <w:szCs w:val="24"/>
              </w:rPr>
            </w:pPr>
            <w:r w:rsidRPr="00D94202">
              <w:rPr>
                <w:rFonts w:ascii="Calibri" w:hAnsi="Calibri" w:cs="Calibri"/>
                <w:b/>
                <w:color w:val="auto"/>
                <w:sz w:val="24"/>
                <w:szCs w:val="24"/>
              </w:rPr>
              <w:t>Documentation of Service</w:t>
            </w:r>
          </w:p>
        </w:tc>
      </w:tr>
      <w:tr w:rsidR="00D94202" w:rsidRPr="00D94202" w14:paraId="3784DBB0" w14:textId="77777777" w:rsidTr="10974A53">
        <w:trPr>
          <w:trHeight w:val="1296"/>
        </w:trPr>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180E5622" w14:textId="77777777" w:rsidR="003F0291" w:rsidRPr="00D94202" w:rsidRDefault="003F0291" w:rsidP="003E0B92">
            <w:pPr>
              <w:spacing w:after="0"/>
              <w:jc w:val="center"/>
              <w:rPr>
                <w:rFonts w:ascii="Calibri" w:hAnsi="Calibri" w:cs="Calibri"/>
                <w:color w:val="auto"/>
              </w:rPr>
            </w:pPr>
            <w:r w:rsidRPr="00D94202">
              <w:rPr>
                <w:rFonts w:ascii="Calibri" w:hAnsi="Calibri" w:cs="Calibri"/>
                <w:color w:val="auto"/>
              </w:rPr>
              <w:t>4.1</w:t>
            </w:r>
          </w:p>
        </w:tc>
        <w:tc>
          <w:tcPr>
            <w:tcW w:w="8951" w:type="dxa"/>
            <w:tcBorders>
              <w:top w:val="single" w:sz="4" w:space="0" w:color="auto"/>
              <w:left w:val="single" w:sz="4" w:space="0" w:color="auto"/>
              <w:bottom w:val="single" w:sz="4" w:space="0" w:color="auto"/>
              <w:right w:val="single" w:sz="4" w:space="0" w:color="auto"/>
            </w:tcBorders>
            <w:shd w:val="clear" w:color="auto" w:fill="auto"/>
            <w:vAlign w:val="center"/>
          </w:tcPr>
          <w:p w14:paraId="790B09D3" w14:textId="27099020" w:rsidR="003F0291" w:rsidRPr="00D94202" w:rsidRDefault="003F0291" w:rsidP="003E0B92">
            <w:pPr>
              <w:widowControl w:val="0"/>
              <w:spacing w:after="0"/>
              <w:rPr>
                <w:rFonts w:ascii="Calibri" w:hAnsi="Calibri" w:cs="Calibri"/>
                <w:bCs/>
                <w:color w:val="auto"/>
              </w:rPr>
            </w:pPr>
            <w:r w:rsidRPr="00D94202">
              <w:rPr>
                <w:rFonts w:ascii="Calibri" w:hAnsi="Calibri" w:cs="Calibri"/>
                <w:bCs/>
                <w:color w:val="auto"/>
              </w:rPr>
              <w:t xml:space="preserve">Provider must respond to the IDT within two (2) business days to accept or decline a referral.  Provider must work with IDT to ensure services begin on the planned date and time. If the planned start date is delayed, Provider shall immediately notify the IDT to ensure the needs of the Enrollee are met. </w:t>
            </w:r>
          </w:p>
        </w:tc>
      </w:tr>
      <w:tr w:rsidR="00D94202" w:rsidRPr="00D94202" w14:paraId="445874B5" w14:textId="77777777" w:rsidTr="10974A53">
        <w:trPr>
          <w:trHeight w:val="1008"/>
        </w:trPr>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7EECC879" w14:textId="77777777" w:rsidR="003F0291" w:rsidRPr="00D94202" w:rsidRDefault="003F0291" w:rsidP="003E0B92">
            <w:pPr>
              <w:spacing w:after="0"/>
              <w:jc w:val="center"/>
              <w:rPr>
                <w:rFonts w:ascii="Calibri" w:hAnsi="Calibri" w:cs="Calibri"/>
                <w:color w:val="auto"/>
              </w:rPr>
            </w:pPr>
            <w:r w:rsidRPr="00D94202">
              <w:rPr>
                <w:rFonts w:ascii="Calibri" w:hAnsi="Calibri" w:cs="Calibri"/>
                <w:color w:val="auto"/>
              </w:rPr>
              <w:t>4.2</w:t>
            </w:r>
          </w:p>
        </w:tc>
        <w:tc>
          <w:tcPr>
            <w:tcW w:w="8951" w:type="dxa"/>
            <w:tcBorders>
              <w:top w:val="single" w:sz="4" w:space="0" w:color="auto"/>
              <w:left w:val="single" w:sz="4" w:space="0" w:color="auto"/>
              <w:bottom w:val="single" w:sz="4" w:space="0" w:color="auto"/>
              <w:right w:val="single" w:sz="4" w:space="0" w:color="auto"/>
            </w:tcBorders>
            <w:shd w:val="clear" w:color="auto" w:fill="auto"/>
            <w:vAlign w:val="center"/>
          </w:tcPr>
          <w:p w14:paraId="5CD3CC7B" w14:textId="1689674A" w:rsidR="003F0291" w:rsidRPr="00D94202" w:rsidRDefault="003F0291" w:rsidP="003E0B92">
            <w:pPr>
              <w:widowControl w:val="0"/>
              <w:spacing w:after="0"/>
              <w:rPr>
                <w:rFonts w:ascii="Calibri" w:hAnsi="Calibri" w:cs="Calibri"/>
                <w:bCs/>
                <w:color w:val="auto"/>
              </w:rPr>
            </w:pPr>
            <w:r w:rsidRPr="00D94202">
              <w:rPr>
                <w:rFonts w:ascii="Calibri" w:hAnsi="Calibri" w:cs="Calibri"/>
                <w:bCs/>
                <w:color w:val="auto"/>
              </w:rPr>
              <w:t xml:space="preserve">IDT must prior authorize all services prior to being rendered by Provider. Notification of authorization to Provider shall include expected start date, duration of authorization, units authorized and any expected outcomes, if applicable. </w:t>
            </w:r>
          </w:p>
        </w:tc>
      </w:tr>
      <w:tr w:rsidR="00D94202" w:rsidRPr="00D94202" w14:paraId="25458E04" w14:textId="77777777" w:rsidTr="10974A53">
        <w:trPr>
          <w:trHeight w:val="432"/>
        </w:trPr>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10821E6C" w14:textId="77777777" w:rsidR="003F0291" w:rsidRPr="00D94202" w:rsidRDefault="003F0291" w:rsidP="003E0B92">
            <w:pPr>
              <w:spacing w:after="0"/>
              <w:jc w:val="center"/>
              <w:rPr>
                <w:rFonts w:ascii="Calibri" w:hAnsi="Calibri" w:cs="Calibri"/>
                <w:color w:val="auto"/>
              </w:rPr>
            </w:pPr>
            <w:r w:rsidRPr="00D94202">
              <w:rPr>
                <w:rFonts w:ascii="Calibri" w:hAnsi="Calibri" w:cs="Calibri"/>
                <w:color w:val="auto"/>
              </w:rPr>
              <w:t>4.3</w:t>
            </w:r>
          </w:p>
        </w:tc>
        <w:tc>
          <w:tcPr>
            <w:tcW w:w="8951" w:type="dxa"/>
            <w:tcBorders>
              <w:top w:val="single" w:sz="4" w:space="0" w:color="auto"/>
              <w:left w:val="single" w:sz="4" w:space="0" w:color="auto"/>
              <w:bottom w:val="single" w:sz="4" w:space="0" w:color="auto"/>
              <w:right w:val="single" w:sz="4" w:space="0" w:color="auto"/>
            </w:tcBorders>
            <w:shd w:val="clear" w:color="auto" w:fill="auto"/>
            <w:vAlign w:val="center"/>
          </w:tcPr>
          <w:p w14:paraId="6AD5C077" w14:textId="77777777" w:rsidR="003F0291" w:rsidRPr="00D94202" w:rsidDel="00D15940" w:rsidRDefault="003F0291" w:rsidP="003E0B92">
            <w:pPr>
              <w:widowControl w:val="0"/>
              <w:spacing w:after="0"/>
              <w:rPr>
                <w:rFonts w:ascii="Calibri" w:hAnsi="Calibri" w:cs="Calibri"/>
                <w:bCs/>
                <w:color w:val="auto"/>
              </w:rPr>
            </w:pPr>
            <w:r w:rsidRPr="00D94202">
              <w:rPr>
                <w:rFonts w:ascii="Calibri" w:hAnsi="Calibri" w:cs="Calibri"/>
                <w:bCs/>
                <w:color w:val="auto"/>
              </w:rPr>
              <w:t>The Provider must retain copies of the authorization notification.</w:t>
            </w:r>
          </w:p>
        </w:tc>
      </w:tr>
      <w:tr w:rsidR="00D94202" w:rsidRPr="00D94202" w14:paraId="0541DAD9" w14:textId="77777777" w:rsidTr="10974A53">
        <w:trPr>
          <w:trHeight w:val="720"/>
        </w:trPr>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786601CC" w14:textId="77777777" w:rsidR="003F0291" w:rsidRPr="00D94202" w:rsidRDefault="003F0291" w:rsidP="003E0B92">
            <w:pPr>
              <w:spacing w:after="0"/>
              <w:jc w:val="center"/>
              <w:rPr>
                <w:rFonts w:ascii="Calibri" w:hAnsi="Calibri" w:cs="Calibri"/>
                <w:color w:val="auto"/>
              </w:rPr>
            </w:pPr>
            <w:r w:rsidRPr="00D94202">
              <w:rPr>
                <w:rFonts w:ascii="Calibri" w:hAnsi="Calibri" w:cs="Calibri"/>
                <w:color w:val="auto"/>
              </w:rPr>
              <w:t>4.4</w:t>
            </w:r>
          </w:p>
        </w:tc>
        <w:tc>
          <w:tcPr>
            <w:tcW w:w="8951" w:type="dxa"/>
            <w:tcBorders>
              <w:top w:val="single" w:sz="4" w:space="0" w:color="auto"/>
              <w:left w:val="single" w:sz="4" w:space="0" w:color="auto"/>
              <w:bottom w:val="single" w:sz="4" w:space="0" w:color="auto"/>
              <w:right w:val="single" w:sz="4" w:space="0" w:color="auto"/>
            </w:tcBorders>
            <w:shd w:val="clear" w:color="auto" w:fill="auto"/>
            <w:vAlign w:val="center"/>
          </w:tcPr>
          <w:p w14:paraId="7C5FE0D9" w14:textId="77777777" w:rsidR="003F0291" w:rsidRPr="00D94202" w:rsidDel="00D15940" w:rsidRDefault="003F0291" w:rsidP="003E0B92">
            <w:pPr>
              <w:widowControl w:val="0"/>
              <w:spacing w:after="0"/>
              <w:rPr>
                <w:rFonts w:ascii="Calibri" w:hAnsi="Calibri" w:cs="Calibri"/>
                <w:bCs/>
                <w:color w:val="auto"/>
              </w:rPr>
            </w:pPr>
            <w:r w:rsidRPr="00D94202">
              <w:rPr>
                <w:rFonts w:ascii="Calibri" w:hAnsi="Calibri" w:cs="Calibri"/>
                <w:bCs/>
                <w:color w:val="auto"/>
              </w:rPr>
              <w:t>The IDT shall issue a new authorization notification to Provider when the tasks assigned, amount, frequency, or duration of the service changes.</w:t>
            </w:r>
          </w:p>
        </w:tc>
      </w:tr>
      <w:tr w:rsidR="00D94202" w:rsidRPr="00D94202" w14:paraId="0A03C737" w14:textId="77777777" w:rsidTr="10974A53">
        <w:trPr>
          <w:trHeight w:val="2150"/>
        </w:trPr>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4A756D9B" w14:textId="77777777" w:rsidR="003F0291" w:rsidRPr="00D94202" w:rsidRDefault="003F0291" w:rsidP="003E0B92">
            <w:pPr>
              <w:spacing w:after="0"/>
              <w:jc w:val="center"/>
              <w:rPr>
                <w:rFonts w:ascii="Calibri" w:hAnsi="Calibri" w:cs="Calibri"/>
                <w:color w:val="auto"/>
              </w:rPr>
            </w:pPr>
            <w:r w:rsidRPr="00D94202">
              <w:rPr>
                <w:rFonts w:ascii="Calibri" w:hAnsi="Calibri" w:cs="Calibri"/>
                <w:color w:val="auto"/>
              </w:rPr>
              <w:t>4.5</w:t>
            </w:r>
          </w:p>
        </w:tc>
        <w:tc>
          <w:tcPr>
            <w:tcW w:w="8951" w:type="dxa"/>
            <w:tcBorders>
              <w:top w:val="single" w:sz="4" w:space="0" w:color="auto"/>
              <w:left w:val="single" w:sz="4" w:space="0" w:color="auto"/>
              <w:bottom w:val="single" w:sz="4" w:space="0" w:color="auto"/>
              <w:right w:val="single" w:sz="4" w:space="0" w:color="auto"/>
            </w:tcBorders>
            <w:shd w:val="clear" w:color="auto" w:fill="auto"/>
            <w:vAlign w:val="center"/>
          </w:tcPr>
          <w:p w14:paraId="0ABD52D7" w14:textId="77777777" w:rsidR="00822600" w:rsidRPr="00822600" w:rsidRDefault="00822600" w:rsidP="003E0B92">
            <w:pPr>
              <w:pStyle w:val="Plus3pt"/>
              <w:rPr>
                <w:rFonts w:ascii="Calibri" w:hAnsi="Calibri" w:cs="Calibri"/>
                <w:sz w:val="8"/>
                <w:szCs w:val="8"/>
              </w:rPr>
            </w:pPr>
          </w:p>
          <w:p w14:paraId="15FAA4AF" w14:textId="4F18AB7C" w:rsidR="003F0291" w:rsidRPr="00D94202" w:rsidRDefault="003F0291" w:rsidP="003E0B92">
            <w:pPr>
              <w:pStyle w:val="Plus3pt"/>
              <w:rPr>
                <w:rFonts w:ascii="Calibri" w:hAnsi="Calibri" w:cs="Calibri"/>
              </w:rPr>
            </w:pPr>
            <w:r w:rsidRPr="00D94202" w:rsidDel="00FB4934">
              <w:rPr>
                <w:rFonts w:ascii="Calibri" w:hAnsi="Calibri" w:cs="Calibri"/>
              </w:rPr>
              <w:t xml:space="preserve">The </w:t>
            </w:r>
            <w:r w:rsidRPr="00D94202">
              <w:rPr>
                <w:rFonts w:ascii="Calibri" w:hAnsi="Calibri" w:cs="Calibri"/>
              </w:rPr>
              <w:t xml:space="preserve">Provider must retain the following documentation and make available for review by </w:t>
            </w:r>
            <w:r w:rsidR="008715F8" w:rsidRPr="00D94202">
              <w:rPr>
                <w:rFonts w:ascii="Times New Roman" w:hAnsi="Times New Roman" w:cs="Times New Roman"/>
                <w:i/>
                <w:iCs/>
              </w:rPr>
              <w:t xml:space="preserve"> </w:t>
            </w:r>
            <w:r w:rsidR="008715F8" w:rsidRPr="00D94202">
              <w:rPr>
                <w:rFonts w:ascii="Times New Roman" w:hAnsi="Times New Roman" w:cs="Times New Roman"/>
                <w:i/>
                <w:iCs/>
              </w:rPr>
              <w:t>i</w:t>
            </w:r>
            <w:r w:rsidR="008715F8" w:rsidRPr="00D94202">
              <w:rPr>
                <w:rFonts w:ascii="Calibri" w:hAnsi="Calibri" w:cs="Calibri"/>
              </w:rPr>
              <w:t>Care</w:t>
            </w:r>
            <w:r w:rsidR="008715F8" w:rsidRPr="00D94202">
              <w:rPr>
                <w:rFonts w:ascii="Calibri" w:hAnsi="Calibri" w:cs="Calibri"/>
              </w:rPr>
              <w:t xml:space="preserve"> </w:t>
            </w:r>
            <w:r w:rsidRPr="00D94202">
              <w:rPr>
                <w:rFonts w:ascii="Calibri" w:hAnsi="Calibri" w:cs="Calibri"/>
              </w:rPr>
              <w:t xml:space="preserve"> upon request:</w:t>
            </w:r>
          </w:p>
          <w:p w14:paraId="4B8C8B17" w14:textId="77777777" w:rsidR="003F0291" w:rsidRPr="00D94202" w:rsidRDefault="003F0291" w:rsidP="003E0B92">
            <w:pPr>
              <w:numPr>
                <w:ilvl w:val="0"/>
                <w:numId w:val="2"/>
              </w:numPr>
              <w:spacing w:after="0"/>
              <w:rPr>
                <w:rFonts w:ascii="Calibri" w:hAnsi="Calibri" w:cs="Calibri"/>
                <w:color w:val="auto"/>
              </w:rPr>
            </w:pPr>
            <w:r w:rsidRPr="00D94202">
              <w:rPr>
                <w:rFonts w:ascii="Calibri" w:hAnsi="Calibri" w:cs="Calibri"/>
                <w:color w:val="auto"/>
              </w:rPr>
              <w:t>Proof that Provider meets the required standards for applicable staff qualification, training and programming.</w:t>
            </w:r>
          </w:p>
          <w:p w14:paraId="2306AF95" w14:textId="668930DC" w:rsidR="00822600" w:rsidRDefault="003F0291" w:rsidP="003E0B92">
            <w:pPr>
              <w:numPr>
                <w:ilvl w:val="0"/>
                <w:numId w:val="2"/>
              </w:numPr>
              <w:spacing w:after="0"/>
              <w:rPr>
                <w:rFonts w:ascii="Calibri" w:hAnsi="Calibri" w:cs="Calibri"/>
                <w:color w:val="auto"/>
              </w:rPr>
            </w:pPr>
            <w:r w:rsidRPr="00D94202">
              <w:rPr>
                <w:rFonts w:ascii="Calibri" w:hAnsi="Calibri" w:cs="Calibri"/>
                <w:color w:val="auto"/>
              </w:rPr>
              <w:t>Policy and procedure for verification of criminal, caregiver and licensing background checks as required.</w:t>
            </w:r>
          </w:p>
          <w:p w14:paraId="70C51A16" w14:textId="77777777" w:rsidR="00E01D2F" w:rsidRDefault="00E01D2F" w:rsidP="003E0B92">
            <w:pPr>
              <w:spacing w:after="0"/>
              <w:rPr>
                <w:rFonts w:ascii="Calibri" w:hAnsi="Calibri" w:cs="Calibri"/>
                <w:color w:val="auto"/>
                <w:sz w:val="8"/>
                <w:szCs w:val="8"/>
              </w:rPr>
            </w:pPr>
          </w:p>
          <w:p w14:paraId="503A9D0E" w14:textId="77777777" w:rsidR="00E01D2F" w:rsidRPr="00E01D2F" w:rsidRDefault="00E01D2F" w:rsidP="003E0B92">
            <w:pPr>
              <w:spacing w:after="0"/>
              <w:rPr>
                <w:rFonts w:ascii="Calibri" w:hAnsi="Calibri" w:cs="Calibri"/>
                <w:color w:val="auto"/>
                <w:sz w:val="8"/>
                <w:szCs w:val="8"/>
              </w:rPr>
            </w:pPr>
          </w:p>
          <w:p w14:paraId="3B0A6664" w14:textId="77777777" w:rsidR="00D40A7A" w:rsidRPr="00D40A7A" w:rsidRDefault="00D40A7A" w:rsidP="003E0B92">
            <w:pPr>
              <w:spacing w:after="0"/>
              <w:ind w:left="720"/>
              <w:rPr>
                <w:rFonts w:ascii="Calibri" w:hAnsi="Calibri" w:cs="Calibri"/>
                <w:color w:val="auto"/>
                <w:sz w:val="8"/>
                <w:szCs w:val="8"/>
              </w:rPr>
            </w:pPr>
          </w:p>
          <w:p w14:paraId="7CE81824" w14:textId="77777777" w:rsidR="00E01D2F" w:rsidRDefault="00E01D2F" w:rsidP="003E0B92">
            <w:pPr>
              <w:spacing w:after="0"/>
              <w:ind w:left="720"/>
              <w:rPr>
                <w:rFonts w:ascii="Calibri" w:hAnsi="Calibri" w:cs="Calibri"/>
                <w:color w:val="auto"/>
                <w:sz w:val="8"/>
                <w:szCs w:val="8"/>
              </w:rPr>
            </w:pPr>
          </w:p>
          <w:p w14:paraId="7F52895A" w14:textId="77777777" w:rsidR="00E01D2F" w:rsidRDefault="00E01D2F" w:rsidP="003E0B92">
            <w:pPr>
              <w:spacing w:after="0"/>
              <w:ind w:left="720"/>
              <w:rPr>
                <w:rFonts w:ascii="Calibri" w:hAnsi="Calibri" w:cs="Calibri"/>
                <w:color w:val="auto"/>
                <w:sz w:val="8"/>
                <w:szCs w:val="8"/>
              </w:rPr>
            </w:pPr>
          </w:p>
          <w:p w14:paraId="7EB8F6DA" w14:textId="77777777" w:rsidR="00E01D2F" w:rsidRPr="00E01D2F" w:rsidRDefault="00E01D2F" w:rsidP="003E0B92">
            <w:pPr>
              <w:spacing w:after="0"/>
              <w:ind w:left="720"/>
              <w:rPr>
                <w:rFonts w:ascii="Calibri" w:hAnsi="Calibri" w:cs="Calibri"/>
                <w:color w:val="auto"/>
                <w:sz w:val="8"/>
                <w:szCs w:val="8"/>
              </w:rPr>
            </w:pPr>
          </w:p>
          <w:p w14:paraId="0A126973" w14:textId="22499BBB" w:rsidR="00822600" w:rsidRPr="00D40A7A" w:rsidRDefault="003F0291" w:rsidP="003E0B92">
            <w:pPr>
              <w:numPr>
                <w:ilvl w:val="0"/>
                <w:numId w:val="2"/>
              </w:numPr>
              <w:spacing w:after="0"/>
              <w:rPr>
                <w:rFonts w:ascii="Calibri" w:hAnsi="Calibri" w:cs="Calibri"/>
                <w:color w:val="auto"/>
              </w:rPr>
            </w:pPr>
            <w:r w:rsidRPr="00D94202">
              <w:rPr>
                <w:rFonts w:ascii="Calibri" w:hAnsi="Calibri" w:cs="Calibri"/>
                <w:color w:val="auto"/>
              </w:rPr>
              <w:t>Evidence of completed criminal, caregiver and licensing background checks as required.</w:t>
            </w:r>
          </w:p>
          <w:p w14:paraId="4866E406" w14:textId="77777777" w:rsidR="003F0291" w:rsidRPr="00D94202" w:rsidRDefault="003F0291" w:rsidP="003E0B92">
            <w:pPr>
              <w:numPr>
                <w:ilvl w:val="0"/>
                <w:numId w:val="2"/>
              </w:numPr>
              <w:spacing w:after="0"/>
              <w:rPr>
                <w:rFonts w:ascii="Calibri" w:hAnsi="Calibri" w:cs="Calibri"/>
                <w:color w:val="auto"/>
              </w:rPr>
            </w:pPr>
            <w:r w:rsidRPr="00D94202">
              <w:rPr>
                <w:rFonts w:ascii="Calibri" w:hAnsi="Calibri" w:cs="Calibri"/>
                <w:color w:val="auto"/>
              </w:rPr>
              <w:t>Policy and procedure related to supervision methods by the provider agency including frequency, intensity, and any changes in supervision.</w:t>
            </w:r>
          </w:p>
          <w:p w14:paraId="2E46A0C2" w14:textId="77777777" w:rsidR="003F0291" w:rsidRPr="00D94202" w:rsidRDefault="003F0291" w:rsidP="003E0B92">
            <w:pPr>
              <w:numPr>
                <w:ilvl w:val="0"/>
                <w:numId w:val="2"/>
              </w:numPr>
              <w:spacing w:after="0"/>
              <w:rPr>
                <w:rFonts w:ascii="Calibri" w:hAnsi="Calibri" w:cs="Calibri"/>
                <w:bCs/>
                <w:color w:val="auto"/>
              </w:rPr>
            </w:pPr>
            <w:r w:rsidRPr="00D94202">
              <w:rPr>
                <w:rFonts w:ascii="Calibri" w:hAnsi="Calibri" w:cs="Calibri"/>
                <w:color w:val="auto"/>
              </w:rPr>
              <w:t>Policy and procedure for responding to complaints, inappropriate practices or matters qualifying as Enrollee-related incidents. The policy and procedure should also cover expectation of work rules, work ethics and reporting variances to the program supervisor.</w:t>
            </w:r>
          </w:p>
          <w:p w14:paraId="6691FF80" w14:textId="77777777" w:rsidR="003F0291" w:rsidRPr="00D94202" w:rsidRDefault="003F0291" w:rsidP="003E0B92">
            <w:pPr>
              <w:numPr>
                <w:ilvl w:val="0"/>
                <w:numId w:val="2"/>
              </w:numPr>
              <w:spacing w:after="0"/>
              <w:rPr>
                <w:rFonts w:ascii="Calibri" w:hAnsi="Calibri" w:cs="Calibri"/>
                <w:bCs/>
                <w:color w:val="auto"/>
              </w:rPr>
            </w:pPr>
            <w:r w:rsidRPr="00D94202">
              <w:rPr>
                <w:rFonts w:ascii="Calibri" w:hAnsi="Calibri" w:cs="Calibri"/>
                <w:color w:val="auto"/>
              </w:rPr>
              <w:t>Employee time sheets/visit records which support billing to MCO.</w:t>
            </w:r>
          </w:p>
        </w:tc>
      </w:tr>
      <w:tr w:rsidR="00D94202" w:rsidRPr="00D94202" w14:paraId="7DB517BA" w14:textId="77777777" w:rsidTr="10974A53">
        <w:trPr>
          <w:trHeight w:val="1296"/>
        </w:trPr>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4DFE4A2B" w14:textId="77777777" w:rsidR="003F0291" w:rsidRPr="00D94202" w:rsidRDefault="003F0291" w:rsidP="003E0B92">
            <w:pPr>
              <w:spacing w:after="0"/>
              <w:jc w:val="center"/>
              <w:rPr>
                <w:rFonts w:ascii="Calibri" w:hAnsi="Calibri" w:cs="Calibri"/>
                <w:color w:val="auto"/>
              </w:rPr>
            </w:pPr>
            <w:r w:rsidRPr="00D94202">
              <w:rPr>
                <w:rFonts w:ascii="Calibri" w:hAnsi="Calibri" w:cs="Calibri"/>
                <w:color w:val="auto"/>
              </w:rPr>
              <w:lastRenderedPageBreak/>
              <w:t>4.6</w:t>
            </w:r>
          </w:p>
        </w:tc>
        <w:tc>
          <w:tcPr>
            <w:tcW w:w="8951" w:type="dxa"/>
            <w:tcBorders>
              <w:top w:val="single" w:sz="4" w:space="0" w:color="auto"/>
              <w:left w:val="single" w:sz="4" w:space="0" w:color="auto"/>
              <w:bottom w:val="single" w:sz="4" w:space="0" w:color="auto"/>
              <w:right w:val="single" w:sz="4" w:space="0" w:color="auto"/>
            </w:tcBorders>
            <w:shd w:val="clear" w:color="auto" w:fill="auto"/>
            <w:vAlign w:val="center"/>
          </w:tcPr>
          <w:p w14:paraId="1BF3D241" w14:textId="7B6C3578" w:rsidR="003F0291" w:rsidRPr="00D94202" w:rsidRDefault="0094255B" w:rsidP="003E0B92">
            <w:pPr>
              <w:widowControl w:val="0"/>
              <w:spacing w:after="0"/>
              <w:rPr>
                <w:rFonts w:ascii="Calibri" w:hAnsi="Calibri" w:cs="Calibri"/>
                <w:bCs/>
                <w:color w:val="auto"/>
              </w:rPr>
            </w:pPr>
            <w:r w:rsidRPr="00D94202">
              <w:rPr>
                <w:rFonts w:ascii="Calibri" w:hAnsi="Calibri" w:cs="Calibri"/>
                <w:bCs/>
                <w:color w:val="auto"/>
              </w:rPr>
              <w:t xml:space="preserve">Information regarding </w:t>
            </w:r>
            <w:r w:rsidR="00AC2AB0" w:rsidRPr="00D94202">
              <w:rPr>
                <w:rFonts w:ascii="Calibri" w:hAnsi="Calibri" w:cs="Calibri"/>
                <w:bCs/>
                <w:color w:val="auto"/>
              </w:rPr>
              <w:t>authorization and claims processes are available</w:t>
            </w:r>
            <w:r w:rsidR="0041710E" w:rsidRPr="00D94202">
              <w:rPr>
                <w:rFonts w:ascii="Calibri" w:hAnsi="Calibri" w:cs="Calibri"/>
                <w:bCs/>
                <w:color w:val="auto"/>
              </w:rPr>
              <w:t xml:space="preserve"> at:</w:t>
            </w:r>
          </w:p>
          <w:p w14:paraId="789F3943" w14:textId="78C243FC" w:rsidR="0041710E" w:rsidRPr="00D94202" w:rsidRDefault="0041710E" w:rsidP="003E0B92">
            <w:pPr>
              <w:widowControl w:val="0"/>
              <w:spacing w:after="0"/>
              <w:rPr>
                <w:rFonts w:ascii="Calibri" w:hAnsi="Calibri" w:cs="Calibri"/>
                <w:bCs/>
                <w:color w:val="auto"/>
              </w:rPr>
            </w:pPr>
            <w:r w:rsidRPr="00D94202">
              <w:rPr>
                <w:rFonts w:ascii="Calibri" w:hAnsi="Calibri" w:cs="Calibri"/>
                <w:b/>
                <w:color w:val="auto"/>
              </w:rPr>
              <w:t xml:space="preserve">Family Care: </w:t>
            </w:r>
            <w:r w:rsidRPr="00D94202">
              <w:rPr>
                <w:rFonts w:ascii="Calibri" w:hAnsi="Calibri" w:cs="Calibri"/>
                <w:bCs/>
                <w:color w:val="auto"/>
              </w:rPr>
              <w:t xml:space="preserve"> </w:t>
            </w:r>
            <w:r w:rsidR="00A867E8" w:rsidRPr="00D94202">
              <w:rPr>
                <w:rFonts w:ascii="Calibri" w:hAnsi="Calibri" w:cs="Calibri"/>
                <w:bCs/>
                <w:color w:val="auto"/>
              </w:rPr>
              <w:t xml:space="preserve">Providers/Claims and Billing </w:t>
            </w:r>
            <w:r w:rsidR="00223206" w:rsidRPr="00D94202">
              <w:rPr>
                <w:rFonts w:ascii="Calibri" w:hAnsi="Calibri" w:cs="Calibri"/>
                <w:bCs/>
                <w:color w:val="auto"/>
              </w:rPr>
              <w:t xml:space="preserve">at </w:t>
            </w:r>
            <w:hyperlink r:id="rId10" w:history="1">
              <w:r w:rsidR="00A609F9" w:rsidRPr="00E90AEB">
                <w:rPr>
                  <w:rStyle w:val="Hyperlink"/>
                  <w:rFonts w:ascii="Calibri" w:hAnsi="Calibri" w:cs="Calibri"/>
                  <w:bCs/>
                  <w:color w:val="0B769F" w:themeColor="accent4" w:themeShade="BF"/>
                </w:rPr>
                <w:t>www.inclusa.org</w:t>
              </w:r>
            </w:hyperlink>
            <w:r w:rsidR="00A609F9">
              <w:rPr>
                <w:rStyle w:val="Hyperlink"/>
                <w:rFonts w:ascii="Calibri" w:hAnsi="Calibri" w:cs="Calibri"/>
                <w:color w:val="auto"/>
              </w:rPr>
              <w:t xml:space="preserve"> </w:t>
            </w:r>
            <w:r w:rsidR="00A609F9" w:rsidRPr="00A70744">
              <w:rPr>
                <w:rStyle w:val="Hyperlink"/>
                <w:color w:val="auto"/>
              </w:rPr>
              <w:t xml:space="preserve"> </w:t>
            </w:r>
          </w:p>
          <w:p w14:paraId="2F702E83" w14:textId="037E59A5" w:rsidR="00223206" w:rsidRPr="00D94202" w:rsidRDefault="00223206" w:rsidP="003E0B92">
            <w:pPr>
              <w:widowControl w:val="0"/>
              <w:spacing w:after="0"/>
              <w:rPr>
                <w:rFonts w:ascii="Calibri" w:hAnsi="Calibri" w:cs="Calibri"/>
                <w:bCs/>
                <w:color w:val="auto"/>
              </w:rPr>
            </w:pPr>
            <w:r w:rsidRPr="00D94202">
              <w:rPr>
                <w:rFonts w:ascii="Calibri" w:hAnsi="Calibri" w:cs="Calibri"/>
                <w:b/>
                <w:color w:val="auto"/>
              </w:rPr>
              <w:t xml:space="preserve">Family Care </w:t>
            </w:r>
            <w:r w:rsidR="003E4AF0" w:rsidRPr="00D94202">
              <w:rPr>
                <w:rFonts w:ascii="Calibri" w:hAnsi="Calibri" w:cs="Calibri"/>
                <w:b/>
                <w:color w:val="auto"/>
              </w:rPr>
              <w:t>Partnership</w:t>
            </w:r>
            <w:r w:rsidRPr="00D94202">
              <w:rPr>
                <w:rFonts w:ascii="Calibri" w:hAnsi="Calibri" w:cs="Calibri"/>
                <w:b/>
                <w:color w:val="auto"/>
              </w:rPr>
              <w:t>:</w:t>
            </w:r>
            <w:r w:rsidRPr="00D94202">
              <w:rPr>
                <w:rFonts w:ascii="Calibri" w:hAnsi="Calibri" w:cs="Calibri"/>
                <w:bCs/>
                <w:color w:val="auto"/>
              </w:rPr>
              <w:t xml:space="preserve"> Provider/Claims</w:t>
            </w:r>
            <w:r w:rsidR="0009342F" w:rsidRPr="00D94202">
              <w:rPr>
                <w:rFonts w:ascii="Calibri" w:hAnsi="Calibri" w:cs="Calibri"/>
                <w:bCs/>
                <w:color w:val="auto"/>
              </w:rPr>
              <w:t xml:space="preserve"> section and Provider/Prior Authorization section </w:t>
            </w:r>
            <w:r w:rsidR="00812B84" w:rsidRPr="00D94202">
              <w:rPr>
                <w:rFonts w:ascii="Calibri" w:hAnsi="Calibri" w:cs="Calibri"/>
                <w:bCs/>
                <w:color w:val="auto"/>
              </w:rPr>
              <w:t xml:space="preserve">at </w:t>
            </w:r>
            <w:hyperlink r:id="rId11" w:history="1">
              <w:r w:rsidR="00974D72" w:rsidRPr="00974D72">
                <w:rPr>
                  <w:rStyle w:val="Hyperlink"/>
                  <w:rFonts w:ascii="Calibri" w:hAnsi="Calibri" w:cs="Calibri"/>
                  <w:bCs/>
                  <w:color w:val="0B769F" w:themeColor="accent4" w:themeShade="BF"/>
                </w:rPr>
                <w:t>www.icarehealthplan.org</w:t>
              </w:r>
            </w:hyperlink>
            <w:r w:rsidR="00974D72">
              <w:rPr>
                <w:rFonts w:ascii="Calibri" w:hAnsi="Calibri" w:cs="Calibri"/>
                <w:bCs/>
                <w:color w:val="auto"/>
              </w:rPr>
              <w:t xml:space="preserve"> </w:t>
            </w:r>
          </w:p>
        </w:tc>
      </w:tr>
      <w:tr w:rsidR="00D94202" w:rsidRPr="00D94202" w14:paraId="53C28D12" w14:textId="77777777" w:rsidTr="10974A53">
        <w:trPr>
          <w:trHeight w:val="432"/>
        </w:trPr>
        <w:tc>
          <w:tcPr>
            <w:tcW w:w="1221" w:type="dxa"/>
            <w:tcBorders>
              <w:top w:val="single" w:sz="4" w:space="0" w:color="auto"/>
              <w:left w:val="single" w:sz="4" w:space="0" w:color="auto"/>
              <w:bottom w:val="single" w:sz="4" w:space="0" w:color="auto"/>
              <w:right w:val="single" w:sz="4" w:space="0" w:color="auto"/>
            </w:tcBorders>
            <w:shd w:val="clear" w:color="auto" w:fill="CCECFF"/>
            <w:vAlign w:val="center"/>
          </w:tcPr>
          <w:p w14:paraId="275C26FE" w14:textId="77777777" w:rsidR="003F0291" w:rsidRPr="006D3DD1" w:rsidRDefault="003F0291" w:rsidP="003E0B92">
            <w:pPr>
              <w:spacing w:after="0"/>
              <w:jc w:val="center"/>
              <w:rPr>
                <w:rFonts w:ascii="Calibri" w:hAnsi="Calibri" w:cs="Calibri"/>
                <w:b/>
                <w:bCs/>
                <w:color w:val="auto"/>
              </w:rPr>
            </w:pPr>
            <w:r w:rsidRPr="006D3DD1">
              <w:rPr>
                <w:rFonts w:ascii="Calibri" w:hAnsi="Calibri" w:cs="Calibri"/>
                <w:b/>
                <w:bCs/>
                <w:color w:val="auto"/>
              </w:rPr>
              <w:t>5.0</w:t>
            </w:r>
          </w:p>
        </w:tc>
        <w:tc>
          <w:tcPr>
            <w:tcW w:w="8951" w:type="dxa"/>
            <w:tcBorders>
              <w:top w:val="single" w:sz="4" w:space="0" w:color="auto"/>
              <w:left w:val="single" w:sz="4" w:space="0" w:color="auto"/>
              <w:bottom w:val="single" w:sz="4" w:space="0" w:color="auto"/>
              <w:right w:val="single" w:sz="4" w:space="0" w:color="auto"/>
            </w:tcBorders>
            <w:shd w:val="clear" w:color="auto" w:fill="CCECFF"/>
            <w:vAlign w:val="center"/>
          </w:tcPr>
          <w:p w14:paraId="1550B1D2" w14:textId="15BC79DB" w:rsidR="003F0291" w:rsidRPr="00D94202" w:rsidRDefault="003F0291" w:rsidP="003E0B92">
            <w:pPr>
              <w:widowControl w:val="0"/>
              <w:spacing w:after="0"/>
              <w:jc w:val="center"/>
              <w:rPr>
                <w:rFonts w:ascii="Calibri" w:hAnsi="Calibri" w:cs="Calibri"/>
                <w:bCs/>
                <w:color w:val="auto"/>
              </w:rPr>
            </w:pPr>
            <w:r w:rsidRPr="00D94202">
              <w:rPr>
                <w:rFonts w:ascii="Calibri" w:hAnsi="Calibri" w:cs="Calibri"/>
                <w:b/>
                <w:color w:val="auto"/>
                <w:sz w:val="24"/>
                <w:szCs w:val="24"/>
              </w:rPr>
              <w:t>Staff Qualifications and Training</w:t>
            </w:r>
          </w:p>
        </w:tc>
      </w:tr>
      <w:tr w:rsidR="00D94202" w:rsidRPr="00D94202" w14:paraId="1EA79E61" w14:textId="77777777" w:rsidTr="10974A53">
        <w:trPr>
          <w:trHeight w:val="1296"/>
        </w:trPr>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69AAC5D3" w14:textId="77777777" w:rsidR="003F0291" w:rsidRPr="00D94202" w:rsidRDefault="003F0291" w:rsidP="003E0B92">
            <w:pPr>
              <w:jc w:val="center"/>
              <w:rPr>
                <w:rFonts w:ascii="Calibri" w:hAnsi="Calibri" w:cs="Calibri"/>
                <w:color w:val="auto"/>
              </w:rPr>
            </w:pPr>
            <w:r w:rsidRPr="00D94202">
              <w:rPr>
                <w:rFonts w:ascii="Calibri" w:hAnsi="Calibri" w:cs="Calibri"/>
                <w:color w:val="auto"/>
              </w:rPr>
              <w:t>5.1</w:t>
            </w:r>
          </w:p>
        </w:tc>
        <w:tc>
          <w:tcPr>
            <w:tcW w:w="8951" w:type="dxa"/>
            <w:tcBorders>
              <w:top w:val="single" w:sz="4" w:space="0" w:color="auto"/>
              <w:left w:val="single" w:sz="4" w:space="0" w:color="auto"/>
              <w:bottom w:val="single" w:sz="4" w:space="0" w:color="auto"/>
              <w:right w:val="single" w:sz="4" w:space="0" w:color="auto"/>
            </w:tcBorders>
            <w:shd w:val="clear" w:color="auto" w:fill="auto"/>
            <w:vAlign w:val="center"/>
          </w:tcPr>
          <w:p w14:paraId="57742B22" w14:textId="74BCD35E" w:rsidR="003F0291" w:rsidRPr="00D94202" w:rsidRDefault="003F0291" w:rsidP="003E0B92">
            <w:pPr>
              <w:spacing w:after="0"/>
              <w:rPr>
                <w:rFonts w:ascii="Calibri" w:hAnsi="Calibri" w:cs="Calibri"/>
                <w:bCs/>
                <w:color w:val="auto"/>
              </w:rPr>
            </w:pPr>
            <w:r w:rsidRPr="00D94202">
              <w:rPr>
                <w:rFonts w:ascii="Calibri" w:eastAsia="Times New Roman" w:hAnsi="Calibri" w:cs="Calibri"/>
                <w:b/>
                <w:bCs/>
                <w:color w:val="auto"/>
              </w:rPr>
              <w:t>Caregiver Background Checks –</w:t>
            </w:r>
            <w:r w:rsidRPr="00D94202">
              <w:rPr>
                <w:rFonts w:ascii="Calibri" w:eastAsia="Times New Roman" w:hAnsi="Calibri" w:cs="Calibri"/>
                <w:color w:val="auto"/>
              </w:rPr>
              <w:t xml:space="preserve"> Caregiver and Criminal Background checks must be completed in compliance with Wisconsin DHS Admin. Code Chapter 12</w:t>
            </w:r>
            <w:r w:rsidR="00D17FBB" w:rsidRPr="00D94202">
              <w:rPr>
                <w:rFonts w:ascii="Calibri" w:eastAsia="Times New Roman" w:hAnsi="Calibri" w:cs="Calibri"/>
                <w:color w:val="auto"/>
              </w:rPr>
              <w:t xml:space="preserve"> and 13</w:t>
            </w:r>
            <w:r w:rsidRPr="00D94202">
              <w:rPr>
                <w:rFonts w:ascii="Calibri" w:eastAsia="Times New Roman" w:hAnsi="Calibri" w:cs="Calibri"/>
                <w:color w:val="auto"/>
              </w:rPr>
              <w:t xml:space="preserve">. </w:t>
            </w:r>
            <w:r w:rsidR="004C5D48" w:rsidRPr="00D94202">
              <w:rPr>
                <w:rFonts w:ascii="Calibri" w:eastAsia="Times New Roman" w:hAnsi="Calibri" w:cs="Calibri"/>
                <w:color w:val="auto"/>
              </w:rPr>
              <w:t xml:space="preserve"> </w:t>
            </w:r>
            <w:r w:rsidRPr="00D94202">
              <w:rPr>
                <w:rFonts w:ascii="Calibri" w:eastAsia="Times New Roman" w:hAnsi="Calibri" w:cs="Calibri"/>
                <w:color w:val="auto"/>
              </w:rPr>
              <w:t>Provider must maintain and make available for review documentation that caregiver and criminal background checks have been complete</w:t>
            </w:r>
            <w:r w:rsidR="00113CDD" w:rsidRPr="00D94202">
              <w:rPr>
                <w:rFonts w:ascii="Calibri" w:eastAsia="Times New Roman" w:hAnsi="Calibri" w:cs="Calibri"/>
                <w:color w:val="auto"/>
              </w:rPr>
              <w:t>d</w:t>
            </w:r>
            <w:r w:rsidRPr="00D94202">
              <w:rPr>
                <w:rFonts w:ascii="Calibri" w:eastAsia="Times New Roman" w:hAnsi="Calibri" w:cs="Calibri"/>
                <w:color w:val="auto"/>
              </w:rPr>
              <w:t xml:space="preserve"> timely for all staff. </w:t>
            </w:r>
            <w:r w:rsidR="00205D70" w:rsidRPr="00D94202">
              <w:rPr>
                <w:rFonts w:ascii="Calibri" w:eastAsia="Times New Roman" w:hAnsi="Calibri" w:cs="Calibri"/>
                <w:color w:val="auto"/>
              </w:rPr>
              <w:t xml:space="preserve"> </w:t>
            </w:r>
          </w:p>
        </w:tc>
      </w:tr>
      <w:tr w:rsidR="00D94202" w:rsidRPr="00D94202" w14:paraId="4798D016" w14:textId="77777777" w:rsidTr="10974A53">
        <w:trPr>
          <w:trHeight w:val="1296"/>
        </w:trPr>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1FC9D7A3" w14:textId="74FB305F" w:rsidR="003F0291" w:rsidRPr="00D94202" w:rsidRDefault="003F0291" w:rsidP="003E0B92">
            <w:pPr>
              <w:jc w:val="center"/>
              <w:rPr>
                <w:rFonts w:ascii="Calibri" w:hAnsi="Calibri" w:cs="Calibri"/>
                <w:color w:val="auto"/>
              </w:rPr>
            </w:pPr>
            <w:r w:rsidRPr="00D94202">
              <w:rPr>
                <w:rFonts w:ascii="Calibri" w:hAnsi="Calibri" w:cs="Calibri"/>
                <w:color w:val="auto"/>
              </w:rPr>
              <w:t>5.</w:t>
            </w:r>
            <w:r w:rsidR="006D3DD1">
              <w:rPr>
                <w:rFonts w:ascii="Calibri" w:hAnsi="Calibri" w:cs="Calibri"/>
                <w:color w:val="auto"/>
              </w:rPr>
              <w:t>2</w:t>
            </w:r>
          </w:p>
        </w:tc>
        <w:tc>
          <w:tcPr>
            <w:tcW w:w="8951" w:type="dxa"/>
            <w:tcBorders>
              <w:top w:val="single" w:sz="4" w:space="0" w:color="auto"/>
              <w:left w:val="single" w:sz="4" w:space="0" w:color="auto"/>
              <w:bottom w:val="single" w:sz="4" w:space="0" w:color="auto"/>
              <w:right w:val="single" w:sz="4" w:space="0" w:color="auto"/>
            </w:tcBorders>
            <w:shd w:val="clear" w:color="auto" w:fill="auto"/>
            <w:vAlign w:val="center"/>
          </w:tcPr>
          <w:p w14:paraId="1D623C71" w14:textId="464F9291" w:rsidR="003F0291" w:rsidRPr="00D94202" w:rsidRDefault="003F0291" w:rsidP="003E0B92">
            <w:pPr>
              <w:widowControl w:val="0"/>
              <w:spacing w:after="0"/>
              <w:rPr>
                <w:rFonts w:ascii="Calibri" w:eastAsia="Times New Roman" w:hAnsi="Calibri" w:cs="Calibri"/>
                <w:color w:val="auto"/>
              </w:rPr>
            </w:pPr>
            <w:r w:rsidRPr="00D94202">
              <w:rPr>
                <w:rFonts w:ascii="Calibri" w:eastAsia="Times New Roman" w:hAnsi="Calibri" w:cs="Calibri"/>
                <w:color w:val="auto"/>
              </w:rPr>
              <w:t xml:space="preserve">Provider must orient and train their staff on the Family Care and Family Care Partnership Programs. Support materials can be found </w:t>
            </w:r>
            <w:r w:rsidR="00A3373A" w:rsidRPr="00D94202">
              <w:rPr>
                <w:rFonts w:ascii="Calibri" w:eastAsia="Times New Roman" w:hAnsi="Calibri" w:cs="Calibri"/>
                <w:color w:val="auto"/>
              </w:rPr>
              <w:t>at</w:t>
            </w:r>
            <w:r w:rsidRPr="00D94202">
              <w:rPr>
                <w:rFonts w:ascii="Calibri" w:eastAsia="Times New Roman" w:hAnsi="Calibri" w:cs="Calibri"/>
                <w:color w:val="auto"/>
              </w:rPr>
              <w:t xml:space="preserve">: </w:t>
            </w:r>
          </w:p>
          <w:p w14:paraId="5CB585AE" w14:textId="5B7050C5" w:rsidR="003F0291" w:rsidRPr="00D94202" w:rsidRDefault="003F0291" w:rsidP="003E0B92">
            <w:pPr>
              <w:widowControl w:val="0"/>
              <w:spacing w:after="0"/>
              <w:rPr>
                <w:rStyle w:val="Hyperlink"/>
                <w:rFonts w:ascii="Calibri" w:eastAsia="Times New Roman" w:hAnsi="Calibri" w:cs="Calibri"/>
                <w:color w:val="auto"/>
              </w:rPr>
            </w:pPr>
            <w:r w:rsidRPr="00A70744">
              <w:rPr>
                <w:rFonts w:ascii="Calibri" w:eastAsia="Times New Roman" w:hAnsi="Calibri" w:cs="Calibri"/>
                <w:b/>
                <w:bCs/>
                <w:color w:val="auto"/>
              </w:rPr>
              <w:t>Family Care</w:t>
            </w:r>
            <w:r w:rsidR="00A3373A" w:rsidRPr="00A70744">
              <w:rPr>
                <w:rFonts w:ascii="Calibri" w:eastAsia="Times New Roman" w:hAnsi="Calibri" w:cs="Calibri"/>
                <w:b/>
                <w:bCs/>
                <w:color w:val="auto"/>
              </w:rPr>
              <w:t>:</w:t>
            </w:r>
            <w:r w:rsidR="00A3373A" w:rsidRPr="00A70744">
              <w:rPr>
                <w:rFonts w:ascii="Calibri" w:eastAsia="Times New Roman" w:hAnsi="Calibri" w:cs="Calibri"/>
                <w:color w:val="auto"/>
              </w:rPr>
              <w:t xml:space="preserve"> </w:t>
            </w:r>
            <w:r w:rsidRPr="00A70744">
              <w:rPr>
                <w:rFonts w:ascii="Calibri" w:eastAsia="Times New Roman" w:hAnsi="Calibri" w:cs="Calibri"/>
                <w:color w:val="auto"/>
              </w:rPr>
              <w:t xml:space="preserve"> </w:t>
            </w:r>
            <w:hyperlink r:id="rId12" w:history="1">
              <w:r w:rsidR="00974D72" w:rsidRPr="00974D72">
                <w:rPr>
                  <w:rStyle w:val="Hyperlink"/>
                  <w:rFonts w:ascii="Calibri" w:eastAsia="Times New Roman" w:hAnsi="Calibri" w:cs="Calibri"/>
                  <w:color w:val="0B769F" w:themeColor="accent4" w:themeShade="BF"/>
                </w:rPr>
                <w:t>www.inclusa.org</w:t>
              </w:r>
            </w:hyperlink>
            <w:r w:rsidR="00974D72">
              <w:rPr>
                <w:rFonts w:ascii="Calibri" w:eastAsia="Times New Roman" w:hAnsi="Calibri" w:cs="Calibri"/>
                <w:color w:val="auto"/>
              </w:rPr>
              <w:t xml:space="preserve"> </w:t>
            </w:r>
          </w:p>
          <w:p w14:paraId="3AD63AC1" w14:textId="1552DD6B" w:rsidR="003F0291" w:rsidRPr="00D94202" w:rsidRDefault="003F0291" w:rsidP="003E0B92">
            <w:pPr>
              <w:widowControl w:val="0"/>
              <w:spacing w:after="0"/>
              <w:rPr>
                <w:rFonts w:ascii="Calibri" w:hAnsi="Calibri" w:cs="Calibri"/>
                <w:bCs/>
                <w:color w:val="auto"/>
              </w:rPr>
            </w:pPr>
            <w:r w:rsidRPr="00D94202">
              <w:rPr>
                <w:rFonts w:ascii="Calibri" w:eastAsia="Times New Roman" w:hAnsi="Calibri" w:cs="Calibri"/>
                <w:b/>
                <w:bCs/>
                <w:color w:val="auto"/>
              </w:rPr>
              <w:t>Family Care Partnership</w:t>
            </w:r>
            <w:r w:rsidR="00A3373A" w:rsidRPr="00D94202">
              <w:rPr>
                <w:rFonts w:ascii="Calibri" w:eastAsia="Times New Roman" w:hAnsi="Calibri" w:cs="Calibri"/>
                <w:b/>
                <w:bCs/>
                <w:color w:val="auto"/>
              </w:rPr>
              <w:t>:</w:t>
            </w:r>
            <w:r w:rsidR="00A3373A" w:rsidRPr="00D94202">
              <w:rPr>
                <w:rFonts w:ascii="Calibri" w:eastAsia="Times New Roman" w:hAnsi="Calibri" w:cs="Calibri"/>
                <w:color w:val="auto"/>
              </w:rPr>
              <w:t xml:space="preserve"> </w:t>
            </w:r>
            <w:r w:rsidRPr="00D94202">
              <w:rPr>
                <w:rFonts w:ascii="Calibri" w:eastAsia="Times New Roman" w:hAnsi="Calibri" w:cs="Calibri"/>
                <w:color w:val="auto"/>
              </w:rPr>
              <w:t xml:space="preserve"> </w:t>
            </w:r>
            <w:hyperlink r:id="rId13" w:history="1">
              <w:r w:rsidRPr="00E36198">
                <w:rPr>
                  <w:rStyle w:val="Hyperlink"/>
                  <w:rFonts w:ascii="Calibri" w:eastAsia="Times New Roman" w:hAnsi="Calibri" w:cs="Calibri"/>
                  <w:color w:val="0B769F" w:themeColor="accent4" w:themeShade="BF"/>
                </w:rPr>
                <w:t>www.icarehealthplan.org</w:t>
              </w:r>
            </w:hyperlink>
          </w:p>
        </w:tc>
      </w:tr>
      <w:tr w:rsidR="00D94202" w:rsidRPr="00D94202" w14:paraId="38AF2E13" w14:textId="77777777" w:rsidTr="10974A53">
        <w:trPr>
          <w:trHeight w:val="432"/>
        </w:trPr>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4C73AAE4" w14:textId="1B4472BB" w:rsidR="003F0291" w:rsidRPr="00D94202" w:rsidRDefault="003F0291" w:rsidP="003E0B92">
            <w:pPr>
              <w:spacing w:after="0"/>
              <w:jc w:val="center"/>
              <w:rPr>
                <w:rFonts w:ascii="Calibri" w:hAnsi="Calibri" w:cs="Calibri"/>
                <w:color w:val="auto"/>
              </w:rPr>
            </w:pPr>
            <w:r w:rsidRPr="00D94202">
              <w:rPr>
                <w:rFonts w:ascii="Calibri" w:hAnsi="Calibri" w:cs="Calibri"/>
                <w:color w:val="auto"/>
              </w:rPr>
              <w:t>5.</w:t>
            </w:r>
            <w:r w:rsidR="006D3DD1">
              <w:rPr>
                <w:rFonts w:ascii="Calibri" w:hAnsi="Calibri" w:cs="Calibri"/>
                <w:color w:val="auto"/>
              </w:rPr>
              <w:t>3</w:t>
            </w:r>
          </w:p>
        </w:tc>
        <w:tc>
          <w:tcPr>
            <w:tcW w:w="8951" w:type="dxa"/>
            <w:tcBorders>
              <w:top w:val="single" w:sz="4" w:space="0" w:color="auto"/>
              <w:left w:val="single" w:sz="4" w:space="0" w:color="auto"/>
              <w:bottom w:val="single" w:sz="4" w:space="0" w:color="auto"/>
              <w:right w:val="single" w:sz="4" w:space="0" w:color="auto"/>
            </w:tcBorders>
            <w:shd w:val="clear" w:color="auto" w:fill="auto"/>
            <w:vAlign w:val="center"/>
          </w:tcPr>
          <w:p w14:paraId="0C6FD0F0" w14:textId="77777777" w:rsidR="003F0291" w:rsidRPr="00D94202" w:rsidRDefault="003F0291" w:rsidP="003E0B92">
            <w:pPr>
              <w:widowControl w:val="0"/>
              <w:spacing w:after="0"/>
              <w:rPr>
                <w:rFonts w:ascii="Calibri" w:eastAsia="Times New Roman" w:hAnsi="Calibri" w:cs="Calibri"/>
                <w:color w:val="auto"/>
              </w:rPr>
            </w:pPr>
            <w:r w:rsidRPr="00D94202">
              <w:rPr>
                <w:rFonts w:ascii="Calibri" w:eastAsia="Times New Roman" w:hAnsi="Calibri" w:cs="Calibri"/>
                <w:color w:val="auto"/>
              </w:rPr>
              <w:t xml:space="preserve">Staff must be trained in recognizing abuse and neglect and reporting requirements. </w:t>
            </w:r>
          </w:p>
        </w:tc>
      </w:tr>
      <w:tr w:rsidR="00D94202" w:rsidRPr="00D94202" w14:paraId="7F778EDA" w14:textId="77777777" w:rsidTr="10974A53">
        <w:trPr>
          <w:trHeight w:val="432"/>
        </w:trPr>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33877328" w14:textId="02EC28D4" w:rsidR="003F0291" w:rsidRPr="00D94202" w:rsidRDefault="003F0291" w:rsidP="003E0B92">
            <w:pPr>
              <w:spacing w:after="0"/>
              <w:jc w:val="center"/>
              <w:rPr>
                <w:rFonts w:ascii="Calibri" w:hAnsi="Calibri" w:cs="Calibri"/>
                <w:color w:val="auto"/>
              </w:rPr>
            </w:pPr>
            <w:r w:rsidRPr="00D94202">
              <w:rPr>
                <w:rFonts w:ascii="Calibri" w:hAnsi="Calibri" w:cs="Calibri"/>
                <w:color w:val="auto"/>
              </w:rPr>
              <w:t>5.</w:t>
            </w:r>
            <w:r w:rsidR="006D3DD1">
              <w:rPr>
                <w:rFonts w:ascii="Calibri" w:hAnsi="Calibri" w:cs="Calibri"/>
                <w:color w:val="auto"/>
              </w:rPr>
              <w:t>4</w:t>
            </w:r>
          </w:p>
        </w:tc>
        <w:tc>
          <w:tcPr>
            <w:tcW w:w="8951" w:type="dxa"/>
            <w:tcBorders>
              <w:top w:val="single" w:sz="4" w:space="0" w:color="auto"/>
              <w:left w:val="single" w:sz="4" w:space="0" w:color="auto"/>
              <w:bottom w:val="single" w:sz="4" w:space="0" w:color="auto"/>
              <w:right w:val="single" w:sz="4" w:space="0" w:color="auto"/>
            </w:tcBorders>
            <w:shd w:val="clear" w:color="auto" w:fill="auto"/>
            <w:vAlign w:val="center"/>
          </w:tcPr>
          <w:p w14:paraId="6E59A0B7" w14:textId="77777777" w:rsidR="003F0291" w:rsidRPr="00D94202" w:rsidRDefault="003F0291" w:rsidP="003E0B92">
            <w:pPr>
              <w:widowControl w:val="0"/>
              <w:spacing w:after="0"/>
              <w:rPr>
                <w:rFonts w:ascii="Calibri" w:eastAsia="Times New Roman" w:hAnsi="Calibri" w:cs="Calibri"/>
                <w:color w:val="auto"/>
              </w:rPr>
            </w:pPr>
            <w:r w:rsidRPr="00D94202">
              <w:rPr>
                <w:rFonts w:ascii="Calibri" w:eastAsia="Times New Roman" w:hAnsi="Calibri" w:cs="Calibri"/>
                <w:color w:val="auto"/>
              </w:rPr>
              <w:t>Services provided by anyone under the age of 18 shall comply with Child Labor Laws.</w:t>
            </w:r>
          </w:p>
        </w:tc>
      </w:tr>
      <w:tr w:rsidR="00D94202" w:rsidRPr="00D94202" w14:paraId="14BA26F9" w14:textId="77777777" w:rsidTr="10974A53">
        <w:trPr>
          <w:trHeight w:val="5616"/>
        </w:trPr>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28B0437F" w14:textId="12DF3E5F" w:rsidR="003F0291" w:rsidRPr="00D94202" w:rsidRDefault="003F0291" w:rsidP="003E0B92">
            <w:pPr>
              <w:spacing w:after="0"/>
              <w:jc w:val="center"/>
              <w:rPr>
                <w:rFonts w:ascii="Calibri" w:hAnsi="Calibri" w:cs="Calibri"/>
                <w:color w:val="auto"/>
              </w:rPr>
            </w:pPr>
            <w:r w:rsidRPr="00D94202">
              <w:rPr>
                <w:rFonts w:ascii="Calibri" w:hAnsi="Calibri" w:cs="Calibri"/>
                <w:color w:val="auto"/>
              </w:rPr>
              <w:t>5.</w:t>
            </w:r>
            <w:r w:rsidR="006D3DD1">
              <w:rPr>
                <w:rFonts w:ascii="Calibri" w:hAnsi="Calibri" w:cs="Calibri"/>
                <w:color w:val="auto"/>
              </w:rPr>
              <w:t>5</w:t>
            </w:r>
          </w:p>
        </w:tc>
        <w:tc>
          <w:tcPr>
            <w:tcW w:w="8951" w:type="dxa"/>
            <w:tcBorders>
              <w:top w:val="single" w:sz="4" w:space="0" w:color="auto"/>
              <w:left w:val="single" w:sz="4" w:space="0" w:color="auto"/>
              <w:bottom w:val="single" w:sz="4" w:space="0" w:color="auto"/>
              <w:right w:val="single" w:sz="4" w:space="0" w:color="auto"/>
            </w:tcBorders>
            <w:shd w:val="clear" w:color="auto" w:fill="auto"/>
            <w:vAlign w:val="center"/>
          </w:tcPr>
          <w:p w14:paraId="0D1A342F" w14:textId="77777777" w:rsidR="003F0291" w:rsidRPr="00D94202" w:rsidRDefault="003F0291" w:rsidP="003E0B92">
            <w:pPr>
              <w:spacing w:after="0" w:line="252" w:lineRule="auto"/>
              <w:rPr>
                <w:rFonts w:ascii="Calibri" w:hAnsi="Calibri" w:cs="Calibri"/>
                <w:color w:val="auto"/>
              </w:rPr>
            </w:pPr>
            <w:r w:rsidRPr="00D94202">
              <w:rPr>
                <w:rFonts w:ascii="Calibri" w:hAnsi="Calibri" w:cs="Calibri"/>
                <w:color w:val="auto"/>
              </w:rPr>
              <w:t>The Provider must ensure that staff have received training on the following subjects pertaining to the individuals served:</w:t>
            </w:r>
          </w:p>
          <w:p w14:paraId="4150A8C5" w14:textId="67F6BAB8" w:rsidR="003F0291" w:rsidRPr="00D94202" w:rsidRDefault="003F0291" w:rsidP="003E0B92">
            <w:pPr>
              <w:pStyle w:val="ListParagraph"/>
              <w:widowControl w:val="0"/>
              <w:numPr>
                <w:ilvl w:val="0"/>
                <w:numId w:val="12"/>
              </w:numPr>
              <w:spacing w:after="0" w:line="252" w:lineRule="auto"/>
              <w:rPr>
                <w:rFonts w:ascii="Calibri" w:hAnsi="Calibri" w:cs="Calibri"/>
                <w:color w:val="auto"/>
              </w:rPr>
            </w:pPr>
            <w:r w:rsidRPr="00D94202">
              <w:rPr>
                <w:rFonts w:ascii="Calibri" w:hAnsi="Calibri" w:cs="Calibri"/>
                <w:color w:val="auto"/>
              </w:rPr>
              <w:t>Policy, procedures</w:t>
            </w:r>
            <w:r w:rsidR="003E3690" w:rsidRPr="00A70744">
              <w:rPr>
                <w:rFonts w:ascii="Calibri" w:hAnsi="Calibri" w:cs="Calibri"/>
                <w:color w:val="auto"/>
              </w:rPr>
              <w:t>,</w:t>
            </w:r>
            <w:r w:rsidRPr="00D94202">
              <w:rPr>
                <w:rFonts w:ascii="Calibri" w:hAnsi="Calibri" w:cs="Calibri"/>
                <w:color w:val="auto"/>
              </w:rPr>
              <w:t xml:space="preserve"> and expectations may include the following:</w:t>
            </w:r>
          </w:p>
          <w:p w14:paraId="4E676229" w14:textId="77777777" w:rsidR="003F0291" w:rsidRPr="00D94202" w:rsidRDefault="003F0291" w:rsidP="003E0B92">
            <w:pPr>
              <w:pStyle w:val="ListParagraph"/>
              <w:widowControl w:val="0"/>
              <w:numPr>
                <w:ilvl w:val="1"/>
                <w:numId w:val="12"/>
              </w:numPr>
              <w:spacing w:after="0" w:line="252" w:lineRule="auto"/>
              <w:rPr>
                <w:rFonts w:ascii="Calibri" w:hAnsi="Calibri" w:cs="Calibri"/>
                <w:color w:val="auto"/>
              </w:rPr>
            </w:pPr>
            <w:r w:rsidRPr="00D94202">
              <w:rPr>
                <w:rFonts w:ascii="Calibri" w:hAnsi="Calibri" w:cs="Calibri"/>
                <w:color w:val="auto"/>
              </w:rPr>
              <w:t>Enrollee rights and responsibilities</w:t>
            </w:r>
          </w:p>
          <w:p w14:paraId="6F2D9B81" w14:textId="77777777" w:rsidR="003F0291" w:rsidRPr="00D94202" w:rsidRDefault="003F0291" w:rsidP="003E0B92">
            <w:pPr>
              <w:pStyle w:val="ListParagraph"/>
              <w:widowControl w:val="0"/>
              <w:numPr>
                <w:ilvl w:val="1"/>
                <w:numId w:val="12"/>
              </w:numPr>
              <w:spacing w:after="0" w:line="252" w:lineRule="auto"/>
              <w:rPr>
                <w:rFonts w:ascii="Calibri" w:hAnsi="Calibri" w:cs="Calibri"/>
                <w:color w:val="auto"/>
              </w:rPr>
            </w:pPr>
            <w:r w:rsidRPr="00D94202">
              <w:rPr>
                <w:rFonts w:ascii="Calibri" w:hAnsi="Calibri" w:cs="Calibri"/>
                <w:color w:val="auto"/>
              </w:rPr>
              <w:t xml:space="preserve">Provider rights and responsibilities </w:t>
            </w:r>
          </w:p>
          <w:p w14:paraId="43B3912F" w14:textId="77777777" w:rsidR="003F0291" w:rsidRPr="00D94202" w:rsidRDefault="003F0291" w:rsidP="003E0B92">
            <w:pPr>
              <w:pStyle w:val="ListParagraph"/>
              <w:widowControl w:val="0"/>
              <w:numPr>
                <w:ilvl w:val="1"/>
                <w:numId w:val="12"/>
              </w:numPr>
              <w:spacing w:after="0" w:line="252" w:lineRule="auto"/>
              <w:rPr>
                <w:rFonts w:ascii="Calibri" w:hAnsi="Calibri" w:cs="Calibri"/>
                <w:color w:val="auto"/>
              </w:rPr>
            </w:pPr>
            <w:r w:rsidRPr="00D94202">
              <w:rPr>
                <w:rFonts w:ascii="Calibri" w:hAnsi="Calibri" w:cs="Calibri"/>
                <w:color w:val="auto"/>
              </w:rPr>
              <w:t>Record keeping and reporting</w:t>
            </w:r>
          </w:p>
          <w:p w14:paraId="5AD59283" w14:textId="77777777" w:rsidR="003F0291" w:rsidRPr="00D94202" w:rsidRDefault="003F0291" w:rsidP="003E0B92">
            <w:pPr>
              <w:pStyle w:val="ListParagraph"/>
              <w:widowControl w:val="0"/>
              <w:numPr>
                <w:ilvl w:val="1"/>
                <w:numId w:val="12"/>
              </w:numPr>
              <w:spacing w:after="0" w:line="252" w:lineRule="auto"/>
              <w:rPr>
                <w:rFonts w:ascii="Calibri" w:hAnsi="Calibri" w:cs="Calibri"/>
                <w:color w:val="auto"/>
              </w:rPr>
            </w:pPr>
            <w:r w:rsidRPr="00D94202">
              <w:rPr>
                <w:rFonts w:ascii="Calibri" w:hAnsi="Calibri" w:cs="Calibri"/>
                <w:color w:val="auto"/>
              </w:rPr>
              <w:t>Arranging backup services if the caregiver is unable to make a scheduled visit</w:t>
            </w:r>
          </w:p>
          <w:p w14:paraId="4E628EA5" w14:textId="77777777" w:rsidR="003F0291" w:rsidRPr="00D94202" w:rsidRDefault="003F0291" w:rsidP="003E0B92">
            <w:pPr>
              <w:pStyle w:val="ListParagraph"/>
              <w:widowControl w:val="0"/>
              <w:numPr>
                <w:ilvl w:val="1"/>
                <w:numId w:val="12"/>
              </w:numPr>
              <w:spacing w:after="0" w:line="252" w:lineRule="auto"/>
              <w:rPr>
                <w:rFonts w:ascii="Calibri" w:hAnsi="Calibri" w:cs="Calibri"/>
                <w:color w:val="auto"/>
              </w:rPr>
            </w:pPr>
            <w:r w:rsidRPr="00D94202">
              <w:rPr>
                <w:rFonts w:ascii="Calibri" w:hAnsi="Calibri" w:cs="Calibri"/>
                <w:color w:val="auto"/>
              </w:rPr>
              <w:t>Other information deemed necessary and appropriate</w:t>
            </w:r>
          </w:p>
          <w:p w14:paraId="36072EBA" w14:textId="77777777" w:rsidR="003F0291" w:rsidRPr="00D94202" w:rsidRDefault="003F0291" w:rsidP="003E0B92">
            <w:pPr>
              <w:pStyle w:val="ListParagraph"/>
              <w:widowControl w:val="0"/>
              <w:numPr>
                <w:ilvl w:val="0"/>
                <w:numId w:val="12"/>
              </w:numPr>
              <w:spacing w:after="0" w:line="252" w:lineRule="auto"/>
              <w:rPr>
                <w:rFonts w:ascii="Calibri" w:hAnsi="Calibri" w:cs="Calibri"/>
                <w:color w:val="auto"/>
              </w:rPr>
            </w:pPr>
            <w:r w:rsidRPr="00D94202">
              <w:rPr>
                <w:rFonts w:ascii="Calibri" w:hAnsi="Calibri" w:cs="Calibri"/>
                <w:color w:val="auto"/>
              </w:rPr>
              <w:t>Information about individuals to be served including information on individual’s specific disabilities, abilities, needs, functional deficits, strengths, and preferences. This training should be person specific for the people to be served and generally focused.</w:t>
            </w:r>
          </w:p>
          <w:p w14:paraId="4C9866CB" w14:textId="77777777" w:rsidR="003F0291" w:rsidRPr="00D94202" w:rsidRDefault="003F0291" w:rsidP="003E0B92">
            <w:pPr>
              <w:pStyle w:val="ListParagraph"/>
              <w:widowControl w:val="0"/>
              <w:numPr>
                <w:ilvl w:val="0"/>
                <w:numId w:val="12"/>
              </w:numPr>
              <w:spacing w:after="0" w:line="252" w:lineRule="auto"/>
              <w:rPr>
                <w:rFonts w:ascii="Calibri" w:hAnsi="Calibri" w:cs="Calibri"/>
                <w:color w:val="auto"/>
              </w:rPr>
            </w:pPr>
            <w:r w:rsidRPr="00D94202">
              <w:rPr>
                <w:rFonts w:ascii="Calibri" w:hAnsi="Calibri" w:cs="Calibri"/>
                <w:color w:val="auto"/>
              </w:rPr>
              <w:t>Recognizing and appropriately responding to all conditions that might adversely affect the Enrollee’s health and safety including how to respond to emergencies and Enrollee-related incidents.</w:t>
            </w:r>
          </w:p>
          <w:p w14:paraId="0DAC4FB1" w14:textId="77777777" w:rsidR="003F0291" w:rsidRPr="00D94202" w:rsidRDefault="003F0291" w:rsidP="003E0B92">
            <w:pPr>
              <w:pStyle w:val="ListParagraph"/>
              <w:widowControl w:val="0"/>
              <w:numPr>
                <w:ilvl w:val="0"/>
                <w:numId w:val="12"/>
              </w:numPr>
              <w:spacing w:after="0" w:line="252" w:lineRule="auto"/>
              <w:rPr>
                <w:rFonts w:ascii="Calibri" w:hAnsi="Calibri" w:cs="Calibri"/>
                <w:color w:val="auto"/>
              </w:rPr>
            </w:pPr>
            <w:r w:rsidRPr="00D94202">
              <w:rPr>
                <w:rFonts w:ascii="Calibri" w:hAnsi="Calibri" w:cs="Calibri"/>
                <w:color w:val="auto"/>
              </w:rPr>
              <w:t>Interpersonal and communication skills and appropriate attitudes for working effectively with Enrollees and with IDT.</w:t>
            </w:r>
          </w:p>
          <w:p w14:paraId="2679F9E4" w14:textId="77777777" w:rsidR="003F0291" w:rsidRPr="00D94202" w:rsidRDefault="003F0291" w:rsidP="003E0B92">
            <w:pPr>
              <w:pStyle w:val="ListParagraph"/>
              <w:widowControl w:val="0"/>
              <w:numPr>
                <w:ilvl w:val="0"/>
                <w:numId w:val="12"/>
              </w:numPr>
              <w:spacing w:after="0" w:line="252" w:lineRule="auto"/>
              <w:rPr>
                <w:rFonts w:ascii="Calibri" w:eastAsia="Times New Roman" w:hAnsi="Calibri" w:cs="Calibri"/>
                <w:color w:val="auto"/>
              </w:rPr>
            </w:pPr>
            <w:r w:rsidRPr="00D94202">
              <w:rPr>
                <w:rFonts w:ascii="Calibri" w:hAnsi="Calibri" w:cs="Calibri"/>
                <w:color w:val="auto"/>
              </w:rPr>
              <w:t>Confidentiality laws and rules</w:t>
            </w:r>
          </w:p>
          <w:p w14:paraId="30746956" w14:textId="77777777" w:rsidR="003F0291" w:rsidRPr="00D94202" w:rsidRDefault="003F0291" w:rsidP="003E0B92">
            <w:pPr>
              <w:pStyle w:val="ListParagraph"/>
              <w:widowControl w:val="0"/>
              <w:numPr>
                <w:ilvl w:val="0"/>
                <w:numId w:val="12"/>
              </w:numPr>
              <w:spacing w:after="0" w:line="252" w:lineRule="auto"/>
              <w:rPr>
                <w:rFonts w:ascii="Calibri" w:eastAsia="Times New Roman" w:hAnsi="Calibri" w:cs="Calibri"/>
                <w:color w:val="auto"/>
              </w:rPr>
            </w:pPr>
            <w:r w:rsidRPr="00D94202">
              <w:rPr>
                <w:rFonts w:ascii="Calibri" w:hAnsi="Calibri" w:cs="Calibri"/>
                <w:color w:val="auto"/>
              </w:rPr>
              <w:t>Practices that honor diverse cultural and ethnic differences</w:t>
            </w:r>
          </w:p>
          <w:p w14:paraId="7CF9C2FC" w14:textId="45C07AEF" w:rsidR="003F0291" w:rsidRPr="00D94202" w:rsidRDefault="003F0291" w:rsidP="003E0B92">
            <w:pPr>
              <w:pStyle w:val="ListParagraph"/>
              <w:widowControl w:val="0"/>
              <w:numPr>
                <w:ilvl w:val="0"/>
                <w:numId w:val="12"/>
              </w:numPr>
              <w:spacing w:after="0" w:line="252" w:lineRule="auto"/>
              <w:rPr>
                <w:rFonts w:ascii="Calibri" w:eastAsia="Times New Roman" w:hAnsi="Calibri" w:cs="Calibri"/>
                <w:color w:val="auto"/>
              </w:rPr>
            </w:pPr>
            <w:r w:rsidRPr="00D94202">
              <w:rPr>
                <w:rFonts w:ascii="Calibri" w:hAnsi="Calibri" w:cs="Calibri"/>
                <w:color w:val="auto"/>
              </w:rPr>
              <w:t xml:space="preserve">Procedures for </w:t>
            </w:r>
            <w:r w:rsidR="005942F9">
              <w:rPr>
                <w:rFonts w:ascii="Calibri" w:hAnsi="Calibri" w:cs="Calibri"/>
                <w:color w:val="auto"/>
              </w:rPr>
              <w:t xml:space="preserve">following Family Care and Family Care </w:t>
            </w:r>
            <w:r w:rsidR="00E87E24">
              <w:rPr>
                <w:rFonts w:ascii="Calibri" w:hAnsi="Calibri" w:cs="Calibri"/>
                <w:color w:val="auto"/>
              </w:rPr>
              <w:t xml:space="preserve">Partnership required processes for </w:t>
            </w:r>
            <w:r w:rsidRPr="00D94202">
              <w:rPr>
                <w:rFonts w:ascii="Calibri" w:hAnsi="Calibri" w:cs="Calibri"/>
                <w:color w:val="auto"/>
              </w:rPr>
              <w:t>handling complaints and grievances</w:t>
            </w:r>
            <w:r w:rsidR="004E6250">
              <w:rPr>
                <w:rFonts w:ascii="Calibri" w:hAnsi="Calibri" w:cs="Calibri"/>
                <w:color w:val="auto"/>
              </w:rPr>
              <w:t xml:space="preserve"> (see Section 7.3)</w:t>
            </w:r>
            <w:r w:rsidRPr="00D94202">
              <w:rPr>
                <w:rFonts w:ascii="Calibri" w:hAnsi="Calibri" w:cs="Calibri"/>
                <w:color w:val="auto"/>
              </w:rPr>
              <w:t xml:space="preserve">. </w:t>
            </w:r>
          </w:p>
        </w:tc>
      </w:tr>
      <w:tr w:rsidR="00D94202" w:rsidRPr="00D94202" w14:paraId="2903FB2C" w14:textId="77777777" w:rsidTr="10974A53">
        <w:trPr>
          <w:trHeight w:val="1440"/>
        </w:trPr>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446042C1" w14:textId="57F63768" w:rsidR="00D5428F" w:rsidRPr="00D94202" w:rsidRDefault="00D5428F" w:rsidP="003E0B92">
            <w:pPr>
              <w:spacing w:after="0"/>
              <w:jc w:val="center"/>
              <w:rPr>
                <w:rFonts w:ascii="Calibri" w:hAnsi="Calibri" w:cs="Calibri"/>
                <w:color w:val="auto"/>
              </w:rPr>
            </w:pPr>
            <w:r w:rsidRPr="00D94202">
              <w:rPr>
                <w:rFonts w:ascii="Calibri" w:hAnsi="Calibri" w:cs="Calibri"/>
                <w:color w:val="auto"/>
              </w:rPr>
              <w:lastRenderedPageBreak/>
              <w:t>5.</w:t>
            </w:r>
            <w:r w:rsidR="006D3DD1">
              <w:rPr>
                <w:rFonts w:ascii="Calibri" w:hAnsi="Calibri" w:cs="Calibri"/>
                <w:color w:val="auto"/>
              </w:rPr>
              <w:t>6</w:t>
            </w:r>
          </w:p>
        </w:tc>
        <w:tc>
          <w:tcPr>
            <w:tcW w:w="8951" w:type="dxa"/>
            <w:tcBorders>
              <w:top w:val="single" w:sz="4" w:space="0" w:color="auto"/>
              <w:left w:val="single" w:sz="4" w:space="0" w:color="auto"/>
              <w:bottom w:val="single" w:sz="4" w:space="0" w:color="auto"/>
              <w:right w:val="single" w:sz="4" w:space="0" w:color="auto"/>
            </w:tcBorders>
            <w:shd w:val="clear" w:color="auto" w:fill="auto"/>
            <w:vAlign w:val="center"/>
          </w:tcPr>
          <w:p w14:paraId="3BEDB34A" w14:textId="42027FC6" w:rsidR="00D5428F" w:rsidRPr="006D1B2D" w:rsidRDefault="00AC0A3A" w:rsidP="003E0B92">
            <w:pPr>
              <w:spacing w:after="0" w:line="252" w:lineRule="auto"/>
              <w:rPr>
                <w:rFonts w:ascii="Calibri" w:hAnsi="Calibri" w:cs="Calibri"/>
                <w:color w:val="auto"/>
                <w:u w:val="single"/>
              </w:rPr>
            </w:pPr>
            <w:r w:rsidRPr="00D94202">
              <w:rPr>
                <w:rFonts w:ascii="Calibri" w:hAnsi="Calibri" w:cs="Calibri"/>
                <w:color w:val="auto"/>
              </w:rPr>
              <w:t xml:space="preserve">Personal assistance services training shall be completed prior to providing personal assistance services. Provider shall comply with Family Care Training and Documentation Standards for Supportive Home Care and In-Home Respite which can be accessed at: </w:t>
            </w:r>
            <w:hyperlink r:id="rId14" w:history="1">
              <w:r w:rsidRPr="003041E9">
                <w:rPr>
                  <w:rStyle w:val="Hyperlink"/>
                  <w:rFonts w:ascii="Calibri" w:hAnsi="Calibri" w:cs="Calibri"/>
                  <w:color w:val="0B769F" w:themeColor="accent4" w:themeShade="BF"/>
                </w:rPr>
                <w:t>https://www.dhs.wisconsin.gov/publications/p01602.pdf</w:t>
              </w:r>
            </w:hyperlink>
            <w:r w:rsidR="006D1B2D">
              <w:rPr>
                <w:rFonts w:ascii="Calibri" w:hAnsi="Calibri" w:cs="Calibri"/>
                <w:color w:val="auto"/>
              </w:rPr>
              <w:t xml:space="preserve"> </w:t>
            </w:r>
            <w:r w:rsidR="006D1B2D">
              <w:rPr>
                <w:rStyle w:val="Hyperlink"/>
                <w:rFonts w:ascii="Calibri" w:hAnsi="Calibri" w:cs="Calibri"/>
                <w:color w:val="auto"/>
              </w:rPr>
              <w:t xml:space="preserve"> </w:t>
            </w:r>
          </w:p>
        </w:tc>
      </w:tr>
      <w:tr w:rsidR="00D94202" w:rsidRPr="00D94202" w14:paraId="26F59C9A" w14:textId="77777777" w:rsidTr="10974A53">
        <w:trPr>
          <w:trHeight w:val="432"/>
        </w:trPr>
        <w:tc>
          <w:tcPr>
            <w:tcW w:w="1221" w:type="dxa"/>
            <w:tcBorders>
              <w:top w:val="single" w:sz="4" w:space="0" w:color="auto"/>
              <w:left w:val="single" w:sz="4" w:space="0" w:color="auto"/>
              <w:bottom w:val="single" w:sz="4" w:space="0" w:color="auto"/>
              <w:right w:val="single" w:sz="4" w:space="0" w:color="auto"/>
            </w:tcBorders>
            <w:shd w:val="clear" w:color="auto" w:fill="CCECFF"/>
            <w:vAlign w:val="center"/>
          </w:tcPr>
          <w:p w14:paraId="4475E7D0" w14:textId="77777777" w:rsidR="003F0291" w:rsidRPr="00D94202" w:rsidRDefault="003F0291" w:rsidP="003E0B92">
            <w:pPr>
              <w:spacing w:after="0"/>
              <w:jc w:val="center"/>
              <w:rPr>
                <w:rFonts w:ascii="Calibri" w:hAnsi="Calibri" w:cs="Calibri"/>
                <w:color w:val="auto"/>
              </w:rPr>
            </w:pPr>
            <w:r w:rsidRPr="00D94202">
              <w:rPr>
                <w:rFonts w:ascii="Calibri" w:hAnsi="Calibri" w:cs="Calibri"/>
                <w:b/>
                <w:bCs/>
                <w:color w:val="auto"/>
              </w:rPr>
              <w:t>6.0</w:t>
            </w:r>
          </w:p>
        </w:tc>
        <w:tc>
          <w:tcPr>
            <w:tcW w:w="8951" w:type="dxa"/>
            <w:tcBorders>
              <w:top w:val="single" w:sz="4" w:space="0" w:color="auto"/>
              <w:left w:val="single" w:sz="4" w:space="0" w:color="auto"/>
              <w:bottom w:val="single" w:sz="4" w:space="0" w:color="auto"/>
              <w:right w:val="single" w:sz="4" w:space="0" w:color="auto"/>
            </w:tcBorders>
            <w:shd w:val="clear" w:color="auto" w:fill="CCECFF"/>
            <w:vAlign w:val="center"/>
          </w:tcPr>
          <w:p w14:paraId="7A4AE9BB" w14:textId="77777777" w:rsidR="003F0291" w:rsidRPr="00D94202" w:rsidRDefault="003F0291" w:rsidP="003E0B92">
            <w:pPr>
              <w:widowControl w:val="0"/>
              <w:spacing w:after="0"/>
              <w:jc w:val="center"/>
              <w:rPr>
                <w:rFonts w:ascii="Calibri" w:eastAsia="Times New Roman" w:hAnsi="Calibri" w:cs="Calibri"/>
                <w:color w:val="auto"/>
                <w:sz w:val="24"/>
                <w:szCs w:val="24"/>
              </w:rPr>
            </w:pPr>
            <w:r w:rsidRPr="00D94202">
              <w:rPr>
                <w:rFonts w:ascii="Calibri" w:hAnsi="Calibri" w:cs="Calibri"/>
                <w:b/>
                <w:bCs/>
                <w:color w:val="auto"/>
                <w:sz w:val="24"/>
                <w:szCs w:val="24"/>
              </w:rPr>
              <w:t>Supervision and Staff Adequacy</w:t>
            </w:r>
          </w:p>
        </w:tc>
      </w:tr>
      <w:tr w:rsidR="00D94202" w:rsidRPr="00D94202" w14:paraId="26F78DD7" w14:textId="77777777" w:rsidTr="10974A53">
        <w:trPr>
          <w:trHeight w:val="720"/>
        </w:trPr>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3785888D" w14:textId="77777777" w:rsidR="003F0291" w:rsidRPr="00D94202" w:rsidRDefault="003F0291" w:rsidP="003E0B92">
            <w:pPr>
              <w:spacing w:after="0"/>
              <w:jc w:val="center"/>
              <w:rPr>
                <w:rFonts w:ascii="Calibri" w:hAnsi="Calibri" w:cs="Calibri"/>
                <w:color w:val="auto"/>
              </w:rPr>
            </w:pPr>
            <w:r w:rsidRPr="00D94202">
              <w:rPr>
                <w:rFonts w:ascii="Calibri" w:hAnsi="Calibri" w:cs="Calibri"/>
                <w:color w:val="auto"/>
              </w:rPr>
              <w:t>6.1</w:t>
            </w:r>
          </w:p>
        </w:tc>
        <w:tc>
          <w:tcPr>
            <w:tcW w:w="8951" w:type="dxa"/>
            <w:tcBorders>
              <w:top w:val="single" w:sz="4" w:space="0" w:color="auto"/>
              <w:left w:val="single" w:sz="4" w:space="0" w:color="auto"/>
              <w:bottom w:val="single" w:sz="4" w:space="0" w:color="auto"/>
              <w:right w:val="single" w:sz="4" w:space="0" w:color="auto"/>
            </w:tcBorders>
            <w:shd w:val="clear" w:color="auto" w:fill="auto"/>
            <w:vAlign w:val="center"/>
          </w:tcPr>
          <w:p w14:paraId="18D46370" w14:textId="5BFBBFD1" w:rsidR="003F0291" w:rsidRPr="00D94202" w:rsidRDefault="003F0291" w:rsidP="003E0B92">
            <w:pPr>
              <w:widowControl w:val="0"/>
              <w:spacing w:after="0"/>
              <w:rPr>
                <w:rFonts w:ascii="Calibri" w:eastAsia="Times New Roman" w:hAnsi="Calibri" w:cs="Calibri"/>
                <w:color w:val="auto"/>
              </w:rPr>
            </w:pPr>
            <w:r w:rsidRPr="00D94202">
              <w:rPr>
                <w:rFonts w:ascii="Calibri" w:hAnsi="Calibri" w:cs="Calibri"/>
                <w:color w:val="auto"/>
              </w:rPr>
              <w:t xml:space="preserve">The Provider shall maintain adequate staffing to meet the needs of Enrollees referred by </w:t>
            </w:r>
            <w:r w:rsidR="007C0255" w:rsidRPr="00D94202">
              <w:rPr>
                <w:rFonts w:ascii="Calibri" w:hAnsi="Calibri" w:cs="Calibri"/>
                <w:color w:val="auto"/>
              </w:rPr>
              <w:t>MCO</w:t>
            </w:r>
            <w:r w:rsidRPr="00D94202">
              <w:rPr>
                <w:rFonts w:ascii="Calibri" w:hAnsi="Calibri" w:cs="Calibri"/>
                <w:color w:val="auto"/>
              </w:rPr>
              <w:t xml:space="preserve"> and accepted by the Provider for service. </w:t>
            </w:r>
          </w:p>
        </w:tc>
      </w:tr>
      <w:tr w:rsidR="00D94202" w:rsidRPr="00D94202" w14:paraId="2C817826" w14:textId="77777777" w:rsidTr="10974A53">
        <w:trPr>
          <w:trHeight w:val="2448"/>
        </w:trPr>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020935E5" w14:textId="77777777" w:rsidR="003F0291" w:rsidRPr="00D94202" w:rsidRDefault="003F0291" w:rsidP="003E0B92">
            <w:pPr>
              <w:spacing w:after="0"/>
              <w:jc w:val="center"/>
              <w:rPr>
                <w:rFonts w:ascii="Calibri" w:hAnsi="Calibri" w:cs="Calibri"/>
                <w:color w:val="auto"/>
              </w:rPr>
            </w:pPr>
            <w:r w:rsidRPr="00D94202">
              <w:rPr>
                <w:rFonts w:ascii="Calibri" w:hAnsi="Calibri" w:cs="Calibri"/>
                <w:color w:val="auto"/>
              </w:rPr>
              <w:t>6.2</w:t>
            </w:r>
          </w:p>
        </w:tc>
        <w:tc>
          <w:tcPr>
            <w:tcW w:w="8951" w:type="dxa"/>
            <w:tcBorders>
              <w:top w:val="single" w:sz="4" w:space="0" w:color="auto"/>
              <w:left w:val="single" w:sz="4" w:space="0" w:color="auto"/>
              <w:bottom w:val="single" w:sz="4" w:space="0" w:color="auto"/>
              <w:right w:val="single" w:sz="4" w:space="0" w:color="auto"/>
            </w:tcBorders>
            <w:shd w:val="clear" w:color="auto" w:fill="auto"/>
            <w:vAlign w:val="center"/>
          </w:tcPr>
          <w:p w14:paraId="36653BED" w14:textId="77777777" w:rsidR="003F0291" w:rsidRPr="00D94202" w:rsidRDefault="003F0291" w:rsidP="003E0B92">
            <w:pPr>
              <w:spacing w:after="0" w:line="252" w:lineRule="auto"/>
              <w:rPr>
                <w:rFonts w:ascii="Calibri" w:hAnsi="Calibri" w:cs="Calibri"/>
                <w:color w:val="auto"/>
              </w:rPr>
            </w:pPr>
            <w:r w:rsidRPr="00D94202">
              <w:rPr>
                <w:rFonts w:ascii="Calibri" w:hAnsi="Calibri" w:cs="Calibri"/>
                <w:color w:val="auto"/>
              </w:rPr>
              <w:t>Provider must ensure:</w:t>
            </w:r>
          </w:p>
          <w:p w14:paraId="64B8D39B" w14:textId="77777777" w:rsidR="003F0291" w:rsidRPr="00D94202" w:rsidRDefault="003F0291" w:rsidP="003E0B92">
            <w:pPr>
              <w:pStyle w:val="ListParagraph"/>
              <w:numPr>
                <w:ilvl w:val="0"/>
                <w:numId w:val="5"/>
              </w:numPr>
              <w:spacing w:after="0"/>
              <w:rPr>
                <w:rFonts w:ascii="Calibri" w:hAnsi="Calibri" w:cs="Calibri"/>
                <w:color w:val="auto"/>
              </w:rPr>
            </w:pPr>
            <w:r w:rsidRPr="00D94202">
              <w:rPr>
                <w:rFonts w:ascii="Calibri" w:hAnsi="Calibri" w:cs="Calibri"/>
                <w:color w:val="auto"/>
              </w:rPr>
              <w:t xml:space="preserve">Staff are supervised and assessed to assure they are working effectively and collaboratively with Enrollees by conducting adequate on-site supervision and review. </w:t>
            </w:r>
          </w:p>
          <w:p w14:paraId="2E20785F" w14:textId="77777777" w:rsidR="004C5D48" w:rsidRPr="00D94202" w:rsidRDefault="003F0291" w:rsidP="003E0B92">
            <w:pPr>
              <w:pStyle w:val="ListParagraph"/>
              <w:numPr>
                <w:ilvl w:val="0"/>
                <w:numId w:val="5"/>
              </w:numPr>
              <w:rPr>
                <w:rFonts w:ascii="Calibri" w:hAnsi="Calibri" w:cs="Calibri"/>
                <w:color w:val="auto"/>
              </w:rPr>
            </w:pPr>
            <w:r w:rsidRPr="00D94202">
              <w:rPr>
                <w:rFonts w:ascii="Calibri" w:hAnsi="Calibri" w:cs="Calibri"/>
                <w:color w:val="auto"/>
              </w:rPr>
              <w:t>Performance issues with staff are addressed promptly and IDT is kept informed about significant issues that affect the Enrollee.</w:t>
            </w:r>
          </w:p>
          <w:p w14:paraId="4B37EDE0" w14:textId="29F62C58" w:rsidR="003F0291" w:rsidRPr="00D94202" w:rsidRDefault="003F0291" w:rsidP="003E0B92">
            <w:pPr>
              <w:pStyle w:val="ListParagraph"/>
              <w:numPr>
                <w:ilvl w:val="0"/>
                <w:numId w:val="5"/>
              </w:numPr>
              <w:rPr>
                <w:rFonts w:ascii="Calibri" w:hAnsi="Calibri" w:cs="Calibri"/>
                <w:color w:val="auto"/>
              </w:rPr>
            </w:pPr>
            <w:r w:rsidRPr="00D94202">
              <w:rPr>
                <w:rFonts w:ascii="Calibri" w:hAnsi="Calibri" w:cs="Calibri"/>
                <w:color w:val="auto"/>
              </w:rPr>
              <w:t>Supervisory staff are involved in assessment, goal planning and tracking, and supervision for Enrollees.</w:t>
            </w:r>
          </w:p>
          <w:p w14:paraId="0E173CBB" w14:textId="26C8E042" w:rsidR="003F0291" w:rsidRPr="00D94202" w:rsidRDefault="003F0291" w:rsidP="003E0B92">
            <w:pPr>
              <w:pStyle w:val="ListParagraph"/>
              <w:numPr>
                <w:ilvl w:val="0"/>
                <w:numId w:val="5"/>
              </w:numPr>
              <w:spacing w:after="0" w:line="252" w:lineRule="auto"/>
              <w:rPr>
                <w:rFonts w:ascii="Calibri" w:hAnsi="Calibri" w:cs="Calibri"/>
                <w:color w:val="auto"/>
              </w:rPr>
            </w:pPr>
            <w:r w:rsidRPr="00D94202">
              <w:rPr>
                <w:rFonts w:ascii="Calibri" w:hAnsi="Calibri" w:cs="Calibri"/>
                <w:color w:val="auto"/>
              </w:rPr>
              <w:t xml:space="preserve">Provider staff are working collaboratively and communicating effectively with </w:t>
            </w:r>
            <w:r w:rsidR="00FD1892" w:rsidRPr="00D94202">
              <w:rPr>
                <w:rFonts w:ascii="Calibri" w:hAnsi="Calibri" w:cs="Calibri"/>
                <w:color w:val="auto"/>
              </w:rPr>
              <w:t>MCO</w:t>
            </w:r>
            <w:r w:rsidRPr="00D94202">
              <w:rPr>
                <w:rFonts w:ascii="Calibri" w:hAnsi="Calibri" w:cs="Calibri"/>
                <w:color w:val="auto"/>
              </w:rPr>
              <w:t xml:space="preserve"> staff</w:t>
            </w:r>
          </w:p>
        </w:tc>
      </w:tr>
      <w:tr w:rsidR="00D94202" w:rsidRPr="00D94202" w14:paraId="7A5C6143" w14:textId="77777777" w:rsidTr="10974A53">
        <w:trPr>
          <w:trHeight w:val="1008"/>
        </w:trPr>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0D196444" w14:textId="7CAF57A7" w:rsidR="009119E9" w:rsidRPr="00D94202" w:rsidRDefault="0018295A" w:rsidP="003E0B92">
            <w:pPr>
              <w:spacing w:after="0"/>
              <w:jc w:val="center"/>
              <w:rPr>
                <w:rFonts w:ascii="Calibri" w:hAnsi="Calibri" w:cs="Calibri"/>
                <w:color w:val="auto"/>
              </w:rPr>
            </w:pPr>
            <w:r w:rsidRPr="00D94202">
              <w:rPr>
                <w:rFonts w:ascii="Calibri" w:hAnsi="Calibri" w:cs="Calibri"/>
                <w:color w:val="auto"/>
              </w:rPr>
              <w:t>6.3</w:t>
            </w:r>
          </w:p>
        </w:tc>
        <w:tc>
          <w:tcPr>
            <w:tcW w:w="8951" w:type="dxa"/>
            <w:tcBorders>
              <w:top w:val="single" w:sz="4" w:space="0" w:color="auto"/>
              <w:left w:val="single" w:sz="4" w:space="0" w:color="auto"/>
              <w:bottom w:val="single" w:sz="4" w:space="0" w:color="auto"/>
              <w:right w:val="single" w:sz="4" w:space="0" w:color="auto"/>
            </w:tcBorders>
            <w:shd w:val="clear" w:color="auto" w:fill="auto"/>
            <w:vAlign w:val="center"/>
          </w:tcPr>
          <w:p w14:paraId="22282D3E" w14:textId="31A9BC51" w:rsidR="009119E9" w:rsidRPr="00D94202" w:rsidRDefault="009119E9" w:rsidP="003E0B92">
            <w:pPr>
              <w:spacing w:after="0" w:line="252" w:lineRule="auto"/>
              <w:rPr>
                <w:rFonts w:ascii="Calibri" w:hAnsi="Calibri" w:cs="Calibri"/>
                <w:color w:val="auto"/>
              </w:rPr>
            </w:pPr>
            <w:r w:rsidRPr="00D94202">
              <w:rPr>
                <w:rFonts w:ascii="Calibri" w:hAnsi="Calibri" w:cs="Calibri"/>
                <w:color w:val="auto"/>
              </w:rPr>
              <w:t xml:space="preserve">Provider must have a clearly documented backup plan for times when scheduled staff are not available, such as vacation or unexpected </w:t>
            </w:r>
            <w:r w:rsidR="0041381C" w:rsidRPr="00D94202">
              <w:rPr>
                <w:rFonts w:ascii="Calibri" w:hAnsi="Calibri" w:cs="Calibri"/>
                <w:color w:val="auto"/>
              </w:rPr>
              <w:t xml:space="preserve">staff absences. It is the responsibility of the Provider to secure and pay for qualified staff </w:t>
            </w:r>
            <w:r w:rsidR="0018295A" w:rsidRPr="00D94202">
              <w:rPr>
                <w:rFonts w:ascii="Calibri" w:hAnsi="Calibri" w:cs="Calibri"/>
                <w:color w:val="auto"/>
              </w:rPr>
              <w:t xml:space="preserve">coverage. </w:t>
            </w:r>
          </w:p>
        </w:tc>
      </w:tr>
      <w:tr w:rsidR="00D94202" w:rsidRPr="00D94202" w14:paraId="231843E7" w14:textId="77777777" w:rsidTr="10974A53">
        <w:trPr>
          <w:trHeight w:val="432"/>
        </w:trPr>
        <w:tc>
          <w:tcPr>
            <w:tcW w:w="1221" w:type="dxa"/>
            <w:tcBorders>
              <w:top w:val="single" w:sz="4" w:space="0" w:color="auto"/>
              <w:left w:val="single" w:sz="4" w:space="0" w:color="auto"/>
              <w:bottom w:val="single" w:sz="4" w:space="0" w:color="auto"/>
              <w:right w:val="single" w:sz="4" w:space="0" w:color="auto"/>
            </w:tcBorders>
            <w:shd w:val="clear" w:color="auto" w:fill="CCECFF"/>
            <w:vAlign w:val="center"/>
          </w:tcPr>
          <w:p w14:paraId="372A901C" w14:textId="77777777" w:rsidR="003F0291" w:rsidRPr="00D94202" w:rsidRDefault="003F0291" w:rsidP="003E0B92">
            <w:pPr>
              <w:spacing w:after="0"/>
              <w:jc w:val="center"/>
              <w:rPr>
                <w:rFonts w:ascii="Calibri" w:hAnsi="Calibri" w:cs="Calibri"/>
                <w:color w:val="auto"/>
              </w:rPr>
            </w:pPr>
            <w:r w:rsidRPr="00D94202">
              <w:rPr>
                <w:rFonts w:ascii="Calibri" w:hAnsi="Calibri" w:cs="Calibri"/>
                <w:b/>
                <w:bCs/>
                <w:color w:val="auto"/>
              </w:rPr>
              <w:t>7.0</w:t>
            </w:r>
          </w:p>
        </w:tc>
        <w:tc>
          <w:tcPr>
            <w:tcW w:w="8951" w:type="dxa"/>
            <w:tcBorders>
              <w:top w:val="single" w:sz="4" w:space="0" w:color="auto"/>
              <w:left w:val="single" w:sz="4" w:space="0" w:color="auto"/>
              <w:bottom w:val="single" w:sz="4" w:space="0" w:color="auto"/>
              <w:right w:val="single" w:sz="4" w:space="0" w:color="auto"/>
            </w:tcBorders>
            <w:shd w:val="clear" w:color="auto" w:fill="CCECFF"/>
            <w:vAlign w:val="center"/>
          </w:tcPr>
          <w:p w14:paraId="76E750EB" w14:textId="77777777" w:rsidR="003F0291" w:rsidRPr="00D94202" w:rsidRDefault="003F0291" w:rsidP="003E0B92">
            <w:pPr>
              <w:spacing w:after="0" w:line="252" w:lineRule="auto"/>
              <w:jc w:val="center"/>
              <w:rPr>
                <w:rFonts w:ascii="Calibri" w:hAnsi="Calibri" w:cs="Calibri"/>
                <w:color w:val="auto"/>
                <w:sz w:val="24"/>
                <w:szCs w:val="24"/>
              </w:rPr>
            </w:pPr>
            <w:r w:rsidRPr="00D94202">
              <w:rPr>
                <w:rFonts w:ascii="Calibri" w:hAnsi="Calibri" w:cs="Calibri"/>
                <w:b/>
                <w:bCs/>
                <w:color w:val="auto"/>
                <w:sz w:val="24"/>
                <w:szCs w:val="24"/>
              </w:rPr>
              <w:t>Communication and Reporting Requirements</w:t>
            </w:r>
          </w:p>
        </w:tc>
      </w:tr>
      <w:tr w:rsidR="00D94202" w:rsidRPr="00D94202" w14:paraId="1AABF378" w14:textId="77777777" w:rsidTr="10974A53">
        <w:trPr>
          <w:trHeight w:val="720"/>
        </w:trPr>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74F1CA8F" w14:textId="26FCD8BD" w:rsidR="003F0291" w:rsidRPr="00D94202" w:rsidRDefault="00BF72D0" w:rsidP="003E0B92">
            <w:pPr>
              <w:spacing w:after="0"/>
              <w:jc w:val="center"/>
              <w:rPr>
                <w:rFonts w:ascii="Calibri" w:hAnsi="Calibri" w:cs="Calibri"/>
                <w:color w:val="auto"/>
              </w:rPr>
            </w:pPr>
            <w:r w:rsidRPr="00D94202">
              <w:rPr>
                <w:rFonts w:ascii="Calibri" w:hAnsi="Calibri" w:cs="Calibri"/>
                <w:color w:val="auto"/>
              </w:rPr>
              <w:t>7.1</w:t>
            </w:r>
          </w:p>
        </w:tc>
        <w:tc>
          <w:tcPr>
            <w:tcW w:w="8951" w:type="dxa"/>
            <w:tcBorders>
              <w:top w:val="single" w:sz="4" w:space="0" w:color="auto"/>
              <w:left w:val="single" w:sz="4" w:space="0" w:color="auto"/>
              <w:bottom w:val="single" w:sz="4" w:space="0" w:color="auto"/>
              <w:right w:val="single" w:sz="4" w:space="0" w:color="auto"/>
            </w:tcBorders>
            <w:shd w:val="clear" w:color="auto" w:fill="auto"/>
            <w:vAlign w:val="center"/>
          </w:tcPr>
          <w:p w14:paraId="7AF4C163" w14:textId="77777777" w:rsidR="003F0291" w:rsidRPr="00D94202" w:rsidRDefault="003F0291" w:rsidP="003E0B92">
            <w:pPr>
              <w:spacing w:after="0"/>
              <w:rPr>
                <w:rFonts w:ascii="Calibri" w:hAnsi="Calibri" w:cs="Calibri"/>
                <w:color w:val="auto"/>
              </w:rPr>
            </w:pPr>
            <w:r w:rsidRPr="00D94202">
              <w:rPr>
                <w:rFonts w:ascii="Calibri" w:hAnsi="Calibri" w:cs="Calibri"/>
                <w:color w:val="auto"/>
              </w:rPr>
              <w:t xml:space="preserve">It is the responsibility of the Provider to ensure </w:t>
            </w:r>
            <w:r w:rsidRPr="00D94202">
              <w:rPr>
                <w:rFonts w:ascii="Calibri" w:hAnsi="Calibri" w:cs="Calibri"/>
                <w:iCs/>
                <w:color w:val="auto"/>
              </w:rPr>
              <w:t>the MCO</w:t>
            </w:r>
            <w:r w:rsidRPr="00D94202">
              <w:rPr>
                <w:rFonts w:ascii="Calibri" w:hAnsi="Calibri" w:cs="Calibri"/>
                <w:color w:val="auto"/>
              </w:rPr>
              <w:t xml:space="preserve"> has the most accurate and updated contact information to facilitate accurate and timely communication.</w:t>
            </w:r>
          </w:p>
        </w:tc>
      </w:tr>
      <w:tr w:rsidR="00D94202" w:rsidRPr="00D94202" w14:paraId="4A40FAF8" w14:textId="77777777" w:rsidTr="10974A53">
        <w:trPr>
          <w:trHeight w:val="1584"/>
        </w:trPr>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51A809DA" w14:textId="03672D86" w:rsidR="003F0291" w:rsidRPr="00D94202" w:rsidRDefault="003F0291" w:rsidP="003E0B92">
            <w:pPr>
              <w:spacing w:after="0"/>
              <w:jc w:val="center"/>
              <w:rPr>
                <w:rFonts w:ascii="Calibri" w:hAnsi="Calibri" w:cs="Calibri"/>
                <w:color w:val="auto"/>
              </w:rPr>
            </w:pPr>
            <w:r w:rsidRPr="00D94202">
              <w:rPr>
                <w:rFonts w:ascii="Calibri" w:hAnsi="Calibri" w:cs="Calibri"/>
                <w:color w:val="auto"/>
              </w:rPr>
              <w:t>7.</w:t>
            </w:r>
            <w:r w:rsidR="00BF72D0" w:rsidRPr="00D94202">
              <w:rPr>
                <w:rFonts w:ascii="Calibri" w:hAnsi="Calibri" w:cs="Calibri"/>
                <w:color w:val="auto"/>
              </w:rPr>
              <w:t>2</w:t>
            </w:r>
          </w:p>
        </w:tc>
        <w:tc>
          <w:tcPr>
            <w:tcW w:w="8951" w:type="dxa"/>
            <w:tcBorders>
              <w:top w:val="single" w:sz="4" w:space="0" w:color="auto"/>
              <w:left w:val="single" w:sz="4" w:space="0" w:color="auto"/>
              <w:bottom w:val="single" w:sz="4" w:space="0" w:color="auto"/>
              <w:right w:val="single" w:sz="4" w:space="0" w:color="auto"/>
            </w:tcBorders>
            <w:shd w:val="clear" w:color="auto" w:fill="auto"/>
            <w:vAlign w:val="center"/>
          </w:tcPr>
          <w:p w14:paraId="368EC012" w14:textId="77777777" w:rsidR="003F0291" w:rsidRPr="00D94202" w:rsidRDefault="003F0291" w:rsidP="003E0B92">
            <w:pPr>
              <w:spacing w:after="0"/>
              <w:rPr>
                <w:rFonts w:ascii="Calibri" w:hAnsi="Calibri" w:cs="Calibri"/>
                <w:color w:val="auto"/>
              </w:rPr>
            </w:pPr>
            <w:r w:rsidRPr="00D94202">
              <w:rPr>
                <w:rFonts w:ascii="Calibri" w:hAnsi="Calibri" w:cs="Calibri"/>
                <w:color w:val="auto"/>
              </w:rPr>
              <w:t xml:space="preserve">The Provider shall report to the IDT whenever: </w:t>
            </w:r>
          </w:p>
          <w:p w14:paraId="1D6B3E25" w14:textId="77777777" w:rsidR="003F0291" w:rsidRPr="00D94202" w:rsidRDefault="003F0291" w:rsidP="003E0B92">
            <w:pPr>
              <w:pStyle w:val="ListParagraph"/>
              <w:numPr>
                <w:ilvl w:val="0"/>
                <w:numId w:val="5"/>
              </w:numPr>
              <w:spacing w:after="0"/>
              <w:rPr>
                <w:rFonts w:ascii="Calibri" w:hAnsi="Calibri" w:cs="Calibri"/>
                <w:color w:val="auto"/>
              </w:rPr>
            </w:pPr>
            <w:r w:rsidRPr="00D94202">
              <w:rPr>
                <w:rFonts w:ascii="Calibri" w:hAnsi="Calibri" w:cs="Calibri"/>
                <w:color w:val="auto"/>
              </w:rPr>
              <w:t xml:space="preserve">There is a change in service provider </w:t>
            </w:r>
          </w:p>
          <w:p w14:paraId="2F938ACF" w14:textId="7D6756BF" w:rsidR="003F0291" w:rsidRPr="00D94202" w:rsidRDefault="003F0291" w:rsidP="003E0B92">
            <w:pPr>
              <w:pStyle w:val="ListParagraph"/>
              <w:numPr>
                <w:ilvl w:val="0"/>
                <w:numId w:val="5"/>
              </w:numPr>
              <w:spacing w:after="0"/>
              <w:rPr>
                <w:rFonts w:ascii="Calibri" w:hAnsi="Calibri" w:cs="Calibri"/>
                <w:color w:val="auto"/>
              </w:rPr>
            </w:pPr>
            <w:r w:rsidRPr="00D94202">
              <w:rPr>
                <w:rFonts w:ascii="Calibri" w:hAnsi="Calibri" w:cs="Calibri"/>
                <w:color w:val="auto"/>
              </w:rPr>
              <w:t>There is a change in the Enrollee’s needs or abilities The Enrollee or provider is not available for scheduled services (within 24 hours unless an alternate date is scheduled between provider and Enrollee)</w:t>
            </w:r>
          </w:p>
        </w:tc>
      </w:tr>
      <w:tr w:rsidR="00D94202" w:rsidRPr="00D94202" w14:paraId="5A5AB05F" w14:textId="77777777" w:rsidTr="10974A53">
        <w:trPr>
          <w:trHeight w:val="1008"/>
        </w:trPr>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39E8D8C8" w14:textId="3F260A5C" w:rsidR="003F0291" w:rsidRPr="00D94202" w:rsidRDefault="003F0291" w:rsidP="003E0B92">
            <w:pPr>
              <w:spacing w:after="0"/>
              <w:jc w:val="center"/>
              <w:rPr>
                <w:rFonts w:ascii="Calibri" w:hAnsi="Calibri" w:cs="Calibri"/>
                <w:color w:val="auto"/>
              </w:rPr>
            </w:pPr>
            <w:r w:rsidRPr="00D94202">
              <w:rPr>
                <w:rFonts w:ascii="Calibri" w:hAnsi="Calibri" w:cs="Calibri"/>
                <w:color w:val="auto"/>
              </w:rPr>
              <w:t>7.</w:t>
            </w:r>
            <w:r w:rsidR="00BF72D0" w:rsidRPr="00D94202">
              <w:rPr>
                <w:rFonts w:ascii="Calibri" w:hAnsi="Calibri" w:cs="Calibri"/>
                <w:color w:val="auto"/>
              </w:rPr>
              <w:t>3</w:t>
            </w:r>
          </w:p>
        </w:tc>
        <w:tc>
          <w:tcPr>
            <w:tcW w:w="8951" w:type="dxa"/>
            <w:tcBorders>
              <w:top w:val="single" w:sz="4" w:space="0" w:color="auto"/>
              <w:left w:val="single" w:sz="4" w:space="0" w:color="auto"/>
              <w:bottom w:val="single" w:sz="4" w:space="0" w:color="auto"/>
              <w:right w:val="single" w:sz="4" w:space="0" w:color="auto"/>
            </w:tcBorders>
            <w:shd w:val="clear" w:color="auto" w:fill="auto"/>
            <w:vAlign w:val="center"/>
          </w:tcPr>
          <w:p w14:paraId="34D13E95" w14:textId="55C53EEE" w:rsidR="003F0291" w:rsidRPr="00D94202" w:rsidRDefault="003F0291" w:rsidP="003E0B92">
            <w:pPr>
              <w:spacing w:after="0" w:line="252" w:lineRule="auto"/>
              <w:rPr>
                <w:rFonts w:ascii="Calibri" w:hAnsi="Calibri" w:cs="Calibri"/>
                <w:color w:val="auto"/>
              </w:rPr>
            </w:pPr>
            <w:r w:rsidRPr="00D94202">
              <w:rPr>
                <w:rFonts w:ascii="Calibri" w:hAnsi="Calibri" w:cs="Calibri"/>
                <w:color w:val="auto"/>
              </w:rPr>
              <w:t>Provider shall notify ID</w:t>
            </w:r>
            <w:r w:rsidR="003075C4" w:rsidRPr="00D94202">
              <w:rPr>
                <w:rFonts w:ascii="Calibri" w:hAnsi="Calibri" w:cs="Calibri"/>
                <w:color w:val="auto"/>
              </w:rPr>
              <w:t>T</w:t>
            </w:r>
            <w:r w:rsidRPr="00D94202">
              <w:rPr>
                <w:rFonts w:ascii="Calibri" w:hAnsi="Calibri" w:cs="Calibri"/>
                <w:color w:val="auto"/>
              </w:rPr>
              <w:t xml:space="preserve"> of formal complaints or grievances received from Enrollees within 48 hours of receipt. Written notification of completed complaint investigations must be submitted to the IDT.</w:t>
            </w:r>
          </w:p>
        </w:tc>
      </w:tr>
      <w:tr w:rsidR="00D94202" w:rsidRPr="00D94202" w14:paraId="4DA575B6" w14:textId="77777777" w:rsidTr="10974A53">
        <w:trPr>
          <w:trHeight w:val="720"/>
        </w:trPr>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642D08F9" w14:textId="060E05D9" w:rsidR="003F0291" w:rsidRPr="00D94202" w:rsidRDefault="003F0291" w:rsidP="003E0B92">
            <w:pPr>
              <w:spacing w:after="0"/>
              <w:jc w:val="center"/>
              <w:rPr>
                <w:rFonts w:ascii="Calibri" w:hAnsi="Calibri" w:cs="Calibri"/>
                <w:b/>
                <w:bCs/>
                <w:color w:val="auto"/>
              </w:rPr>
            </w:pPr>
            <w:r w:rsidRPr="00D94202">
              <w:rPr>
                <w:rFonts w:ascii="Calibri" w:hAnsi="Calibri" w:cs="Calibri"/>
                <w:color w:val="auto"/>
              </w:rPr>
              <w:t>7.</w:t>
            </w:r>
            <w:r w:rsidR="00BF72D0" w:rsidRPr="00D94202">
              <w:rPr>
                <w:rFonts w:ascii="Calibri" w:hAnsi="Calibri" w:cs="Calibri"/>
                <w:color w:val="auto"/>
              </w:rPr>
              <w:t>4</w:t>
            </w:r>
          </w:p>
        </w:tc>
        <w:tc>
          <w:tcPr>
            <w:tcW w:w="8951" w:type="dxa"/>
            <w:tcBorders>
              <w:top w:val="single" w:sz="4" w:space="0" w:color="auto"/>
              <w:left w:val="single" w:sz="4" w:space="0" w:color="auto"/>
              <w:bottom w:val="single" w:sz="4" w:space="0" w:color="auto"/>
              <w:right w:val="single" w:sz="4" w:space="0" w:color="auto"/>
            </w:tcBorders>
            <w:shd w:val="clear" w:color="auto" w:fill="auto"/>
            <w:vAlign w:val="center"/>
          </w:tcPr>
          <w:p w14:paraId="2EBE17D8" w14:textId="13DE8E77" w:rsidR="003F0291" w:rsidRPr="00D94202" w:rsidRDefault="007C6BBE" w:rsidP="003E0B92">
            <w:pPr>
              <w:spacing w:after="0" w:line="252" w:lineRule="auto"/>
              <w:rPr>
                <w:rFonts w:ascii="Calibri" w:hAnsi="Calibri" w:cs="Calibri"/>
                <w:b/>
                <w:bCs/>
                <w:color w:val="auto"/>
              </w:rPr>
            </w:pPr>
            <w:r w:rsidRPr="00D94202">
              <w:rPr>
                <w:rFonts w:ascii="Calibri" w:hAnsi="Calibri" w:cs="Calibri"/>
                <w:color w:val="auto"/>
              </w:rPr>
              <w:t xml:space="preserve">Provider must notify the Enrollee and IDT when the contracted service is unable to be rendered for essential services.  </w:t>
            </w:r>
          </w:p>
        </w:tc>
      </w:tr>
      <w:tr w:rsidR="00D94202" w:rsidRPr="00D94202" w14:paraId="3CDC140D" w14:textId="77777777" w:rsidTr="10974A53">
        <w:trPr>
          <w:trHeight w:val="1008"/>
        </w:trPr>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5FA1A274" w14:textId="044FC6FB" w:rsidR="003F0291" w:rsidRPr="00D94202" w:rsidRDefault="003F0291" w:rsidP="003E0B92">
            <w:pPr>
              <w:spacing w:after="0"/>
              <w:jc w:val="center"/>
              <w:rPr>
                <w:rFonts w:ascii="Calibri" w:hAnsi="Calibri" w:cs="Calibri"/>
                <w:color w:val="auto"/>
              </w:rPr>
            </w:pPr>
            <w:r w:rsidRPr="00D94202">
              <w:rPr>
                <w:rFonts w:ascii="Calibri" w:hAnsi="Calibri" w:cs="Calibri"/>
                <w:color w:val="auto"/>
              </w:rPr>
              <w:t>7.</w:t>
            </w:r>
            <w:r w:rsidR="00BF72D0" w:rsidRPr="00D94202">
              <w:rPr>
                <w:rFonts w:ascii="Calibri" w:hAnsi="Calibri" w:cs="Calibri"/>
                <w:color w:val="auto"/>
              </w:rPr>
              <w:t>5</w:t>
            </w:r>
          </w:p>
        </w:tc>
        <w:tc>
          <w:tcPr>
            <w:tcW w:w="8951" w:type="dxa"/>
            <w:tcBorders>
              <w:top w:val="single" w:sz="4" w:space="0" w:color="auto"/>
              <w:left w:val="single" w:sz="4" w:space="0" w:color="auto"/>
              <w:bottom w:val="single" w:sz="4" w:space="0" w:color="auto"/>
              <w:right w:val="single" w:sz="4" w:space="0" w:color="auto"/>
            </w:tcBorders>
            <w:shd w:val="clear" w:color="auto" w:fill="auto"/>
            <w:vAlign w:val="center"/>
          </w:tcPr>
          <w:p w14:paraId="56E22617" w14:textId="0258F698" w:rsidR="003F0291" w:rsidRPr="00D94202" w:rsidRDefault="003F0291" w:rsidP="003E0B92">
            <w:pPr>
              <w:spacing w:after="0"/>
              <w:rPr>
                <w:rFonts w:ascii="Calibri" w:hAnsi="Calibri" w:cs="Calibri"/>
                <w:color w:val="auto"/>
              </w:rPr>
            </w:pPr>
            <w:r w:rsidRPr="00D94202">
              <w:rPr>
                <w:rFonts w:ascii="Calibri" w:hAnsi="Calibri" w:cs="Calibri"/>
                <w:color w:val="auto"/>
              </w:rPr>
              <w:t xml:space="preserve">The IDT must be notified in a timely manner if the Provider, through its experience in providing services to the Enrollee, believes that the Enrollee’s needs have changed, and a modification of the service level is indicated.  </w:t>
            </w:r>
            <w:r w:rsidRPr="00D94202">
              <w:rPr>
                <w:rFonts w:ascii="Times New Roman" w:hAnsi="Times New Roman" w:cs="Times New Roman"/>
                <w:b/>
                <w:i/>
                <w:color w:val="auto"/>
              </w:rPr>
              <w:t>i</w:t>
            </w:r>
            <w:r w:rsidRPr="00D94202">
              <w:rPr>
                <w:rFonts w:ascii="Calibri" w:hAnsi="Calibri" w:cs="Calibri"/>
                <w:b/>
                <w:color w:val="auto"/>
              </w:rPr>
              <w:t>Care</w:t>
            </w:r>
            <w:r w:rsidRPr="00D94202">
              <w:rPr>
                <w:rFonts w:ascii="Calibri" w:hAnsi="Calibri" w:cs="Calibri"/>
                <w:color w:val="auto"/>
              </w:rPr>
              <w:t xml:space="preserve"> </w:t>
            </w:r>
            <w:r w:rsidRPr="00D94202">
              <w:rPr>
                <w:rFonts w:ascii="Calibri" w:hAnsi="Calibri" w:cs="Calibri"/>
                <w:b/>
                <w:bCs/>
                <w:color w:val="auto"/>
              </w:rPr>
              <w:t>will not pay for services that have not been</w:t>
            </w:r>
            <w:r w:rsidRPr="00D94202">
              <w:rPr>
                <w:rFonts w:ascii="Calibri" w:hAnsi="Calibri" w:cs="Calibri"/>
                <w:color w:val="auto"/>
              </w:rPr>
              <w:t xml:space="preserve"> </w:t>
            </w:r>
            <w:r w:rsidRPr="00D94202">
              <w:rPr>
                <w:rFonts w:ascii="Calibri" w:hAnsi="Calibri" w:cs="Calibri"/>
                <w:b/>
                <w:bCs/>
                <w:color w:val="auto"/>
              </w:rPr>
              <w:t>authorized.</w:t>
            </w:r>
          </w:p>
        </w:tc>
      </w:tr>
      <w:tr w:rsidR="00D94202" w:rsidRPr="00D94202" w14:paraId="5BB51DF3" w14:textId="77777777" w:rsidTr="10974A53">
        <w:trPr>
          <w:trHeight w:val="720"/>
        </w:trPr>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61FA0C70" w14:textId="779919FE" w:rsidR="003F0291" w:rsidRPr="00D94202" w:rsidRDefault="003F0291" w:rsidP="003E0B92">
            <w:pPr>
              <w:spacing w:after="0"/>
              <w:jc w:val="center"/>
              <w:rPr>
                <w:rFonts w:ascii="Calibri" w:hAnsi="Calibri" w:cs="Calibri"/>
                <w:color w:val="auto"/>
              </w:rPr>
            </w:pPr>
            <w:r w:rsidRPr="00D94202">
              <w:rPr>
                <w:rFonts w:ascii="Calibri" w:hAnsi="Calibri" w:cs="Calibri"/>
                <w:color w:val="auto"/>
              </w:rPr>
              <w:t>7.</w:t>
            </w:r>
            <w:r w:rsidR="00BF72D0" w:rsidRPr="00D94202">
              <w:rPr>
                <w:rFonts w:ascii="Calibri" w:hAnsi="Calibri" w:cs="Calibri"/>
                <w:color w:val="auto"/>
              </w:rPr>
              <w:t>6</w:t>
            </w:r>
          </w:p>
        </w:tc>
        <w:tc>
          <w:tcPr>
            <w:tcW w:w="8951" w:type="dxa"/>
            <w:tcBorders>
              <w:top w:val="single" w:sz="4" w:space="0" w:color="auto"/>
              <w:left w:val="single" w:sz="4" w:space="0" w:color="auto"/>
              <w:bottom w:val="single" w:sz="4" w:space="0" w:color="auto"/>
              <w:right w:val="single" w:sz="4" w:space="0" w:color="auto"/>
            </w:tcBorders>
            <w:shd w:val="clear" w:color="auto" w:fill="auto"/>
            <w:vAlign w:val="center"/>
          </w:tcPr>
          <w:p w14:paraId="50BC1D19" w14:textId="77777777" w:rsidR="003F0291" w:rsidRPr="00D94202" w:rsidRDefault="003F0291" w:rsidP="003E0B92">
            <w:pPr>
              <w:spacing w:after="0"/>
              <w:rPr>
                <w:rFonts w:ascii="Calibri" w:hAnsi="Calibri" w:cs="Calibri"/>
                <w:color w:val="auto"/>
              </w:rPr>
            </w:pPr>
            <w:r w:rsidRPr="00D94202">
              <w:rPr>
                <w:rFonts w:ascii="Calibri" w:hAnsi="Calibri" w:cs="Calibri"/>
                <w:color w:val="auto"/>
              </w:rPr>
              <w:t xml:space="preserve">Provider shall follow up with the Enrollee or IDT to determine the reason for an unplanned Enrollee absence. </w:t>
            </w:r>
          </w:p>
        </w:tc>
      </w:tr>
      <w:tr w:rsidR="00D94202" w:rsidRPr="00D94202" w14:paraId="14986CD7" w14:textId="77777777" w:rsidTr="10974A53">
        <w:trPr>
          <w:trHeight w:val="7056"/>
        </w:trPr>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4E4AD343" w14:textId="643730FF" w:rsidR="003F0291" w:rsidRPr="00D94202" w:rsidRDefault="003F0291" w:rsidP="003E0B92">
            <w:pPr>
              <w:spacing w:after="0"/>
              <w:jc w:val="center"/>
              <w:rPr>
                <w:rFonts w:ascii="Calibri" w:hAnsi="Calibri" w:cs="Calibri"/>
                <w:color w:val="auto"/>
              </w:rPr>
            </w:pPr>
            <w:r w:rsidRPr="00D94202">
              <w:rPr>
                <w:rFonts w:ascii="Calibri" w:hAnsi="Calibri" w:cs="Calibri"/>
                <w:color w:val="auto"/>
              </w:rPr>
              <w:lastRenderedPageBreak/>
              <w:t>7.</w:t>
            </w:r>
            <w:r w:rsidR="00E12082" w:rsidRPr="00D94202">
              <w:rPr>
                <w:rFonts w:ascii="Calibri" w:hAnsi="Calibri" w:cs="Calibri"/>
                <w:color w:val="auto"/>
              </w:rPr>
              <w:t>7</w:t>
            </w:r>
          </w:p>
        </w:tc>
        <w:tc>
          <w:tcPr>
            <w:tcW w:w="8951" w:type="dxa"/>
            <w:tcBorders>
              <w:top w:val="single" w:sz="4" w:space="0" w:color="auto"/>
              <w:left w:val="single" w:sz="4" w:space="0" w:color="auto"/>
              <w:bottom w:val="single" w:sz="4" w:space="0" w:color="auto"/>
              <w:right w:val="single" w:sz="4" w:space="0" w:color="auto"/>
            </w:tcBorders>
            <w:shd w:val="clear" w:color="auto" w:fill="auto"/>
            <w:vAlign w:val="center"/>
          </w:tcPr>
          <w:p w14:paraId="4C5599A2" w14:textId="470BBB7B" w:rsidR="00343920" w:rsidRPr="00A70744" w:rsidRDefault="0033179E" w:rsidP="003E0B92">
            <w:pPr>
              <w:keepNext/>
              <w:spacing w:after="0"/>
              <w:rPr>
                <w:rFonts w:ascii="Calibri" w:hAnsi="Calibri" w:cs="Calibri"/>
                <w:color w:val="auto"/>
              </w:rPr>
            </w:pPr>
            <w:bookmarkStart w:id="0" w:name="_Hlk510450957"/>
            <w:r w:rsidRPr="00A70744">
              <w:rPr>
                <w:rFonts w:ascii="Calibri" w:hAnsi="Calibri" w:cs="Calibri"/>
                <w:b/>
                <w:color w:val="auto"/>
              </w:rPr>
              <w:t>Member</w:t>
            </w:r>
            <w:r w:rsidR="003F0291" w:rsidRPr="00A70744">
              <w:rPr>
                <w:rFonts w:ascii="Calibri" w:hAnsi="Calibri" w:cs="Calibri"/>
                <w:b/>
                <w:color w:val="auto"/>
              </w:rPr>
              <w:t xml:space="preserve"> Incidents</w:t>
            </w:r>
            <w:r w:rsidR="003E3690">
              <w:rPr>
                <w:rFonts w:ascii="Calibri" w:hAnsi="Calibri" w:cs="Calibri"/>
                <w:b/>
                <w:color w:val="auto"/>
              </w:rPr>
              <w:t xml:space="preserve">: </w:t>
            </w:r>
            <w:r w:rsidR="003F0291" w:rsidRPr="00A70744">
              <w:rPr>
                <w:rFonts w:ascii="Calibri" w:hAnsi="Calibri" w:cs="Calibri"/>
                <w:color w:val="auto"/>
              </w:rPr>
              <w:t xml:space="preserve">Provider must communicate and report all incidents involving an </w:t>
            </w:r>
            <w:r w:rsidR="00667076" w:rsidRPr="00A70744">
              <w:rPr>
                <w:rFonts w:ascii="Times New Roman" w:hAnsi="Times New Roman" w:cs="Times New Roman"/>
                <w:i/>
                <w:iCs/>
                <w:color w:val="auto"/>
              </w:rPr>
              <w:t>i</w:t>
            </w:r>
            <w:r w:rsidR="00667076" w:rsidRPr="00A70744">
              <w:rPr>
                <w:rFonts w:ascii="Calibri" w:hAnsi="Calibri" w:cs="Calibri"/>
                <w:color w:val="auto"/>
              </w:rPr>
              <w:t>Care</w:t>
            </w:r>
            <w:r w:rsidR="003F0291" w:rsidRPr="00A70744">
              <w:rPr>
                <w:rFonts w:ascii="Calibri" w:hAnsi="Calibri" w:cs="Calibri"/>
                <w:color w:val="auto"/>
              </w:rPr>
              <w:t xml:space="preserve"> Enrollee to the IDT– the Care Coach or the Field Care Manager Nurse within </w:t>
            </w:r>
            <w:r w:rsidR="003F0291" w:rsidRPr="00A70744">
              <w:rPr>
                <w:rFonts w:ascii="Calibri" w:hAnsi="Calibri" w:cs="Calibri"/>
                <w:b/>
                <w:color w:val="auto"/>
              </w:rPr>
              <w:t xml:space="preserve">24 hours </w:t>
            </w:r>
            <w:r w:rsidR="003F0291" w:rsidRPr="00A70744">
              <w:rPr>
                <w:rFonts w:ascii="Calibri" w:hAnsi="Calibri" w:cs="Calibri"/>
                <w:color w:val="auto"/>
              </w:rPr>
              <w:t xml:space="preserve">via phone, fax or email. </w:t>
            </w:r>
          </w:p>
          <w:p w14:paraId="540E5DD0" w14:textId="77777777" w:rsidR="003F0291" w:rsidRPr="00D94202" w:rsidRDefault="003F0291" w:rsidP="003E0B92">
            <w:pPr>
              <w:pStyle w:val="Plus3pt"/>
              <w:rPr>
                <w:rFonts w:ascii="Calibri" w:hAnsi="Calibri" w:cs="Calibri"/>
              </w:rPr>
            </w:pPr>
            <w:r w:rsidRPr="00D94202">
              <w:rPr>
                <w:rFonts w:ascii="Calibri" w:hAnsi="Calibri" w:cs="Calibri"/>
              </w:rPr>
              <w:t xml:space="preserve">If the reporter is unable to reach someone from the care team, they may leave a message reporting details of an incident that has been resolved and did not result in serious harm or injury to the Enrollee. </w:t>
            </w:r>
          </w:p>
          <w:p w14:paraId="349B412C" w14:textId="77777777" w:rsidR="001768CA" w:rsidRPr="00D94202" w:rsidRDefault="003F0291" w:rsidP="003E0B92">
            <w:pPr>
              <w:pStyle w:val="Plus3pt"/>
              <w:rPr>
                <w:rFonts w:ascii="Calibri" w:hAnsi="Calibri" w:cs="Calibri"/>
              </w:rPr>
            </w:pPr>
            <w:r w:rsidRPr="00D94202">
              <w:rPr>
                <w:rFonts w:ascii="Calibri" w:hAnsi="Calibri" w:cs="Calibri"/>
              </w:rPr>
              <w:t xml:space="preserve">If the incident is not yet resolved or resulted in serious harm or injury to the Enrollee, the provider must attempt to contact the IDT via phone. </w:t>
            </w:r>
          </w:p>
          <w:p w14:paraId="4631D299" w14:textId="5FB05918" w:rsidR="003F0291" w:rsidRPr="00D94202" w:rsidRDefault="000E4A7A" w:rsidP="003E0B92">
            <w:pPr>
              <w:pStyle w:val="Plus3pt"/>
              <w:rPr>
                <w:rFonts w:ascii="Calibri" w:hAnsi="Calibri" w:cs="Calibri"/>
                <w:b/>
              </w:rPr>
            </w:pPr>
            <w:r w:rsidRPr="00D94202">
              <w:rPr>
                <w:rFonts w:ascii="Calibri" w:hAnsi="Calibri" w:cs="Calibri"/>
                <w:b/>
                <w:bCs/>
              </w:rPr>
              <w:t>Family Care:</w:t>
            </w:r>
            <w:r w:rsidRPr="00D94202">
              <w:rPr>
                <w:rFonts w:ascii="Calibri" w:hAnsi="Calibri" w:cs="Calibri"/>
              </w:rPr>
              <w:t xml:space="preserve"> If unable to contact IDT</w:t>
            </w:r>
            <w:r w:rsidR="003F0291" w:rsidRPr="00D94202">
              <w:rPr>
                <w:rFonts w:ascii="Calibri" w:hAnsi="Calibri" w:cs="Calibri"/>
              </w:rPr>
              <w:t xml:space="preserve">, call 1-877-622-6700 and ask to speak to a </w:t>
            </w:r>
            <w:r w:rsidR="00BE5722" w:rsidRPr="00D94202">
              <w:rPr>
                <w:rFonts w:ascii="Calibri" w:hAnsi="Calibri" w:cs="Calibri"/>
              </w:rPr>
              <w:t>Care Manag</w:t>
            </w:r>
            <w:r w:rsidR="002D3E9C" w:rsidRPr="00D94202">
              <w:rPr>
                <w:rFonts w:ascii="Calibri" w:hAnsi="Calibri" w:cs="Calibri"/>
              </w:rPr>
              <w:t>ement</w:t>
            </w:r>
            <w:r w:rsidR="003F0291" w:rsidRPr="00D94202">
              <w:rPr>
                <w:rFonts w:ascii="Calibri" w:hAnsi="Calibri" w:cs="Calibri"/>
              </w:rPr>
              <w:t xml:space="preserve"> Support </w:t>
            </w:r>
            <w:r w:rsidR="009963D2" w:rsidRPr="00D94202">
              <w:rPr>
                <w:rFonts w:ascii="Calibri" w:hAnsi="Calibri" w:cs="Calibri"/>
              </w:rPr>
              <w:t>Manager to</w:t>
            </w:r>
            <w:r w:rsidR="003F0291" w:rsidRPr="00D94202">
              <w:rPr>
                <w:rFonts w:ascii="Calibri" w:hAnsi="Calibri" w:cs="Calibri"/>
              </w:rPr>
              <w:t xml:space="preserve"> immediately make a report. If a manager is unavailable, the provider will speak with the receptionist to be redirected or leave a message</w:t>
            </w:r>
            <w:r w:rsidR="003F0291" w:rsidRPr="00D94202">
              <w:rPr>
                <w:rFonts w:ascii="Calibri" w:hAnsi="Calibri" w:cs="Calibri"/>
                <w:b/>
              </w:rPr>
              <w:t xml:space="preserve">. </w:t>
            </w:r>
          </w:p>
          <w:p w14:paraId="1A3285FF" w14:textId="1F9C8F0E" w:rsidR="00875631" w:rsidRPr="00D94202" w:rsidRDefault="00875631" w:rsidP="003E0B92">
            <w:pPr>
              <w:pStyle w:val="Plus3pt"/>
              <w:rPr>
                <w:rFonts w:ascii="Calibri" w:hAnsi="Calibri" w:cs="Calibri"/>
                <w:bCs/>
              </w:rPr>
            </w:pPr>
            <w:r w:rsidRPr="00D94202">
              <w:rPr>
                <w:rFonts w:ascii="Calibri" w:hAnsi="Calibri" w:cs="Calibri"/>
                <w:b/>
              </w:rPr>
              <w:t xml:space="preserve">Family Care Partnership: </w:t>
            </w:r>
            <w:r w:rsidR="009E7709" w:rsidRPr="00D94202">
              <w:rPr>
                <w:rFonts w:ascii="Calibri" w:hAnsi="Calibri" w:cs="Calibri"/>
                <w:bCs/>
              </w:rPr>
              <w:t>If unable to contact IDT, call</w:t>
            </w:r>
            <w:r w:rsidR="000D2AD0" w:rsidRPr="00D94202">
              <w:rPr>
                <w:rFonts w:ascii="Calibri" w:hAnsi="Calibri" w:cs="Calibri"/>
                <w:bCs/>
              </w:rPr>
              <w:t xml:space="preserve"> 1-800-</w:t>
            </w:r>
            <w:r w:rsidR="004D4199" w:rsidRPr="00D94202">
              <w:rPr>
                <w:rFonts w:ascii="Calibri" w:hAnsi="Calibri" w:cs="Calibri"/>
                <w:bCs/>
              </w:rPr>
              <w:t>777-4376</w:t>
            </w:r>
            <w:r w:rsidR="009E7709" w:rsidRPr="00D94202">
              <w:rPr>
                <w:rFonts w:ascii="Calibri" w:hAnsi="Calibri" w:cs="Calibri"/>
                <w:bCs/>
              </w:rPr>
              <w:t xml:space="preserve"> </w:t>
            </w:r>
            <w:r w:rsidR="00C100D9" w:rsidRPr="00D94202">
              <w:rPr>
                <w:rFonts w:ascii="Calibri" w:hAnsi="Calibri" w:cs="Calibri"/>
                <w:bCs/>
              </w:rPr>
              <w:t xml:space="preserve">and ask to speak to a Care Management Support Manager </w:t>
            </w:r>
            <w:r w:rsidR="00B01D0A" w:rsidRPr="00D94202">
              <w:rPr>
                <w:rFonts w:ascii="Calibri" w:hAnsi="Calibri" w:cs="Calibri"/>
                <w:bCs/>
              </w:rPr>
              <w:t xml:space="preserve">to immediately make a report. If a manager is unavailable, </w:t>
            </w:r>
            <w:r w:rsidR="004D4199" w:rsidRPr="00D94202">
              <w:rPr>
                <w:rFonts w:ascii="Calibri" w:hAnsi="Calibri" w:cs="Calibri"/>
                <w:bCs/>
              </w:rPr>
              <w:t xml:space="preserve">the provider will speak with the receptionist and ask to be redirected or leave a message. </w:t>
            </w:r>
          </w:p>
          <w:p w14:paraId="00690FDA" w14:textId="29CC4EF3" w:rsidR="003F0291" w:rsidRPr="00D94202" w:rsidRDefault="003F0291" w:rsidP="003E0B92">
            <w:pPr>
              <w:pStyle w:val="Plus3pt"/>
              <w:rPr>
                <w:rFonts w:ascii="Calibri" w:hAnsi="Calibri" w:cs="Calibri"/>
              </w:rPr>
            </w:pPr>
            <w:bookmarkStart w:id="1" w:name="_Hlk510451471"/>
            <w:r w:rsidRPr="00D94202">
              <w:rPr>
                <w:rFonts w:ascii="Calibri" w:hAnsi="Calibri" w:cs="Calibri"/>
              </w:rPr>
              <w:t xml:space="preserve">All reported incidents will be entered into the </w:t>
            </w:r>
            <w:r w:rsidR="00C27D86" w:rsidRPr="00D94202">
              <w:rPr>
                <w:rFonts w:ascii="Calibri" w:hAnsi="Calibri" w:cs="Calibri"/>
              </w:rPr>
              <w:t>MCO</w:t>
            </w:r>
            <w:r w:rsidRPr="00D94202">
              <w:rPr>
                <w:rFonts w:ascii="Calibri" w:hAnsi="Calibri" w:cs="Calibri"/>
              </w:rPr>
              <w:t xml:space="preserve"> Incident Management System and reported to DHS in accordance with MCO contract requirements. Providers may be asked to provide any additional information or details necessary to complete the investigation of reported incidents. The provider will inform the MCO when notifying their regulatory authority of incidents. A copy of the report may be submitted as a form of notification. </w:t>
            </w:r>
          </w:p>
          <w:bookmarkEnd w:id="0"/>
          <w:bookmarkEnd w:id="1"/>
          <w:p w14:paraId="32849129" w14:textId="77777777" w:rsidR="00742E3A" w:rsidRPr="00D94202" w:rsidRDefault="00742E3A" w:rsidP="003E0B92">
            <w:pPr>
              <w:rPr>
                <w:rFonts w:ascii="Calibri" w:eastAsia="Times New Roman" w:hAnsi="Calibri" w:cs="Calibri"/>
                <w:color w:val="auto"/>
              </w:rPr>
            </w:pPr>
            <w:r w:rsidRPr="00D94202">
              <w:rPr>
                <w:rFonts w:ascii="Calibri" w:eastAsia="Times New Roman" w:hAnsi="Calibri" w:cs="Calibri"/>
                <w:color w:val="auto"/>
              </w:rPr>
              <w:t>Incident reporting resources and training are available at:</w:t>
            </w:r>
          </w:p>
          <w:p w14:paraId="22C1A06C" w14:textId="39DE3420" w:rsidR="00742E3A" w:rsidRPr="00D94202" w:rsidRDefault="00742E3A" w:rsidP="003E0B92">
            <w:pPr>
              <w:pStyle w:val="paragraph"/>
              <w:spacing w:before="0" w:beforeAutospacing="0" w:after="0" w:afterAutospacing="0"/>
              <w:textAlignment w:val="baseline"/>
              <w:rPr>
                <w:rStyle w:val="normaltextrun"/>
                <w:rFonts w:ascii="Aptos" w:eastAsiaTheme="majorEastAsia" w:hAnsi="Aptos" w:cs="Segoe UI"/>
                <w:sz w:val="22"/>
                <w:szCs w:val="22"/>
              </w:rPr>
            </w:pPr>
            <w:r w:rsidRPr="00D94202">
              <w:rPr>
                <w:rStyle w:val="normaltextrun"/>
                <w:rFonts w:ascii="Calibri" w:eastAsiaTheme="majorEastAsia" w:hAnsi="Calibri" w:cs="Calibri"/>
                <w:b/>
                <w:sz w:val="22"/>
                <w:szCs w:val="22"/>
              </w:rPr>
              <w:t>Family Care</w:t>
            </w:r>
            <w:r w:rsidRPr="00D94202">
              <w:rPr>
                <w:rStyle w:val="normaltextrun"/>
                <w:rFonts w:ascii="Calibri" w:eastAsiaTheme="majorEastAsia" w:hAnsi="Calibri" w:cs="Calibri"/>
                <w:sz w:val="22"/>
                <w:szCs w:val="22"/>
              </w:rPr>
              <w:t xml:space="preserve">: Providers section of the Inclusa website at </w:t>
            </w:r>
            <w:hyperlink r:id="rId15" w:history="1">
              <w:r w:rsidR="00D94202" w:rsidRPr="00D94202">
                <w:rPr>
                  <w:rStyle w:val="Hyperlink"/>
                  <w:rFonts w:ascii="Calibri" w:eastAsiaTheme="majorEastAsia" w:hAnsi="Calibri" w:cs="Calibri"/>
                  <w:color w:val="0B769F" w:themeColor="accent4" w:themeShade="BF"/>
                  <w:sz w:val="22"/>
                  <w:szCs w:val="22"/>
                </w:rPr>
                <w:t>www.inclusa.org</w:t>
              </w:r>
            </w:hyperlink>
            <w:r w:rsidR="00D94202" w:rsidRPr="00A70744">
              <w:rPr>
                <w:rStyle w:val="normaltextrun"/>
                <w:rFonts w:ascii="Calibri" w:eastAsiaTheme="majorEastAsia" w:hAnsi="Calibri" w:cs="Calibri"/>
                <w:sz w:val="22"/>
                <w:szCs w:val="22"/>
              </w:rPr>
              <w:t xml:space="preserve"> </w:t>
            </w:r>
          </w:p>
          <w:p w14:paraId="49FD46F8" w14:textId="1D92E720" w:rsidR="003F0291" w:rsidRPr="00D94202" w:rsidRDefault="00742E3A" w:rsidP="003E0B92">
            <w:pPr>
              <w:spacing w:after="0"/>
              <w:rPr>
                <w:rFonts w:ascii="Calibri" w:hAnsi="Calibri" w:cs="Calibri"/>
                <w:color w:val="auto"/>
              </w:rPr>
            </w:pPr>
            <w:r w:rsidRPr="00D94202">
              <w:rPr>
                <w:rStyle w:val="normaltextrun"/>
                <w:rFonts w:ascii="Calibri" w:eastAsiaTheme="majorEastAsia" w:hAnsi="Calibri" w:cs="Calibri"/>
                <w:b/>
                <w:bCs/>
                <w:color w:val="auto"/>
              </w:rPr>
              <w:t>Family Care Partnership</w:t>
            </w:r>
            <w:r w:rsidRPr="00D94202">
              <w:rPr>
                <w:rStyle w:val="normaltextrun"/>
                <w:rFonts w:ascii="Calibri" w:eastAsiaTheme="majorEastAsia" w:hAnsi="Calibri" w:cs="Calibri"/>
                <w:color w:val="auto"/>
              </w:rPr>
              <w:t xml:space="preserve">: For Providers/Education/Resources section of the </w:t>
            </w:r>
            <w:r w:rsidR="00667076" w:rsidRPr="00D94202">
              <w:rPr>
                <w:rFonts w:ascii="Times New Roman" w:hAnsi="Times New Roman" w:cs="Times New Roman"/>
                <w:i/>
                <w:iCs/>
                <w:color w:val="auto"/>
              </w:rPr>
              <w:t>i</w:t>
            </w:r>
            <w:r w:rsidR="00667076" w:rsidRPr="00D94202">
              <w:rPr>
                <w:rFonts w:ascii="Calibri" w:hAnsi="Calibri" w:cs="Calibri"/>
                <w:color w:val="auto"/>
              </w:rPr>
              <w:t>Care</w:t>
            </w:r>
            <w:r w:rsidRPr="00D94202">
              <w:rPr>
                <w:rStyle w:val="normaltextrun"/>
                <w:rFonts w:ascii="Calibri" w:eastAsiaTheme="majorEastAsia" w:hAnsi="Calibri" w:cs="Calibri"/>
                <w:color w:val="auto"/>
              </w:rPr>
              <w:t xml:space="preserve"> website at </w:t>
            </w:r>
            <w:hyperlink r:id="rId16" w:history="1">
              <w:r w:rsidR="00D94202" w:rsidRPr="00D94202">
                <w:rPr>
                  <w:rStyle w:val="Hyperlink"/>
                  <w:rFonts w:ascii="Calibri" w:eastAsiaTheme="majorEastAsia" w:hAnsi="Calibri" w:cs="Calibri"/>
                  <w:color w:val="0B769F" w:themeColor="accent4" w:themeShade="BF"/>
                </w:rPr>
                <w:t>www.iCarehealthplan.org</w:t>
              </w:r>
            </w:hyperlink>
            <w:r w:rsidR="00D94202">
              <w:rPr>
                <w:rStyle w:val="normaltextrun"/>
                <w:rFonts w:ascii="Calibri" w:eastAsiaTheme="majorEastAsia" w:hAnsi="Calibri" w:cs="Calibri"/>
                <w:color w:val="auto"/>
              </w:rPr>
              <w:t xml:space="preserve"> </w:t>
            </w:r>
            <w:r w:rsidRPr="00D94202">
              <w:rPr>
                <w:rStyle w:val="eop"/>
                <w:rFonts w:ascii="Calibri" w:eastAsiaTheme="majorEastAsia" w:hAnsi="Calibri" w:cs="Calibri"/>
                <w:color w:val="auto"/>
              </w:rPr>
              <w:t> </w:t>
            </w:r>
          </w:p>
        </w:tc>
      </w:tr>
      <w:tr w:rsidR="00D94202" w:rsidRPr="00D94202" w14:paraId="214746BB" w14:textId="77777777" w:rsidTr="10974A53">
        <w:trPr>
          <w:trHeight w:val="2880"/>
        </w:trPr>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3694384B" w14:textId="4FDBEDF7" w:rsidR="003F0291" w:rsidRPr="00D94202" w:rsidRDefault="003F0291" w:rsidP="003E0B92">
            <w:pPr>
              <w:spacing w:after="0"/>
              <w:jc w:val="center"/>
              <w:rPr>
                <w:rFonts w:ascii="Calibri" w:hAnsi="Calibri" w:cs="Calibri"/>
                <w:color w:val="auto"/>
              </w:rPr>
            </w:pPr>
            <w:r w:rsidRPr="00D94202">
              <w:rPr>
                <w:rFonts w:ascii="Calibri" w:hAnsi="Calibri" w:cs="Calibri"/>
                <w:color w:val="auto"/>
              </w:rPr>
              <w:t>7.</w:t>
            </w:r>
            <w:r w:rsidR="00E12082" w:rsidRPr="00D94202">
              <w:rPr>
                <w:rFonts w:ascii="Calibri" w:hAnsi="Calibri" w:cs="Calibri"/>
                <w:color w:val="auto"/>
              </w:rPr>
              <w:t>8</w:t>
            </w:r>
          </w:p>
        </w:tc>
        <w:tc>
          <w:tcPr>
            <w:tcW w:w="8951" w:type="dxa"/>
            <w:tcBorders>
              <w:top w:val="single" w:sz="4" w:space="0" w:color="auto"/>
              <w:left w:val="single" w:sz="4" w:space="0" w:color="auto"/>
              <w:bottom w:val="single" w:sz="4" w:space="0" w:color="auto"/>
              <w:right w:val="single" w:sz="4" w:space="0" w:color="auto"/>
            </w:tcBorders>
            <w:shd w:val="clear" w:color="auto" w:fill="auto"/>
            <w:vAlign w:val="center"/>
          </w:tcPr>
          <w:p w14:paraId="6F4053F5" w14:textId="6828AFA4" w:rsidR="003F0291" w:rsidRPr="00D94202" w:rsidRDefault="003F0291" w:rsidP="003E0B92">
            <w:pPr>
              <w:pStyle w:val="Plus3pt"/>
              <w:rPr>
                <w:rFonts w:ascii="Calibri" w:hAnsi="Calibri" w:cs="Calibri"/>
              </w:rPr>
            </w:pPr>
            <w:r w:rsidRPr="00D94202">
              <w:rPr>
                <w:rFonts w:ascii="Calibri" w:hAnsi="Calibri" w:cs="Calibri"/>
              </w:rPr>
              <w:t xml:space="preserve">The provider agency shall give at least 30 days’ advance notice to the </w:t>
            </w:r>
            <w:r w:rsidR="00EF1971" w:rsidRPr="00D94202">
              <w:rPr>
                <w:rFonts w:ascii="Calibri" w:hAnsi="Calibri" w:cs="Calibri"/>
              </w:rPr>
              <w:t>IDT</w:t>
            </w:r>
            <w:r w:rsidRPr="00D94202">
              <w:rPr>
                <w:rFonts w:ascii="Calibri" w:hAnsi="Calibri" w:cs="Calibri"/>
              </w:rPr>
              <w:t xml:space="preserve"> when it is unable to provide authorized services to an individual Enrollee. The provider agency shall be responsible to provide authorized services during this time period.</w:t>
            </w:r>
          </w:p>
          <w:p w14:paraId="07439899" w14:textId="77777777" w:rsidR="003F0291" w:rsidRPr="00D94202" w:rsidRDefault="003F0291" w:rsidP="003E0B92">
            <w:pPr>
              <w:autoSpaceDE w:val="0"/>
              <w:autoSpaceDN w:val="0"/>
              <w:adjustRightInd w:val="0"/>
              <w:spacing w:after="0"/>
              <w:rPr>
                <w:rFonts w:ascii="Calibri" w:hAnsi="Calibri" w:cs="Calibri"/>
                <w:color w:val="auto"/>
              </w:rPr>
            </w:pPr>
            <w:r w:rsidRPr="00D94202">
              <w:rPr>
                <w:rFonts w:ascii="Calibri" w:hAnsi="Calibri" w:cs="Calibri"/>
                <w:color w:val="auto"/>
              </w:rPr>
              <w:t xml:space="preserve">The </w:t>
            </w:r>
            <w:r w:rsidR="00EF1971" w:rsidRPr="00D94202">
              <w:rPr>
                <w:rFonts w:ascii="Calibri" w:hAnsi="Calibri" w:cs="Calibri"/>
                <w:color w:val="auto"/>
              </w:rPr>
              <w:t>IDT</w:t>
            </w:r>
            <w:r w:rsidRPr="00D94202">
              <w:rPr>
                <w:rFonts w:ascii="Calibri" w:hAnsi="Calibri" w:cs="Calibri"/>
                <w:color w:val="auto"/>
              </w:rPr>
              <w:t xml:space="preserve"> or designated staff person will notify the provider agency when services are to be discontinued. The </w:t>
            </w:r>
            <w:r w:rsidR="00D364EC" w:rsidRPr="00D94202">
              <w:rPr>
                <w:rFonts w:ascii="Calibri" w:hAnsi="Calibri" w:cs="Calibri"/>
                <w:color w:val="auto"/>
              </w:rPr>
              <w:t>IDT</w:t>
            </w:r>
            <w:r w:rsidRPr="00D94202">
              <w:rPr>
                <w:rFonts w:ascii="Calibri" w:hAnsi="Calibri" w:cs="Calibri"/>
                <w:color w:val="auto"/>
              </w:rPr>
              <w:t xml:space="preserve"> will make every effort to notify the provider at least 30 days in advance.</w:t>
            </w:r>
            <w:r w:rsidR="00DB101E" w:rsidRPr="00D94202">
              <w:rPr>
                <w:rFonts w:ascii="Calibri" w:hAnsi="Calibri" w:cs="Calibri"/>
                <w:color w:val="auto"/>
              </w:rPr>
              <w:t xml:space="preserve"> </w:t>
            </w:r>
          </w:p>
          <w:p w14:paraId="712E1F61" w14:textId="77777777" w:rsidR="00DB101E" w:rsidRPr="00D94202" w:rsidRDefault="00DB101E" w:rsidP="003E0B92">
            <w:pPr>
              <w:autoSpaceDE w:val="0"/>
              <w:autoSpaceDN w:val="0"/>
              <w:adjustRightInd w:val="0"/>
              <w:spacing w:after="0"/>
              <w:rPr>
                <w:rFonts w:ascii="Calibri" w:hAnsi="Calibri" w:cs="Calibri"/>
                <w:color w:val="auto"/>
                <w:sz w:val="20"/>
                <w:szCs w:val="20"/>
              </w:rPr>
            </w:pPr>
            <w:r w:rsidRPr="00D94202">
              <w:rPr>
                <w:rFonts w:ascii="Calibri" w:hAnsi="Calibri" w:cs="Calibri"/>
                <w:color w:val="auto"/>
              </w:rPr>
              <w:t xml:space="preserve">Unplanned termination of </w:t>
            </w:r>
            <w:r w:rsidR="00062749" w:rsidRPr="00D94202">
              <w:rPr>
                <w:rFonts w:ascii="Calibri" w:hAnsi="Calibri" w:cs="Calibri"/>
                <w:color w:val="auto"/>
              </w:rPr>
              <w:t>service may occur as a result of health or safety concerns and may not require a 30-day written notice</w:t>
            </w:r>
            <w:r w:rsidR="00C04912" w:rsidRPr="00D94202">
              <w:rPr>
                <w:rFonts w:ascii="Calibri" w:hAnsi="Calibri" w:cs="Calibri"/>
                <w:color w:val="auto"/>
              </w:rPr>
              <w:t>.</w:t>
            </w:r>
            <w:r w:rsidR="00C04912" w:rsidRPr="00D94202">
              <w:rPr>
                <w:rFonts w:ascii="Calibri" w:hAnsi="Calibri" w:cs="Calibri"/>
                <w:color w:val="auto"/>
                <w:sz w:val="20"/>
                <w:szCs w:val="20"/>
              </w:rPr>
              <w:t xml:space="preserve"> </w:t>
            </w:r>
          </w:p>
          <w:p w14:paraId="11E1DF7C" w14:textId="3411E564" w:rsidR="00084FD2" w:rsidRPr="00D94202" w:rsidRDefault="00C520E9" w:rsidP="003E0B92">
            <w:pPr>
              <w:autoSpaceDE w:val="0"/>
              <w:autoSpaceDN w:val="0"/>
              <w:adjustRightInd w:val="0"/>
              <w:spacing w:after="0"/>
              <w:rPr>
                <w:rFonts w:ascii="Calibri" w:hAnsi="Calibri" w:cs="Calibri"/>
                <w:color w:val="auto"/>
                <w:sz w:val="20"/>
                <w:szCs w:val="20"/>
              </w:rPr>
            </w:pPr>
            <w:r w:rsidRPr="00D94202">
              <w:rPr>
                <w:rFonts w:ascii="Calibri" w:hAnsi="Calibri" w:cs="Calibri"/>
                <w:color w:val="auto"/>
                <w:sz w:val="20"/>
                <w:szCs w:val="20"/>
              </w:rPr>
              <w:t xml:space="preserve">In the event </w:t>
            </w:r>
            <w:r w:rsidR="002A2FD6" w:rsidRPr="00D94202">
              <w:rPr>
                <w:rFonts w:ascii="Calibri" w:hAnsi="Calibri" w:cs="Calibri"/>
                <w:color w:val="auto"/>
                <w:sz w:val="20"/>
                <w:szCs w:val="20"/>
              </w:rPr>
              <w:t>an unplanned termination is due to events such as Enrollee disenrollment, changes in eligibility, death, incarceration</w:t>
            </w:r>
            <w:r w:rsidR="00DC3554" w:rsidRPr="00D94202">
              <w:rPr>
                <w:rFonts w:ascii="Calibri" w:hAnsi="Calibri" w:cs="Calibri"/>
                <w:color w:val="auto"/>
                <w:sz w:val="20"/>
                <w:szCs w:val="20"/>
              </w:rPr>
              <w:t>, moving outside the service area or other factors determined by MCO, payment will be made up t</w:t>
            </w:r>
            <w:r w:rsidR="00DC538F" w:rsidRPr="00D94202">
              <w:rPr>
                <w:rFonts w:ascii="Calibri" w:hAnsi="Calibri" w:cs="Calibri"/>
                <w:color w:val="auto"/>
                <w:sz w:val="20"/>
                <w:szCs w:val="20"/>
              </w:rPr>
              <w:t>o disenrollment but not inclusive of the d</w:t>
            </w:r>
            <w:r w:rsidR="004C0B52" w:rsidRPr="00D94202">
              <w:rPr>
                <w:rFonts w:ascii="Calibri" w:hAnsi="Calibri" w:cs="Calibri"/>
                <w:color w:val="auto"/>
                <w:sz w:val="20"/>
                <w:szCs w:val="20"/>
              </w:rPr>
              <w:t xml:space="preserve">ay of disenrollment. </w:t>
            </w:r>
          </w:p>
        </w:tc>
      </w:tr>
      <w:tr w:rsidR="00D94202" w:rsidRPr="00D94202" w14:paraId="63F0583D" w14:textId="77777777" w:rsidTr="10974A53">
        <w:trPr>
          <w:trHeight w:val="432"/>
        </w:trPr>
        <w:tc>
          <w:tcPr>
            <w:tcW w:w="1221" w:type="dxa"/>
            <w:tcBorders>
              <w:top w:val="single" w:sz="4" w:space="0" w:color="auto"/>
              <w:left w:val="single" w:sz="4" w:space="0" w:color="auto"/>
              <w:bottom w:val="single" w:sz="4" w:space="0" w:color="auto"/>
              <w:right w:val="single" w:sz="4" w:space="0" w:color="auto"/>
            </w:tcBorders>
            <w:shd w:val="clear" w:color="auto" w:fill="CCECFF"/>
            <w:vAlign w:val="center"/>
          </w:tcPr>
          <w:p w14:paraId="46712DA1" w14:textId="0DF2C99E" w:rsidR="003F0291" w:rsidRPr="00D94202" w:rsidRDefault="004C5D48" w:rsidP="003E0B92">
            <w:pPr>
              <w:spacing w:after="0"/>
              <w:jc w:val="center"/>
              <w:rPr>
                <w:rFonts w:ascii="Calibri" w:hAnsi="Calibri" w:cs="Calibri"/>
                <w:color w:val="auto"/>
              </w:rPr>
            </w:pPr>
            <w:r w:rsidRPr="00D94202">
              <w:rPr>
                <w:rFonts w:ascii="Calibri" w:hAnsi="Calibri" w:cs="Calibri"/>
                <w:b/>
                <w:bCs/>
                <w:color w:val="auto"/>
              </w:rPr>
              <w:t>8</w:t>
            </w:r>
            <w:r w:rsidR="003F0291" w:rsidRPr="00D94202">
              <w:rPr>
                <w:rFonts w:ascii="Calibri" w:hAnsi="Calibri" w:cs="Calibri"/>
                <w:b/>
                <w:bCs/>
                <w:color w:val="auto"/>
              </w:rPr>
              <w:t>.0</w:t>
            </w:r>
          </w:p>
        </w:tc>
        <w:tc>
          <w:tcPr>
            <w:tcW w:w="8951" w:type="dxa"/>
            <w:tcBorders>
              <w:top w:val="single" w:sz="4" w:space="0" w:color="auto"/>
              <w:left w:val="single" w:sz="4" w:space="0" w:color="auto"/>
              <w:bottom w:val="single" w:sz="4" w:space="0" w:color="auto"/>
              <w:right w:val="single" w:sz="4" w:space="0" w:color="auto"/>
            </w:tcBorders>
            <w:shd w:val="clear" w:color="auto" w:fill="CCECFF"/>
            <w:vAlign w:val="center"/>
          </w:tcPr>
          <w:p w14:paraId="7EF04E14" w14:textId="77777777" w:rsidR="003F0291" w:rsidRPr="00D94202" w:rsidRDefault="003F0291" w:rsidP="003E0B92">
            <w:pPr>
              <w:spacing w:after="0"/>
              <w:jc w:val="center"/>
              <w:rPr>
                <w:rFonts w:ascii="Calibri" w:hAnsi="Calibri" w:cs="Calibri"/>
                <w:color w:val="auto"/>
                <w:sz w:val="24"/>
                <w:szCs w:val="24"/>
              </w:rPr>
            </w:pPr>
            <w:r w:rsidRPr="00D94202">
              <w:rPr>
                <w:rFonts w:ascii="Calibri" w:hAnsi="Calibri" w:cs="Calibri"/>
                <w:b/>
                <w:bCs/>
                <w:color w:val="auto"/>
                <w:sz w:val="24"/>
                <w:szCs w:val="24"/>
              </w:rPr>
              <w:t>Quality Program</w:t>
            </w:r>
          </w:p>
        </w:tc>
      </w:tr>
      <w:tr w:rsidR="00D94202" w:rsidRPr="00D94202" w14:paraId="0A2C7E53" w14:textId="77777777" w:rsidTr="10974A53">
        <w:trPr>
          <w:trHeight w:val="2016"/>
        </w:trPr>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1676097C" w14:textId="4DDC1104" w:rsidR="003F0291" w:rsidRPr="00D94202" w:rsidRDefault="004C5D48" w:rsidP="003E0B92">
            <w:pPr>
              <w:spacing w:after="0"/>
              <w:jc w:val="center"/>
              <w:rPr>
                <w:rFonts w:ascii="Calibri" w:hAnsi="Calibri" w:cs="Calibri"/>
                <w:color w:val="auto"/>
              </w:rPr>
            </w:pPr>
            <w:r w:rsidRPr="00D94202">
              <w:rPr>
                <w:rFonts w:ascii="Calibri" w:hAnsi="Calibri" w:cs="Calibri"/>
                <w:color w:val="auto"/>
              </w:rPr>
              <w:t>8</w:t>
            </w:r>
            <w:r w:rsidR="003F0291" w:rsidRPr="00D94202">
              <w:rPr>
                <w:rFonts w:ascii="Calibri" w:hAnsi="Calibri" w:cs="Calibri"/>
                <w:color w:val="auto"/>
              </w:rPr>
              <w:t>.1</w:t>
            </w:r>
          </w:p>
        </w:tc>
        <w:tc>
          <w:tcPr>
            <w:tcW w:w="8951" w:type="dxa"/>
            <w:tcBorders>
              <w:top w:val="single" w:sz="4" w:space="0" w:color="auto"/>
              <w:left w:val="single" w:sz="4" w:space="0" w:color="auto"/>
              <w:bottom w:val="single" w:sz="4" w:space="0" w:color="auto"/>
              <w:right w:val="single" w:sz="4" w:space="0" w:color="auto"/>
            </w:tcBorders>
            <w:shd w:val="clear" w:color="auto" w:fill="auto"/>
            <w:vAlign w:val="center"/>
          </w:tcPr>
          <w:p w14:paraId="49568E0C" w14:textId="2C75C6A2" w:rsidR="003F0291" w:rsidRPr="00D94202" w:rsidRDefault="00667076" w:rsidP="003E0B92">
            <w:pPr>
              <w:spacing w:after="60"/>
              <w:rPr>
                <w:rFonts w:ascii="Calibri" w:hAnsi="Calibri" w:cs="Calibri"/>
                <w:color w:val="auto"/>
              </w:rPr>
            </w:pPr>
            <w:r w:rsidRPr="00D94202">
              <w:rPr>
                <w:rFonts w:ascii="Times New Roman" w:hAnsi="Times New Roman" w:cs="Times New Roman"/>
                <w:i/>
                <w:iCs/>
                <w:color w:val="auto"/>
              </w:rPr>
              <w:t>i</w:t>
            </w:r>
            <w:r w:rsidRPr="00D94202">
              <w:rPr>
                <w:rFonts w:ascii="Calibri" w:hAnsi="Calibri" w:cs="Calibri"/>
                <w:color w:val="auto"/>
              </w:rPr>
              <w:t>Care</w:t>
            </w:r>
            <w:r w:rsidR="003F0291" w:rsidRPr="00D94202">
              <w:rPr>
                <w:rFonts w:ascii="Calibri" w:hAnsi="Calibri" w:cs="Calibri"/>
                <w:color w:val="auto"/>
              </w:rPr>
              <w:t xml:space="preserve"> quality assurance activities are a systematic, measured approach to ensuring and recognizing a specified standard or level of care expected of subcontracted providers. These methodologies are established to review and inspect subcontracted provider performance and compliance. </w:t>
            </w:r>
          </w:p>
          <w:p w14:paraId="18943E73" w14:textId="76A10CCA" w:rsidR="003F0291" w:rsidRPr="00D94202" w:rsidRDefault="003F0291" w:rsidP="003E0B92">
            <w:pPr>
              <w:spacing w:after="0"/>
              <w:rPr>
                <w:rFonts w:ascii="Calibri" w:hAnsi="Calibri" w:cs="Calibri"/>
                <w:color w:val="auto"/>
              </w:rPr>
            </w:pPr>
            <w:r w:rsidRPr="00D94202">
              <w:rPr>
                <w:rFonts w:ascii="Calibri" w:hAnsi="Calibri" w:cs="Calibri"/>
                <w:color w:val="auto"/>
              </w:rPr>
              <w:t xml:space="preserve">It is the responsibility of providers and provider agencies to maintain the regulatory and contractual standards as outlined in this section. </w:t>
            </w:r>
            <w:r w:rsidR="00667076" w:rsidRPr="00D94202">
              <w:rPr>
                <w:rFonts w:ascii="Times New Roman" w:hAnsi="Times New Roman" w:cs="Times New Roman"/>
                <w:i/>
                <w:iCs/>
                <w:color w:val="auto"/>
              </w:rPr>
              <w:t>i</w:t>
            </w:r>
            <w:r w:rsidR="00667076" w:rsidRPr="00D94202">
              <w:rPr>
                <w:rFonts w:ascii="Calibri" w:hAnsi="Calibri" w:cs="Calibri"/>
                <w:color w:val="auto"/>
              </w:rPr>
              <w:t>Care</w:t>
            </w:r>
            <w:r w:rsidRPr="00D94202">
              <w:rPr>
                <w:rFonts w:ascii="Calibri" w:hAnsi="Calibri" w:cs="Calibri"/>
                <w:color w:val="auto"/>
              </w:rPr>
              <w:t xml:space="preserve"> will monitor compliance with these standards to ensure the services purchased are of the highest quality.</w:t>
            </w:r>
          </w:p>
        </w:tc>
      </w:tr>
      <w:tr w:rsidR="00D94202" w:rsidRPr="00D94202" w14:paraId="566705E1" w14:textId="77777777" w:rsidTr="10974A53">
        <w:trPr>
          <w:trHeight w:val="4752"/>
        </w:trPr>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5472FB69" w14:textId="4980DA9A" w:rsidR="003F0291" w:rsidRPr="00D94202" w:rsidRDefault="004C5D48" w:rsidP="003E0B92">
            <w:pPr>
              <w:spacing w:after="0"/>
              <w:jc w:val="center"/>
              <w:rPr>
                <w:rFonts w:ascii="Calibri" w:hAnsi="Calibri" w:cs="Calibri"/>
                <w:b/>
                <w:bCs/>
                <w:color w:val="auto"/>
              </w:rPr>
            </w:pPr>
            <w:r w:rsidRPr="00D94202">
              <w:rPr>
                <w:rFonts w:ascii="Calibri" w:hAnsi="Calibri" w:cs="Calibri"/>
                <w:color w:val="auto"/>
              </w:rPr>
              <w:lastRenderedPageBreak/>
              <w:t>8</w:t>
            </w:r>
            <w:r w:rsidR="003F0291" w:rsidRPr="00D94202">
              <w:rPr>
                <w:rFonts w:ascii="Calibri" w:hAnsi="Calibri" w:cs="Calibri"/>
                <w:color w:val="auto"/>
              </w:rPr>
              <w:t>.2</w:t>
            </w:r>
          </w:p>
        </w:tc>
        <w:tc>
          <w:tcPr>
            <w:tcW w:w="8951" w:type="dxa"/>
            <w:tcBorders>
              <w:top w:val="single" w:sz="4" w:space="0" w:color="auto"/>
              <w:left w:val="single" w:sz="4" w:space="0" w:color="auto"/>
              <w:bottom w:val="single" w:sz="4" w:space="0" w:color="auto"/>
              <w:right w:val="single" w:sz="4" w:space="0" w:color="auto"/>
            </w:tcBorders>
            <w:shd w:val="clear" w:color="auto" w:fill="auto"/>
            <w:vAlign w:val="center"/>
          </w:tcPr>
          <w:p w14:paraId="5A23DDDC" w14:textId="77777777" w:rsidR="003F0291" w:rsidRPr="00D94202" w:rsidRDefault="003F0291" w:rsidP="003E0B92">
            <w:pPr>
              <w:spacing w:after="120"/>
              <w:ind w:left="58" w:hanging="29"/>
              <w:rPr>
                <w:rFonts w:ascii="Calibri" w:hAnsi="Calibri" w:cs="Calibri"/>
                <w:b/>
                <w:color w:val="auto"/>
              </w:rPr>
            </w:pPr>
            <w:r w:rsidRPr="00D94202">
              <w:rPr>
                <w:rFonts w:ascii="Calibri" w:hAnsi="Calibri" w:cs="Calibri"/>
                <w:b/>
                <w:color w:val="auto"/>
              </w:rPr>
              <w:t xml:space="preserve">Quality Performance Indicators </w:t>
            </w:r>
          </w:p>
          <w:p w14:paraId="2D031E49" w14:textId="77777777" w:rsidR="003F0291" w:rsidRPr="00D94202" w:rsidRDefault="003F0291" w:rsidP="003E0B92">
            <w:pPr>
              <w:pStyle w:val="ListParagraph"/>
              <w:numPr>
                <w:ilvl w:val="0"/>
                <w:numId w:val="3"/>
              </w:numPr>
              <w:spacing w:after="0"/>
              <w:ind w:left="749"/>
              <w:outlineLvl w:val="0"/>
              <w:rPr>
                <w:rFonts w:ascii="Calibri" w:hAnsi="Calibri" w:cs="Calibri"/>
                <w:color w:val="auto"/>
              </w:rPr>
            </w:pPr>
            <w:r w:rsidRPr="00D94202">
              <w:rPr>
                <w:rFonts w:ascii="Calibri" w:hAnsi="Calibri" w:cs="Calibri"/>
                <w:color w:val="auto"/>
              </w:rPr>
              <w:t>Legal/Regulatory Compliance- evidenced by regulatory review with no deficiencies, type of deficiency and/or effective and timely response to Statement of Deficiency</w:t>
            </w:r>
          </w:p>
          <w:p w14:paraId="6BAD966E" w14:textId="77777777" w:rsidR="003F0291" w:rsidRPr="00D94202" w:rsidRDefault="003F0291" w:rsidP="003E0B92">
            <w:pPr>
              <w:pStyle w:val="ListParagraph"/>
              <w:numPr>
                <w:ilvl w:val="0"/>
                <w:numId w:val="3"/>
              </w:numPr>
              <w:spacing w:after="0"/>
              <w:ind w:left="749"/>
              <w:outlineLvl w:val="0"/>
              <w:rPr>
                <w:rFonts w:ascii="Calibri" w:hAnsi="Calibri" w:cs="Calibri"/>
                <w:color w:val="auto"/>
              </w:rPr>
            </w:pPr>
            <w:r w:rsidRPr="00D94202">
              <w:rPr>
                <w:rFonts w:ascii="Calibri" w:hAnsi="Calibri" w:cs="Calibri"/>
                <w:color w:val="auto"/>
              </w:rPr>
              <w:t>Education/Training of staff- Effective training of staff Enrollees in all aspects of their job, including handling emergency situations. Established procedures for appraising staff performance and for effectively modifying poor performance where it exists.</w:t>
            </w:r>
          </w:p>
          <w:p w14:paraId="7D70F7D6" w14:textId="77777777" w:rsidR="003F0291" w:rsidRPr="00D94202" w:rsidRDefault="003F0291" w:rsidP="003E0B92">
            <w:pPr>
              <w:pStyle w:val="ListParagraph"/>
              <w:numPr>
                <w:ilvl w:val="0"/>
                <w:numId w:val="3"/>
              </w:numPr>
              <w:spacing w:after="0"/>
              <w:outlineLvl w:val="0"/>
              <w:rPr>
                <w:rFonts w:ascii="Calibri" w:hAnsi="Calibri" w:cs="Calibri"/>
                <w:color w:val="auto"/>
              </w:rPr>
            </w:pPr>
            <w:r w:rsidRPr="00D94202">
              <w:rPr>
                <w:rFonts w:ascii="Calibri" w:hAnsi="Calibri" w:cs="Calibri"/>
                <w:color w:val="auto"/>
              </w:rPr>
              <w:t xml:space="preserve">Performance record of contracted activities- </w:t>
            </w:r>
          </w:p>
          <w:p w14:paraId="71E0D2F0" w14:textId="583E6FF4" w:rsidR="003F0291" w:rsidRPr="00D94202" w:rsidRDefault="003F0291" w:rsidP="003E0B92">
            <w:pPr>
              <w:pStyle w:val="ListParagraph"/>
              <w:numPr>
                <w:ilvl w:val="1"/>
                <w:numId w:val="3"/>
              </w:numPr>
              <w:spacing w:after="0"/>
              <w:outlineLvl w:val="0"/>
              <w:rPr>
                <w:rFonts w:ascii="Calibri" w:hAnsi="Calibri" w:cs="Calibri"/>
                <w:color w:val="auto"/>
              </w:rPr>
            </w:pPr>
            <w:r w:rsidRPr="00D94202">
              <w:rPr>
                <w:rFonts w:ascii="Calibri" w:hAnsi="Calibri" w:cs="Calibri"/>
                <w:color w:val="auto"/>
              </w:rPr>
              <w:t xml:space="preserve">tracking of number, frequency, and outcomes of </w:t>
            </w:r>
            <w:r w:rsidR="00D364EC" w:rsidRPr="00D94202">
              <w:rPr>
                <w:rFonts w:ascii="Calibri" w:hAnsi="Calibri" w:cs="Calibri"/>
                <w:color w:val="auto"/>
              </w:rPr>
              <w:t>Member</w:t>
            </w:r>
            <w:r w:rsidRPr="00D94202">
              <w:rPr>
                <w:rFonts w:ascii="Calibri" w:hAnsi="Calibri" w:cs="Calibri"/>
                <w:color w:val="auto"/>
              </w:rPr>
              <w:t xml:space="preserve"> Incident Reports related to provider performance</w:t>
            </w:r>
          </w:p>
          <w:p w14:paraId="59092750" w14:textId="77777777" w:rsidR="003F0291" w:rsidRPr="00D94202" w:rsidRDefault="003F0291" w:rsidP="003E0B92">
            <w:pPr>
              <w:pStyle w:val="ListParagraph"/>
              <w:numPr>
                <w:ilvl w:val="1"/>
                <w:numId w:val="3"/>
              </w:numPr>
              <w:spacing w:after="0"/>
              <w:outlineLvl w:val="0"/>
              <w:rPr>
                <w:rFonts w:ascii="Calibri" w:hAnsi="Calibri" w:cs="Calibri"/>
                <w:color w:val="auto"/>
              </w:rPr>
            </w:pPr>
            <w:r w:rsidRPr="00D94202">
              <w:rPr>
                <w:rFonts w:ascii="Calibri" w:hAnsi="Calibri" w:cs="Calibri"/>
                <w:color w:val="auto"/>
              </w:rPr>
              <w:t>tracking of successful service provision (Enrollee achieving goals/outcomes, increased Enrollee independence and community participation, etc.)</w:t>
            </w:r>
          </w:p>
          <w:p w14:paraId="1C71D7D8" w14:textId="1F8CFA5E" w:rsidR="00FE5DC3" w:rsidRPr="00D94202" w:rsidRDefault="003F0291" w:rsidP="003E0B92">
            <w:pPr>
              <w:pStyle w:val="ListParagraph"/>
              <w:keepNext/>
              <w:numPr>
                <w:ilvl w:val="0"/>
                <w:numId w:val="3"/>
              </w:numPr>
              <w:spacing w:after="0"/>
              <w:outlineLvl w:val="0"/>
              <w:rPr>
                <w:rFonts w:ascii="Calibri" w:hAnsi="Calibri" w:cs="Calibri"/>
                <w:b/>
                <w:bCs/>
                <w:color w:val="auto"/>
              </w:rPr>
            </w:pPr>
            <w:r w:rsidRPr="00D94202">
              <w:rPr>
                <w:rFonts w:ascii="Calibri" w:hAnsi="Calibri" w:cs="Calibri"/>
                <w:color w:val="auto"/>
              </w:rPr>
              <w:t xml:space="preserve">Contract Compliance- formal or informal review and identification of compliance with </w:t>
            </w:r>
            <w:r w:rsidR="00FE5DC3" w:rsidRPr="00D94202">
              <w:rPr>
                <w:rFonts w:ascii="Calibri" w:hAnsi="Calibri" w:cs="Calibri"/>
                <w:color w:val="auto"/>
              </w:rPr>
              <w:t>MCO</w:t>
            </w:r>
            <w:r w:rsidRPr="00D94202">
              <w:rPr>
                <w:rFonts w:ascii="Calibri" w:hAnsi="Calibri" w:cs="Calibri"/>
                <w:color w:val="auto"/>
              </w:rPr>
              <w:t xml:space="preserve"> contract terms, provider service expectation terms, applicable policies/procedures for contracted providers</w:t>
            </w:r>
          </w:p>
          <w:p w14:paraId="6946A64F" w14:textId="38C72E98" w:rsidR="003F0291" w:rsidRPr="00D94202" w:rsidRDefault="003F0291" w:rsidP="003E0B92">
            <w:pPr>
              <w:pStyle w:val="ListParagraph"/>
              <w:keepNext/>
              <w:numPr>
                <w:ilvl w:val="0"/>
                <w:numId w:val="3"/>
              </w:numPr>
              <w:spacing w:after="0"/>
              <w:outlineLvl w:val="0"/>
              <w:rPr>
                <w:rFonts w:ascii="Calibri" w:hAnsi="Calibri" w:cs="Calibri"/>
                <w:b/>
                <w:bCs/>
                <w:color w:val="auto"/>
              </w:rPr>
            </w:pPr>
            <w:r w:rsidRPr="00D94202">
              <w:rPr>
                <w:rFonts w:ascii="Calibri" w:hAnsi="Calibri" w:cs="Calibri"/>
                <w:color w:val="auto"/>
              </w:rPr>
              <w:t xml:space="preserve">Availability and Responsiveness- related to referrals or updates to services, reporting and communication activities with </w:t>
            </w:r>
            <w:r w:rsidR="00123AB2" w:rsidRPr="00D94202">
              <w:rPr>
                <w:rFonts w:ascii="Calibri" w:hAnsi="Calibri" w:cs="Calibri"/>
                <w:color w:val="auto"/>
              </w:rPr>
              <w:t>MCO</w:t>
            </w:r>
            <w:r w:rsidRPr="00D94202">
              <w:rPr>
                <w:rFonts w:ascii="Calibri" w:hAnsi="Calibri" w:cs="Calibri"/>
                <w:color w:val="auto"/>
              </w:rPr>
              <w:t xml:space="preserve"> staff.</w:t>
            </w:r>
          </w:p>
        </w:tc>
      </w:tr>
      <w:tr w:rsidR="00474D6C" w:rsidRPr="00D94202" w14:paraId="331F4167" w14:textId="77777777" w:rsidTr="10974A53">
        <w:trPr>
          <w:trHeight w:val="5184"/>
        </w:trPr>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49597921" w14:textId="04CDC64E" w:rsidR="003F0291" w:rsidRPr="00D94202" w:rsidRDefault="004C5D48" w:rsidP="003E0B92">
            <w:pPr>
              <w:spacing w:after="0"/>
              <w:jc w:val="center"/>
              <w:rPr>
                <w:rFonts w:ascii="Calibri" w:hAnsi="Calibri" w:cs="Calibri"/>
                <w:color w:val="auto"/>
              </w:rPr>
            </w:pPr>
            <w:r w:rsidRPr="00D94202">
              <w:rPr>
                <w:rFonts w:ascii="Calibri" w:hAnsi="Calibri" w:cs="Calibri"/>
                <w:color w:val="auto"/>
              </w:rPr>
              <w:t>8</w:t>
            </w:r>
            <w:r w:rsidR="003F0291" w:rsidRPr="00D94202">
              <w:rPr>
                <w:rFonts w:ascii="Calibri" w:hAnsi="Calibri" w:cs="Calibri"/>
                <w:color w:val="auto"/>
              </w:rPr>
              <w:t>.3</w:t>
            </w:r>
          </w:p>
        </w:tc>
        <w:tc>
          <w:tcPr>
            <w:tcW w:w="8951" w:type="dxa"/>
            <w:tcBorders>
              <w:top w:val="single" w:sz="4" w:space="0" w:color="auto"/>
              <w:left w:val="single" w:sz="4" w:space="0" w:color="auto"/>
              <w:bottom w:val="single" w:sz="4" w:space="0" w:color="auto"/>
              <w:right w:val="single" w:sz="4" w:space="0" w:color="auto"/>
            </w:tcBorders>
            <w:shd w:val="clear" w:color="auto" w:fill="auto"/>
            <w:vAlign w:val="center"/>
          </w:tcPr>
          <w:p w14:paraId="0888D284" w14:textId="632DE3EC" w:rsidR="003F0291" w:rsidRPr="00D94202" w:rsidRDefault="003F0291" w:rsidP="003E0B92">
            <w:pPr>
              <w:spacing w:after="120"/>
              <w:ind w:left="58" w:hanging="29"/>
              <w:rPr>
                <w:rFonts w:ascii="Calibri" w:hAnsi="Calibri" w:cs="Calibri"/>
                <w:b/>
                <w:color w:val="auto"/>
              </w:rPr>
            </w:pPr>
            <w:r w:rsidRPr="00D94202">
              <w:rPr>
                <w:rFonts w:ascii="Calibri" w:hAnsi="Calibri" w:cs="Calibri"/>
                <w:b/>
                <w:color w:val="auto"/>
              </w:rPr>
              <w:t xml:space="preserve">Expectations of Providers and </w:t>
            </w:r>
            <w:r w:rsidR="00123AB2" w:rsidRPr="00D94202">
              <w:rPr>
                <w:rFonts w:ascii="Calibri" w:hAnsi="Calibri" w:cs="Calibri"/>
                <w:b/>
                <w:color w:val="auto"/>
              </w:rPr>
              <w:t>MCO</w:t>
            </w:r>
            <w:r w:rsidRPr="00D94202">
              <w:rPr>
                <w:rFonts w:ascii="Calibri" w:hAnsi="Calibri" w:cs="Calibri"/>
                <w:b/>
                <w:color w:val="auto"/>
              </w:rPr>
              <w:t xml:space="preserve"> for Quality Assurance Activities</w:t>
            </w:r>
          </w:p>
          <w:p w14:paraId="0400B82C" w14:textId="7DDDE433" w:rsidR="003F0291" w:rsidRPr="00D94202" w:rsidRDefault="003F0291" w:rsidP="003E0B92">
            <w:pPr>
              <w:pStyle w:val="ListParagraph"/>
              <w:keepNext/>
              <w:numPr>
                <w:ilvl w:val="0"/>
                <w:numId w:val="4"/>
              </w:numPr>
              <w:spacing w:after="0"/>
              <w:outlineLvl w:val="0"/>
              <w:rPr>
                <w:rFonts w:ascii="Calibri" w:hAnsi="Calibri" w:cs="Calibri"/>
                <w:color w:val="auto"/>
              </w:rPr>
            </w:pPr>
            <w:r w:rsidRPr="00D94202">
              <w:rPr>
                <w:rFonts w:ascii="Calibri" w:hAnsi="Calibri" w:cs="Calibri"/>
                <w:b/>
                <w:color w:val="auto"/>
              </w:rPr>
              <w:t>Collaboration</w:t>
            </w:r>
            <w:r w:rsidRPr="00D94202">
              <w:rPr>
                <w:rFonts w:ascii="Calibri" w:hAnsi="Calibri" w:cs="Calibri"/>
                <w:color w:val="auto"/>
              </w:rPr>
              <w:t xml:space="preserve">: working in a goal oriented, professional, and team-based approach with </w:t>
            </w:r>
            <w:r w:rsidR="00123AB2" w:rsidRPr="00D94202">
              <w:rPr>
                <w:rFonts w:ascii="Calibri" w:hAnsi="Calibri" w:cs="Calibri"/>
                <w:color w:val="auto"/>
              </w:rPr>
              <w:t>MCO</w:t>
            </w:r>
            <w:r w:rsidRPr="00D94202">
              <w:rPr>
                <w:rFonts w:ascii="Calibri" w:hAnsi="Calibri" w:cs="Calibri"/>
                <w:color w:val="auto"/>
              </w:rPr>
              <w:t xml:space="preserve"> representatives to identify core issues to quality concerns, strategies to improve, and implementing those strategies</w:t>
            </w:r>
          </w:p>
          <w:p w14:paraId="2AA61586" w14:textId="6F123038" w:rsidR="003F0291" w:rsidRPr="00D94202" w:rsidRDefault="003F0291" w:rsidP="003E0B92">
            <w:pPr>
              <w:pStyle w:val="ListParagraph"/>
              <w:keepNext/>
              <w:numPr>
                <w:ilvl w:val="0"/>
                <w:numId w:val="4"/>
              </w:numPr>
              <w:spacing w:after="0"/>
              <w:outlineLvl w:val="0"/>
              <w:rPr>
                <w:rFonts w:ascii="Calibri" w:hAnsi="Calibri" w:cs="Calibri"/>
                <w:color w:val="auto"/>
              </w:rPr>
            </w:pPr>
            <w:r w:rsidRPr="00D94202">
              <w:rPr>
                <w:rFonts w:ascii="Calibri" w:hAnsi="Calibri" w:cs="Calibri"/>
                <w:b/>
                <w:color w:val="auto"/>
              </w:rPr>
              <w:t>Responsiveness</w:t>
            </w:r>
            <w:r w:rsidRPr="00D94202">
              <w:rPr>
                <w:rFonts w:ascii="Calibri" w:hAnsi="Calibri" w:cs="Calibri"/>
                <w:color w:val="auto"/>
              </w:rPr>
              <w:t xml:space="preserve">: actions taken upon request and in a timely manner to resolve and improve identified issues. This may include submitted documents to </w:t>
            </w:r>
            <w:r w:rsidR="00123AB2" w:rsidRPr="00D94202">
              <w:rPr>
                <w:rFonts w:ascii="Calibri" w:hAnsi="Calibri" w:cs="Calibri"/>
                <w:color w:val="auto"/>
              </w:rPr>
              <w:t>MCO</w:t>
            </w:r>
            <w:r w:rsidRPr="00D94202">
              <w:rPr>
                <w:rFonts w:ascii="Calibri" w:hAnsi="Calibri" w:cs="Calibri"/>
                <w:color w:val="auto"/>
              </w:rPr>
              <w:t xml:space="preserve">, responding to calls, emails, or other inquiries, keeping </w:t>
            </w:r>
            <w:r w:rsidR="00D364EC" w:rsidRPr="00D94202">
              <w:rPr>
                <w:rFonts w:ascii="Calibri" w:hAnsi="Calibri" w:cs="Calibri"/>
                <w:color w:val="auto"/>
              </w:rPr>
              <w:t xml:space="preserve">MCO </w:t>
            </w:r>
            <w:r w:rsidRPr="00D94202">
              <w:rPr>
                <w:rFonts w:ascii="Calibri" w:hAnsi="Calibri" w:cs="Calibri"/>
                <w:color w:val="auto"/>
              </w:rPr>
              <w:t>designated staff informed of progress, barriers, and milestones achieved during quality improvement activities</w:t>
            </w:r>
          </w:p>
          <w:p w14:paraId="40948F98" w14:textId="77777777" w:rsidR="003F0291" w:rsidRPr="00D94202" w:rsidRDefault="003F0291" w:rsidP="003E0B92">
            <w:pPr>
              <w:pStyle w:val="ListParagraph"/>
              <w:keepNext/>
              <w:numPr>
                <w:ilvl w:val="0"/>
                <w:numId w:val="4"/>
              </w:numPr>
              <w:spacing w:after="0"/>
              <w:outlineLvl w:val="0"/>
              <w:rPr>
                <w:rFonts w:ascii="Calibri" w:hAnsi="Calibri" w:cs="Calibri"/>
                <w:color w:val="auto"/>
              </w:rPr>
            </w:pPr>
            <w:r w:rsidRPr="00D94202">
              <w:rPr>
                <w:rFonts w:ascii="Calibri" w:hAnsi="Calibri" w:cs="Calibri"/>
                <w:b/>
                <w:color w:val="auto"/>
              </w:rPr>
              <w:t>Systems perspective to improvement</w:t>
            </w:r>
            <w:r w:rsidRPr="00D94202">
              <w:rPr>
                <w:rFonts w:ascii="Calibri" w:hAnsi="Calibri" w:cs="Calibri"/>
                <w:color w:val="auto"/>
              </w:rPr>
              <w:t>: approaching a quality concern, trend, or significant incident with the purpose of creating overall improvements that will not only resolve the issue at hand, but improve service and operations as a whole</w:t>
            </w:r>
          </w:p>
          <w:p w14:paraId="1E5592DC" w14:textId="77777777" w:rsidR="003F0291" w:rsidRPr="00D94202" w:rsidRDefault="003F0291" w:rsidP="003E0B92">
            <w:pPr>
              <w:pStyle w:val="ListParagraph"/>
              <w:keepNext/>
              <w:numPr>
                <w:ilvl w:val="0"/>
                <w:numId w:val="4"/>
              </w:numPr>
              <w:spacing w:after="120"/>
              <w:outlineLvl w:val="0"/>
              <w:rPr>
                <w:rFonts w:ascii="Calibri" w:hAnsi="Calibri" w:cs="Calibri"/>
                <w:color w:val="auto"/>
              </w:rPr>
            </w:pPr>
            <w:r w:rsidRPr="00D94202">
              <w:rPr>
                <w:rFonts w:ascii="Calibri" w:hAnsi="Calibri" w:cs="Calibri"/>
                <w:b/>
                <w:color w:val="auto"/>
              </w:rPr>
              <w:t>Enrollee-centered solutions to issues</w:t>
            </w:r>
            <w:r w:rsidRPr="00D94202">
              <w:rPr>
                <w:rFonts w:ascii="Calibri" w:hAnsi="Calibri" w:cs="Calibri"/>
                <w:color w:val="auto"/>
              </w:rPr>
              <w:t>: relentlessly striving to implement solutions with the focus on keeping services Enrollee-centered and achieving the goals and outcomes identified for persons served</w:t>
            </w:r>
          </w:p>
          <w:p w14:paraId="53EFD730" w14:textId="67E7E320" w:rsidR="003F0291" w:rsidRPr="00D94202" w:rsidRDefault="003F0291" w:rsidP="003E0B92">
            <w:pPr>
              <w:spacing w:after="60"/>
              <w:rPr>
                <w:rFonts w:ascii="Calibri" w:hAnsi="Calibri" w:cs="Calibri"/>
                <w:color w:val="auto"/>
              </w:rPr>
            </w:pPr>
            <w:r w:rsidRPr="00D94202">
              <w:rPr>
                <w:rFonts w:ascii="Times New Roman" w:hAnsi="Times New Roman" w:cs="Times New Roman"/>
                <w:i/>
                <w:iCs/>
                <w:color w:val="auto"/>
              </w:rPr>
              <w:t>i</w:t>
            </w:r>
            <w:r w:rsidRPr="00D94202">
              <w:rPr>
                <w:rFonts w:ascii="Calibri" w:hAnsi="Calibri" w:cs="Calibri"/>
                <w:color w:val="auto"/>
              </w:rPr>
              <w:t>Care is committed to interfacing with providers to collaboratively and proactively discuss issues identified with processes and assist with implementing improvements and reviewing the impact of the changes as a partner in the mission to serve Enrollees. </w:t>
            </w:r>
          </w:p>
        </w:tc>
      </w:tr>
    </w:tbl>
    <w:p w14:paraId="2A4C09EB" w14:textId="6176FBA0" w:rsidR="003F0291" w:rsidRPr="00D94202" w:rsidRDefault="00D00EE1" w:rsidP="003F0291">
      <w:pPr>
        <w:rPr>
          <w:rFonts w:ascii="Calibri" w:hAnsi="Calibri" w:cs="Calibri"/>
          <w:color w:val="auto"/>
        </w:rPr>
      </w:pPr>
      <w:r>
        <w:rPr>
          <w:rFonts w:ascii="Calibri" w:hAnsi="Calibri" w:cs="Calibri"/>
          <w:color w:val="auto"/>
        </w:rPr>
        <w:br w:type="textWrapping" w:clear="all"/>
      </w:r>
    </w:p>
    <w:p w14:paraId="0B1AE235" w14:textId="77777777" w:rsidR="003F0291" w:rsidRPr="00D94202" w:rsidRDefault="003F0291" w:rsidP="00A70744">
      <w:pPr>
        <w:jc w:val="right"/>
        <w:rPr>
          <w:rFonts w:ascii="Calibri" w:hAnsi="Calibri" w:cs="Calibri"/>
          <w:color w:val="auto"/>
        </w:rPr>
      </w:pPr>
    </w:p>
    <w:sectPr w:rsidR="003F0291" w:rsidRPr="00D94202" w:rsidSect="004A72C5">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E8423" w14:textId="77777777" w:rsidR="00E21709" w:rsidRDefault="00E21709" w:rsidP="003F0291">
      <w:pPr>
        <w:spacing w:after="0"/>
      </w:pPr>
      <w:r>
        <w:separator/>
      </w:r>
    </w:p>
  </w:endnote>
  <w:endnote w:type="continuationSeparator" w:id="0">
    <w:p w14:paraId="22276BE4" w14:textId="77777777" w:rsidR="00E21709" w:rsidRDefault="00E21709" w:rsidP="003F0291">
      <w:pPr>
        <w:spacing w:after="0"/>
      </w:pPr>
      <w:r>
        <w:continuationSeparator/>
      </w:r>
    </w:p>
  </w:endnote>
  <w:endnote w:type="continuationNotice" w:id="1">
    <w:p w14:paraId="348B96E4" w14:textId="77777777" w:rsidR="00E21709" w:rsidRDefault="00E217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0289037"/>
      <w:docPartObj>
        <w:docPartGallery w:val="Page Numbers (Bottom of Page)"/>
        <w:docPartUnique/>
      </w:docPartObj>
    </w:sdtPr>
    <w:sdtEndPr/>
    <w:sdtContent>
      <w:sdt>
        <w:sdtPr>
          <w:id w:val="-1769616900"/>
          <w:docPartObj>
            <w:docPartGallery w:val="Page Numbers (Top of Page)"/>
            <w:docPartUnique/>
          </w:docPartObj>
        </w:sdtPr>
        <w:sdtEndPr/>
        <w:sdtContent>
          <w:p w14:paraId="194A7691" w14:textId="1683A27F" w:rsidR="00D00EE1" w:rsidRDefault="00D00EE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E0BF62C" w14:textId="77777777" w:rsidR="003F0291" w:rsidRDefault="003F0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8FA29" w14:textId="77777777" w:rsidR="00E21709" w:rsidRDefault="00E21709" w:rsidP="003F0291">
      <w:pPr>
        <w:spacing w:after="0"/>
      </w:pPr>
      <w:r>
        <w:separator/>
      </w:r>
    </w:p>
  </w:footnote>
  <w:footnote w:type="continuationSeparator" w:id="0">
    <w:p w14:paraId="74B7CA16" w14:textId="77777777" w:rsidR="00E21709" w:rsidRDefault="00E21709" w:rsidP="003F0291">
      <w:pPr>
        <w:spacing w:after="0"/>
      </w:pPr>
      <w:r>
        <w:continuationSeparator/>
      </w:r>
    </w:p>
  </w:footnote>
  <w:footnote w:type="continuationNotice" w:id="1">
    <w:p w14:paraId="645E956E" w14:textId="77777777" w:rsidR="00E21709" w:rsidRDefault="00E2170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1334"/>
    <w:multiLevelType w:val="hybridMultilevel"/>
    <w:tmpl w:val="9642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005F2"/>
    <w:multiLevelType w:val="hybridMultilevel"/>
    <w:tmpl w:val="103C1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67C1E"/>
    <w:multiLevelType w:val="hybridMultilevel"/>
    <w:tmpl w:val="2FB81F8E"/>
    <w:lvl w:ilvl="0" w:tplc="ABDA7CE4">
      <w:start w:val="1"/>
      <w:numFmt w:val="bullet"/>
      <w:lvlText w:val=""/>
      <w:lvlJc w:val="left"/>
      <w:pPr>
        <w:tabs>
          <w:tab w:val="num" w:pos="720"/>
        </w:tabs>
        <w:ind w:left="720" w:hanging="360"/>
      </w:pPr>
      <w:rPr>
        <w:rFonts w:ascii="Symbol" w:hAnsi="Symbol" w:hint="default"/>
      </w:rPr>
    </w:lvl>
    <w:lvl w:ilvl="1" w:tplc="98A6C7B0" w:tentative="1">
      <w:start w:val="1"/>
      <w:numFmt w:val="bullet"/>
      <w:lvlText w:val="o"/>
      <w:lvlJc w:val="left"/>
      <w:pPr>
        <w:tabs>
          <w:tab w:val="num" w:pos="1440"/>
        </w:tabs>
        <w:ind w:left="1440" w:hanging="360"/>
      </w:pPr>
      <w:rPr>
        <w:rFonts w:ascii="Courier New" w:hAnsi="Courier New" w:cs="Courier New" w:hint="default"/>
      </w:rPr>
    </w:lvl>
    <w:lvl w:ilvl="2" w:tplc="51686796" w:tentative="1">
      <w:start w:val="1"/>
      <w:numFmt w:val="bullet"/>
      <w:lvlText w:val=""/>
      <w:lvlJc w:val="left"/>
      <w:pPr>
        <w:tabs>
          <w:tab w:val="num" w:pos="2160"/>
        </w:tabs>
        <w:ind w:left="2160" w:hanging="360"/>
      </w:pPr>
      <w:rPr>
        <w:rFonts w:ascii="Wingdings" w:hAnsi="Wingdings" w:hint="default"/>
      </w:rPr>
    </w:lvl>
    <w:lvl w:ilvl="3" w:tplc="477029CC" w:tentative="1">
      <w:start w:val="1"/>
      <w:numFmt w:val="bullet"/>
      <w:lvlText w:val=""/>
      <w:lvlJc w:val="left"/>
      <w:pPr>
        <w:tabs>
          <w:tab w:val="num" w:pos="2880"/>
        </w:tabs>
        <w:ind w:left="2880" w:hanging="360"/>
      </w:pPr>
      <w:rPr>
        <w:rFonts w:ascii="Symbol" w:hAnsi="Symbol" w:hint="default"/>
      </w:rPr>
    </w:lvl>
    <w:lvl w:ilvl="4" w:tplc="F3942954" w:tentative="1">
      <w:start w:val="1"/>
      <w:numFmt w:val="bullet"/>
      <w:lvlText w:val="o"/>
      <w:lvlJc w:val="left"/>
      <w:pPr>
        <w:tabs>
          <w:tab w:val="num" w:pos="3600"/>
        </w:tabs>
        <w:ind w:left="3600" w:hanging="360"/>
      </w:pPr>
      <w:rPr>
        <w:rFonts w:ascii="Courier New" w:hAnsi="Courier New" w:cs="Courier New" w:hint="default"/>
      </w:rPr>
    </w:lvl>
    <w:lvl w:ilvl="5" w:tplc="C31E0B3C" w:tentative="1">
      <w:start w:val="1"/>
      <w:numFmt w:val="bullet"/>
      <w:lvlText w:val=""/>
      <w:lvlJc w:val="left"/>
      <w:pPr>
        <w:tabs>
          <w:tab w:val="num" w:pos="4320"/>
        </w:tabs>
        <w:ind w:left="4320" w:hanging="360"/>
      </w:pPr>
      <w:rPr>
        <w:rFonts w:ascii="Wingdings" w:hAnsi="Wingdings" w:hint="default"/>
      </w:rPr>
    </w:lvl>
    <w:lvl w:ilvl="6" w:tplc="5AE0B538" w:tentative="1">
      <w:start w:val="1"/>
      <w:numFmt w:val="bullet"/>
      <w:lvlText w:val=""/>
      <w:lvlJc w:val="left"/>
      <w:pPr>
        <w:tabs>
          <w:tab w:val="num" w:pos="5040"/>
        </w:tabs>
        <w:ind w:left="5040" w:hanging="360"/>
      </w:pPr>
      <w:rPr>
        <w:rFonts w:ascii="Symbol" w:hAnsi="Symbol" w:hint="default"/>
      </w:rPr>
    </w:lvl>
    <w:lvl w:ilvl="7" w:tplc="AFE45F7C" w:tentative="1">
      <w:start w:val="1"/>
      <w:numFmt w:val="bullet"/>
      <w:lvlText w:val="o"/>
      <w:lvlJc w:val="left"/>
      <w:pPr>
        <w:tabs>
          <w:tab w:val="num" w:pos="5760"/>
        </w:tabs>
        <w:ind w:left="5760" w:hanging="360"/>
      </w:pPr>
      <w:rPr>
        <w:rFonts w:ascii="Courier New" w:hAnsi="Courier New" w:cs="Courier New" w:hint="default"/>
      </w:rPr>
    </w:lvl>
    <w:lvl w:ilvl="8" w:tplc="6D98F66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7A413D"/>
    <w:multiLevelType w:val="hybridMultilevel"/>
    <w:tmpl w:val="7E8AE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37106E"/>
    <w:multiLevelType w:val="hybridMultilevel"/>
    <w:tmpl w:val="0520F4B0"/>
    <w:lvl w:ilvl="0" w:tplc="768434A6">
      <w:start w:val="1"/>
      <w:numFmt w:val="decimal"/>
      <w:lvlText w:val="%1)"/>
      <w:lvlJc w:val="left"/>
      <w:pPr>
        <w:ind w:left="720" w:hanging="360"/>
      </w:pPr>
    </w:lvl>
    <w:lvl w:ilvl="1" w:tplc="29BC7834">
      <w:start w:val="1"/>
      <w:numFmt w:val="lowerLetter"/>
      <w:lvlText w:val="%2."/>
      <w:lvlJc w:val="left"/>
      <w:pPr>
        <w:ind w:left="1440" w:hanging="360"/>
      </w:pPr>
    </w:lvl>
    <w:lvl w:ilvl="2" w:tplc="071ACA74" w:tentative="1">
      <w:start w:val="1"/>
      <w:numFmt w:val="lowerRoman"/>
      <w:lvlText w:val="%3."/>
      <w:lvlJc w:val="right"/>
      <w:pPr>
        <w:ind w:left="2160" w:hanging="180"/>
      </w:pPr>
    </w:lvl>
    <w:lvl w:ilvl="3" w:tplc="63E25314" w:tentative="1">
      <w:start w:val="1"/>
      <w:numFmt w:val="decimal"/>
      <w:lvlText w:val="%4."/>
      <w:lvlJc w:val="left"/>
      <w:pPr>
        <w:ind w:left="2880" w:hanging="360"/>
      </w:pPr>
    </w:lvl>
    <w:lvl w:ilvl="4" w:tplc="896C55DC" w:tentative="1">
      <w:start w:val="1"/>
      <w:numFmt w:val="lowerLetter"/>
      <w:lvlText w:val="%5."/>
      <w:lvlJc w:val="left"/>
      <w:pPr>
        <w:ind w:left="3600" w:hanging="360"/>
      </w:pPr>
    </w:lvl>
    <w:lvl w:ilvl="5" w:tplc="61021606" w:tentative="1">
      <w:start w:val="1"/>
      <w:numFmt w:val="lowerRoman"/>
      <w:lvlText w:val="%6."/>
      <w:lvlJc w:val="right"/>
      <w:pPr>
        <w:ind w:left="4320" w:hanging="180"/>
      </w:pPr>
    </w:lvl>
    <w:lvl w:ilvl="6" w:tplc="6D0E0C34" w:tentative="1">
      <w:start w:val="1"/>
      <w:numFmt w:val="decimal"/>
      <w:lvlText w:val="%7."/>
      <w:lvlJc w:val="left"/>
      <w:pPr>
        <w:ind w:left="5040" w:hanging="360"/>
      </w:pPr>
    </w:lvl>
    <w:lvl w:ilvl="7" w:tplc="8D7EA210" w:tentative="1">
      <w:start w:val="1"/>
      <w:numFmt w:val="lowerLetter"/>
      <w:lvlText w:val="%8."/>
      <w:lvlJc w:val="left"/>
      <w:pPr>
        <w:ind w:left="5760" w:hanging="360"/>
      </w:pPr>
    </w:lvl>
    <w:lvl w:ilvl="8" w:tplc="DA38146A" w:tentative="1">
      <w:start w:val="1"/>
      <w:numFmt w:val="lowerRoman"/>
      <w:lvlText w:val="%9."/>
      <w:lvlJc w:val="right"/>
      <w:pPr>
        <w:ind w:left="6480" w:hanging="180"/>
      </w:pPr>
    </w:lvl>
  </w:abstractNum>
  <w:abstractNum w:abstractNumId="5" w15:restartNumberingAfterBreak="0">
    <w:nsid w:val="202E3469"/>
    <w:multiLevelType w:val="hybridMultilevel"/>
    <w:tmpl w:val="A740ED8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6" w15:restartNumberingAfterBreak="0">
    <w:nsid w:val="36B57F1C"/>
    <w:multiLevelType w:val="hybridMultilevel"/>
    <w:tmpl w:val="2DB0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612845"/>
    <w:multiLevelType w:val="hybridMultilevel"/>
    <w:tmpl w:val="1078149A"/>
    <w:lvl w:ilvl="0" w:tplc="87180B0C">
      <w:start w:val="1"/>
      <w:numFmt w:val="bullet"/>
      <w:lvlText w:val=""/>
      <w:lvlJc w:val="left"/>
      <w:pPr>
        <w:ind w:left="742" w:hanging="360"/>
      </w:pPr>
      <w:rPr>
        <w:rFonts w:ascii="Symbol" w:hAnsi="Symbol" w:hint="default"/>
      </w:rPr>
    </w:lvl>
    <w:lvl w:ilvl="1" w:tplc="1A7EBDE6">
      <w:start w:val="1"/>
      <w:numFmt w:val="bullet"/>
      <w:lvlText w:val="o"/>
      <w:lvlJc w:val="left"/>
      <w:pPr>
        <w:ind w:left="1462" w:hanging="360"/>
      </w:pPr>
      <w:rPr>
        <w:rFonts w:ascii="Courier New" w:hAnsi="Courier New" w:cs="Courier New" w:hint="default"/>
      </w:rPr>
    </w:lvl>
    <w:lvl w:ilvl="2" w:tplc="D1AA01F6" w:tentative="1">
      <w:start w:val="1"/>
      <w:numFmt w:val="bullet"/>
      <w:lvlText w:val=""/>
      <w:lvlJc w:val="left"/>
      <w:pPr>
        <w:ind w:left="2182" w:hanging="360"/>
      </w:pPr>
      <w:rPr>
        <w:rFonts w:ascii="Wingdings" w:hAnsi="Wingdings" w:hint="default"/>
      </w:rPr>
    </w:lvl>
    <w:lvl w:ilvl="3" w:tplc="9A10E9B8" w:tentative="1">
      <w:start w:val="1"/>
      <w:numFmt w:val="bullet"/>
      <w:lvlText w:val=""/>
      <w:lvlJc w:val="left"/>
      <w:pPr>
        <w:ind w:left="2902" w:hanging="360"/>
      </w:pPr>
      <w:rPr>
        <w:rFonts w:ascii="Symbol" w:hAnsi="Symbol" w:hint="default"/>
      </w:rPr>
    </w:lvl>
    <w:lvl w:ilvl="4" w:tplc="C2385E8A" w:tentative="1">
      <w:start w:val="1"/>
      <w:numFmt w:val="bullet"/>
      <w:lvlText w:val="o"/>
      <w:lvlJc w:val="left"/>
      <w:pPr>
        <w:ind w:left="3622" w:hanging="360"/>
      </w:pPr>
      <w:rPr>
        <w:rFonts w:ascii="Courier New" w:hAnsi="Courier New" w:cs="Courier New" w:hint="default"/>
      </w:rPr>
    </w:lvl>
    <w:lvl w:ilvl="5" w:tplc="57AE3368" w:tentative="1">
      <w:start w:val="1"/>
      <w:numFmt w:val="bullet"/>
      <w:lvlText w:val=""/>
      <w:lvlJc w:val="left"/>
      <w:pPr>
        <w:ind w:left="4342" w:hanging="360"/>
      </w:pPr>
      <w:rPr>
        <w:rFonts w:ascii="Wingdings" w:hAnsi="Wingdings" w:hint="default"/>
      </w:rPr>
    </w:lvl>
    <w:lvl w:ilvl="6" w:tplc="AC688ACE" w:tentative="1">
      <w:start w:val="1"/>
      <w:numFmt w:val="bullet"/>
      <w:lvlText w:val=""/>
      <w:lvlJc w:val="left"/>
      <w:pPr>
        <w:ind w:left="5062" w:hanging="360"/>
      </w:pPr>
      <w:rPr>
        <w:rFonts w:ascii="Symbol" w:hAnsi="Symbol" w:hint="default"/>
      </w:rPr>
    </w:lvl>
    <w:lvl w:ilvl="7" w:tplc="747670C2" w:tentative="1">
      <w:start w:val="1"/>
      <w:numFmt w:val="bullet"/>
      <w:lvlText w:val="o"/>
      <w:lvlJc w:val="left"/>
      <w:pPr>
        <w:ind w:left="5782" w:hanging="360"/>
      </w:pPr>
      <w:rPr>
        <w:rFonts w:ascii="Courier New" w:hAnsi="Courier New" w:cs="Courier New" w:hint="default"/>
      </w:rPr>
    </w:lvl>
    <w:lvl w:ilvl="8" w:tplc="2D822336" w:tentative="1">
      <w:start w:val="1"/>
      <w:numFmt w:val="bullet"/>
      <w:lvlText w:val=""/>
      <w:lvlJc w:val="left"/>
      <w:pPr>
        <w:ind w:left="6502" w:hanging="360"/>
      </w:pPr>
      <w:rPr>
        <w:rFonts w:ascii="Wingdings" w:hAnsi="Wingdings" w:hint="default"/>
      </w:rPr>
    </w:lvl>
  </w:abstractNum>
  <w:abstractNum w:abstractNumId="8" w15:restartNumberingAfterBreak="0">
    <w:nsid w:val="4213275C"/>
    <w:multiLevelType w:val="hybridMultilevel"/>
    <w:tmpl w:val="505E8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DE2C4F"/>
    <w:multiLevelType w:val="hybridMultilevel"/>
    <w:tmpl w:val="F3C2FD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352356"/>
    <w:multiLevelType w:val="hybridMultilevel"/>
    <w:tmpl w:val="DB4CA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3C77CF"/>
    <w:multiLevelType w:val="hybridMultilevel"/>
    <w:tmpl w:val="6854E1F8"/>
    <w:lvl w:ilvl="0" w:tplc="8188B6DC">
      <w:start w:val="1"/>
      <w:numFmt w:val="bullet"/>
      <w:lvlText w:val=""/>
      <w:lvlJc w:val="left"/>
      <w:pPr>
        <w:ind w:left="720" w:hanging="360"/>
      </w:pPr>
      <w:rPr>
        <w:rFonts w:ascii="Symbol" w:hAnsi="Symbol" w:hint="default"/>
      </w:rPr>
    </w:lvl>
    <w:lvl w:ilvl="1" w:tplc="87648266" w:tentative="1">
      <w:start w:val="1"/>
      <w:numFmt w:val="bullet"/>
      <w:lvlText w:val="o"/>
      <w:lvlJc w:val="left"/>
      <w:pPr>
        <w:ind w:left="1440" w:hanging="360"/>
      </w:pPr>
      <w:rPr>
        <w:rFonts w:ascii="Courier New" w:hAnsi="Courier New" w:cs="Courier New" w:hint="default"/>
      </w:rPr>
    </w:lvl>
    <w:lvl w:ilvl="2" w:tplc="20908CEE" w:tentative="1">
      <w:start w:val="1"/>
      <w:numFmt w:val="bullet"/>
      <w:lvlText w:val=""/>
      <w:lvlJc w:val="left"/>
      <w:pPr>
        <w:ind w:left="2160" w:hanging="360"/>
      </w:pPr>
      <w:rPr>
        <w:rFonts w:ascii="Wingdings" w:hAnsi="Wingdings" w:hint="default"/>
      </w:rPr>
    </w:lvl>
    <w:lvl w:ilvl="3" w:tplc="2AD471AA" w:tentative="1">
      <w:start w:val="1"/>
      <w:numFmt w:val="bullet"/>
      <w:lvlText w:val=""/>
      <w:lvlJc w:val="left"/>
      <w:pPr>
        <w:ind w:left="2880" w:hanging="360"/>
      </w:pPr>
      <w:rPr>
        <w:rFonts w:ascii="Symbol" w:hAnsi="Symbol" w:hint="default"/>
      </w:rPr>
    </w:lvl>
    <w:lvl w:ilvl="4" w:tplc="2506D814" w:tentative="1">
      <w:start w:val="1"/>
      <w:numFmt w:val="bullet"/>
      <w:lvlText w:val="o"/>
      <w:lvlJc w:val="left"/>
      <w:pPr>
        <w:ind w:left="3600" w:hanging="360"/>
      </w:pPr>
      <w:rPr>
        <w:rFonts w:ascii="Courier New" w:hAnsi="Courier New" w:cs="Courier New" w:hint="default"/>
      </w:rPr>
    </w:lvl>
    <w:lvl w:ilvl="5" w:tplc="28DA9B9A" w:tentative="1">
      <w:start w:val="1"/>
      <w:numFmt w:val="bullet"/>
      <w:lvlText w:val=""/>
      <w:lvlJc w:val="left"/>
      <w:pPr>
        <w:ind w:left="4320" w:hanging="360"/>
      </w:pPr>
      <w:rPr>
        <w:rFonts w:ascii="Wingdings" w:hAnsi="Wingdings" w:hint="default"/>
      </w:rPr>
    </w:lvl>
    <w:lvl w:ilvl="6" w:tplc="0E06491C" w:tentative="1">
      <w:start w:val="1"/>
      <w:numFmt w:val="bullet"/>
      <w:lvlText w:val=""/>
      <w:lvlJc w:val="left"/>
      <w:pPr>
        <w:ind w:left="5040" w:hanging="360"/>
      </w:pPr>
      <w:rPr>
        <w:rFonts w:ascii="Symbol" w:hAnsi="Symbol" w:hint="default"/>
      </w:rPr>
    </w:lvl>
    <w:lvl w:ilvl="7" w:tplc="0BB0AD9C" w:tentative="1">
      <w:start w:val="1"/>
      <w:numFmt w:val="bullet"/>
      <w:lvlText w:val="o"/>
      <w:lvlJc w:val="left"/>
      <w:pPr>
        <w:ind w:left="5760" w:hanging="360"/>
      </w:pPr>
      <w:rPr>
        <w:rFonts w:ascii="Courier New" w:hAnsi="Courier New" w:cs="Courier New" w:hint="default"/>
      </w:rPr>
    </w:lvl>
    <w:lvl w:ilvl="8" w:tplc="C6DEADAA" w:tentative="1">
      <w:start w:val="1"/>
      <w:numFmt w:val="bullet"/>
      <w:lvlText w:val=""/>
      <w:lvlJc w:val="left"/>
      <w:pPr>
        <w:ind w:left="6480" w:hanging="360"/>
      </w:pPr>
      <w:rPr>
        <w:rFonts w:ascii="Wingdings" w:hAnsi="Wingdings" w:hint="default"/>
      </w:rPr>
    </w:lvl>
  </w:abstractNum>
  <w:num w:numId="1" w16cid:durableId="689379580">
    <w:abstractNumId w:val="4"/>
  </w:num>
  <w:num w:numId="2" w16cid:durableId="605503964">
    <w:abstractNumId w:val="2"/>
  </w:num>
  <w:num w:numId="3" w16cid:durableId="1236353436">
    <w:abstractNumId w:val="7"/>
  </w:num>
  <w:num w:numId="4" w16cid:durableId="1123812281">
    <w:abstractNumId w:val="11"/>
  </w:num>
  <w:num w:numId="5" w16cid:durableId="956106468">
    <w:abstractNumId w:val="0"/>
  </w:num>
  <w:num w:numId="6" w16cid:durableId="1997029080">
    <w:abstractNumId w:val="5"/>
  </w:num>
  <w:num w:numId="7" w16cid:durableId="134569476">
    <w:abstractNumId w:val="1"/>
  </w:num>
  <w:num w:numId="8" w16cid:durableId="820386595">
    <w:abstractNumId w:val="3"/>
  </w:num>
  <w:num w:numId="9" w16cid:durableId="304237675">
    <w:abstractNumId w:val="10"/>
  </w:num>
  <w:num w:numId="10" w16cid:durableId="187917963">
    <w:abstractNumId w:val="8"/>
  </w:num>
  <w:num w:numId="11" w16cid:durableId="959603451">
    <w:abstractNumId w:val="9"/>
  </w:num>
  <w:num w:numId="12" w16cid:durableId="1936888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C5"/>
    <w:rsid w:val="000126E1"/>
    <w:rsid w:val="00012C3D"/>
    <w:rsid w:val="00022C79"/>
    <w:rsid w:val="00027B6A"/>
    <w:rsid w:val="00045073"/>
    <w:rsid w:val="00062749"/>
    <w:rsid w:val="00084FD2"/>
    <w:rsid w:val="000901B0"/>
    <w:rsid w:val="0009342F"/>
    <w:rsid w:val="000C1E71"/>
    <w:rsid w:val="000D20A7"/>
    <w:rsid w:val="000D2AD0"/>
    <w:rsid w:val="000E4A7A"/>
    <w:rsid w:val="000F0C30"/>
    <w:rsid w:val="000F5338"/>
    <w:rsid w:val="000F56AF"/>
    <w:rsid w:val="00113CDD"/>
    <w:rsid w:val="00116F6F"/>
    <w:rsid w:val="00123AB2"/>
    <w:rsid w:val="001273AB"/>
    <w:rsid w:val="00154F77"/>
    <w:rsid w:val="00157AC3"/>
    <w:rsid w:val="001620DF"/>
    <w:rsid w:val="00163B6C"/>
    <w:rsid w:val="00165723"/>
    <w:rsid w:val="00165FC1"/>
    <w:rsid w:val="0017322A"/>
    <w:rsid w:val="00173D47"/>
    <w:rsid w:val="001768CA"/>
    <w:rsid w:val="0018295A"/>
    <w:rsid w:val="00191F61"/>
    <w:rsid w:val="00195312"/>
    <w:rsid w:val="001962B3"/>
    <w:rsid w:val="001A2394"/>
    <w:rsid w:val="001A2ED6"/>
    <w:rsid w:val="00201A24"/>
    <w:rsid w:val="002022EF"/>
    <w:rsid w:val="00205D70"/>
    <w:rsid w:val="00223206"/>
    <w:rsid w:val="0022343A"/>
    <w:rsid w:val="00245351"/>
    <w:rsid w:val="002773E8"/>
    <w:rsid w:val="002A2FD6"/>
    <w:rsid w:val="002B09BE"/>
    <w:rsid w:val="002C265A"/>
    <w:rsid w:val="002C69B4"/>
    <w:rsid w:val="002C73B0"/>
    <w:rsid w:val="002D3E9C"/>
    <w:rsid w:val="002E2831"/>
    <w:rsid w:val="003041E9"/>
    <w:rsid w:val="003075C4"/>
    <w:rsid w:val="00310011"/>
    <w:rsid w:val="0032216E"/>
    <w:rsid w:val="0032489A"/>
    <w:rsid w:val="0033179E"/>
    <w:rsid w:val="00343920"/>
    <w:rsid w:val="00361F9B"/>
    <w:rsid w:val="003755FC"/>
    <w:rsid w:val="003776DF"/>
    <w:rsid w:val="003861C7"/>
    <w:rsid w:val="003A00D6"/>
    <w:rsid w:val="003B300C"/>
    <w:rsid w:val="003C57BF"/>
    <w:rsid w:val="003C6263"/>
    <w:rsid w:val="003C6B01"/>
    <w:rsid w:val="003C7A40"/>
    <w:rsid w:val="003D00B1"/>
    <w:rsid w:val="003E0B92"/>
    <w:rsid w:val="003E3690"/>
    <w:rsid w:val="003E4AF0"/>
    <w:rsid w:val="003F0291"/>
    <w:rsid w:val="003F743C"/>
    <w:rsid w:val="0041381C"/>
    <w:rsid w:val="0041710E"/>
    <w:rsid w:val="00422997"/>
    <w:rsid w:val="0043515E"/>
    <w:rsid w:val="0047101D"/>
    <w:rsid w:val="00474C13"/>
    <w:rsid w:val="00474D6C"/>
    <w:rsid w:val="00496ECD"/>
    <w:rsid w:val="004A24E1"/>
    <w:rsid w:val="004A72C5"/>
    <w:rsid w:val="004C0B52"/>
    <w:rsid w:val="004C5D48"/>
    <w:rsid w:val="004D4199"/>
    <w:rsid w:val="004E3321"/>
    <w:rsid w:val="004E6250"/>
    <w:rsid w:val="005223B4"/>
    <w:rsid w:val="005307CE"/>
    <w:rsid w:val="0053745D"/>
    <w:rsid w:val="00563E38"/>
    <w:rsid w:val="0059387C"/>
    <w:rsid w:val="005942F9"/>
    <w:rsid w:val="005950F5"/>
    <w:rsid w:val="005A385D"/>
    <w:rsid w:val="005B1E35"/>
    <w:rsid w:val="005B279D"/>
    <w:rsid w:val="005F0244"/>
    <w:rsid w:val="005F75FD"/>
    <w:rsid w:val="00610D85"/>
    <w:rsid w:val="00631168"/>
    <w:rsid w:val="00661F40"/>
    <w:rsid w:val="006622D5"/>
    <w:rsid w:val="00667076"/>
    <w:rsid w:val="006C59F9"/>
    <w:rsid w:val="006D1B2D"/>
    <w:rsid w:val="006D3DD1"/>
    <w:rsid w:val="006D7A60"/>
    <w:rsid w:val="006F60AA"/>
    <w:rsid w:val="007003E2"/>
    <w:rsid w:val="00700B19"/>
    <w:rsid w:val="00717606"/>
    <w:rsid w:val="007245A2"/>
    <w:rsid w:val="00725CF6"/>
    <w:rsid w:val="00742D07"/>
    <w:rsid w:val="00742E3A"/>
    <w:rsid w:val="007469E0"/>
    <w:rsid w:val="007526CE"/>
    <w:rsid w:val="0077096B"/>
    <w:rsid w:val="00772E27"/>
    <w:rsid w:val="007922B8"/>
    <w:rsid w:val="007B2DAC"/>
    <w:rsid w:val="007B45C7"/>
    <w:rsid w:val="007C0255"/>
    <w:rsid w:val="007C3034"/>
    <w:rsid w:val="007C6BBE"/>
    <w:rsid w:val="007C6DEC"/>
    <w:rsid w:val="007E4D5D"/>
    <w:rsid w:val="007F456B"/>
    <w:rsid w:val="007F599D"/>
    <w:rsid w:val="008002DA"/>
    <w:rsid w:val="00806B05"/>
    <w:rsid w:val="008115AD"/>
    <w:rsid w:val="00812B84"/>
    <w:rsid w:val="00813D25"/>
    <w:rsid w:val="008176F6"/>
    <w:rsid w:val="00822600"/>
    <w:rsid w:val="008327EF"/>
    <w:rsid w:val="008353F8"/>
    <w:rsid w:val="00850175"/>
    <w:rsid w:val="008528A8"/>
    <w:rsid w:val="008715F8"/>
    <w:rsid w:val="00875631"/>
    <w:rsid w:val="0089542B"/>
    <w:rsid w:val="008B7F5C"/>
    <w:rsid w:val="008D3601"/>
    <w:rsid w:val="008E40A6"/>
    <w:rsid w:val="00904497"/>
    <w:rsid w:val="00910354"/>
    <w:rsid w:val="009119E9"/>
    <w:rsid w:val="00913F0D"/>
    <w:rsid w:val="00915B2F"/>
    <w:rsid w:val="009173ED"/>
    <w:rsid w:val="00926252"/>
    <w:rsid w:val="00933EC7"/>
    <w:rsid w:val="0094255B"/>
    <w:rsid w:val="00964A93"/>
    <w:rsid w:val="00974D72"/>
    <w:rsid w:val="00990F37"/>
    <w:rsid w:val="009963D2"/>
    <w:rsid w:val="009A3763"/>
    <w:rsid w:val="009A5AB3"/>
    <w:rsid w:val="009C3ADD"/>
    <w:rsid w:val="009E39CC"/>
    <w:rsid w:val="009E7709"/>
    <w:rsid w:val="00A0547F"/>
    <w:rsid w:val="00A073F6"/>
    <w:rsid w:val="00A3373A"/>
    <w:rsid w:val="00A456EC"/>
    <w:rsid w:val="00A609F9"/>
    <w:rsid w:val="00A63CEF"/>
    <w:rsid w:val="00A70744"/>
    <w:rsid w:val="00A75852"/>
    <w:rsid w:val="00A824E6"/>
    <w:rsid w:val="00A83F6E"/>
    <w:rsid w:val="00A867E8"/>
    <w:rsid w:val="00AA4386"/>
    <w:rsid w:val="00AC002D"/>
    <w:rsid w:val="00AC0A3A"/>
    <w:rsid w:val="00AC2AB0"/>
    <w:rsid w:val="00AC6247"/>
    <w:rsid w:val="00AE30FD"/>
    <w:rsid w:val="00B01D0A"/>
    <w:rsid w:val="00B21B51"/>
    <w:rsid w:val="00B50CC0"/>
    <w:rsid w:val="00B51666"/>
    <w:rsid w:val="00B865DE"/>
    <w:rsid w:val="00BA52B9"/>
    <w:rsid w:val="00BB1032"/>
    <w:rsid w:val="00BD65A3"/>
    <w:rsid w:val="00BE5722"/>
    <w:rsid w:val="00BF72D0"/>
    <w:rsid w:val="00C04912"/>
    <w:rsid w:val="00C100D9"/>
    <w:rsid w:val="00C10E5E"/>
    <w:rsid w:val="00C12216"/>
    <w:rsid w:val="00C16AC5"/>
    <w:rsid w:val="00C27D86"/>
    <w:rsid w:val="00C520E9"/>
    <w:rsid w:val="00C52EB0"/>
    <w:rsid w:val="00C61377"/>
    <w:rsid w:val="00C64E56"/>
    <w:rsid w:val="00C72EB7"/>
    <w:rsid w:val="00C7384D"/>
    <w:rsid w:val="00C74FAF"/>
    <w:rsid w:val="00C75688"/>
    <w:rsid w:val="00CE3DDD"/>
    <w:rsid w:val="00CF0C86"/>
    <w:rsid w:val="00D00EE1"/>
    <w:rsid w:val="00D13926"/>
    <w:rsid w:val="00D17FBB"/>
    <w:rsid w:val="00D364EC"/>
    <w:rsid w:val="00D40A7A"/>
    <w:rsid w:val="00D45378"/>
    <w:rsid w:val="00D5428F"/>
    <w:rsid w:val="00D7010E"/>
    <w:rsid w:val="00D82E7A"/>
    <w:rsid w:val="00D9247F"/>
    <w:rsid w:val="00D92568"/>
    <w:rsid w:val="00D926F6"/>
    <w:rsid w:val="00D94202"/>
    <w:rsid w:val="00DB101E"/>
    <w:rsid w:val="00DB611F"/>
    <w:rsid w:val="00DB73C1"/>
    <w:rsid w:val="00DC3554"/>
    <w:rsid w:val="00DC538F"/>
    <w:rsid w:val="00DF535B"/>
    <w:rsid w:val="00E01D2F"/>
    <w:rsid w:val="00E0590E"/>
    <w:rsid w:val="00E12082"/>
    <w:rsid w:val="00E20454"/>
    <w:rsid w:val="00E21709"/>
    <w:rsid w:val="00E34B49"/>
    <w:rsid w:val="00E36198"/>
    <w:rsid w:val="00E5184C"/>
    <w:rsid w:val="00E56479"/>
    <w:rsid w:val="00E87E24"/>
    <w:rsid w:val="00E90AEB"/>
    <w:rsid w:val="00E93436"/>
    <w:rsid w:val="00EB604B"/>
    <w:rsid w:val="00EC1CFF"/>
    <w:rsid w:val="00ED3060"/>
    <w:rsid w:val="00EE6C81"/>
    <w:rsid w:val="00EF1971"/>
    <w:rsid w:val="00EF6F10"/>
    <w:rsid w:val="00F07832"/>
    <w:rsid w:val="00F1333E"/>
    <w:rsid w:val="00F2596A"/>
    <w:rsid w:val="00F275D4"/>
    <w:rsid w:val="00F341D8"/>
    <w:rsid w:val="00F42946"/>
    <w:rsid w:val="00F5192E"/>
    <w:rsid w:val="00F93CBE"/>
    <w:rsid w:val="00F95A9F"/>
    <w:rsid w:val="00FB6B42"/>
    <w:rsid w:val="00FC56DB"/>
    <w:rsid w:val="00FD1892"/>
    <w:rsid w:val="00FE16BF"/>
    <w:rsid w:val="00FE5DC3"/>
    <w:rsid w:val="10974A53"/>
    <w:rsid w:val="4F5E5BF5"/>
    <w:rsid w:val="5569767E"/>
    <w:rsid w:val="720A6460"/>
    <w:rsid w:val="767B7F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BF476"/>
  <w15:chartTrackingRefBased/>
  <w15:docId w15:val="{0AF24CD5-F79F-4C7D-A21A-5B0420F6F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2C5"/>
    <w:pPr>
      <w:spacing w:after="260" w:line="240" w:lineRule="auto"/>
    </w:pPr>
    <w:rPr>
      <w:color w:val="595959" w:themeColor="text1" w:themeTint="A6"/>
      <w:kern w:val="0"/>
      <w14:ligatures w14:val="none"/>
    </w:rPr>
  </w:style>
  <w:style w:type="paragraph" w:styleId="Heading1">
    <w:name w:val="heading 1"/>
    <w:basedOn w:val="Normal"/>
    <w:next w:val="Normal"/>
    <w:link w:val="Heading1Char"/>
    <w:uiPriority w:val="9"/>
    <w:qFormat/>
    <w:rsid w:val="004A72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A72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72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72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72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72C5"/>
    <w:pPr>
      <w:keepNext/>
      <w:keepLines/>
      <w:spacing w:before="40" w:after="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4A72C5"/>
    <w:pPr>
      <w:keepNext/>
      <w:keepLines/>
      <w:spacing w:before="40" w:after="0"/>
      <w:outlineLvl w:val="6"/>
    </w:pPr>
    <w:rPr>
      <w:rFonts w:eastAsiaTheme="majorEastAsia" w:cstheme="majorBidi"/>
    </w:rPr>
  </w:style>
  <w:style w:type="paragraph" w:styleId="Heading8">
    <w:name w:val="heading 8"/>
    <w:basedOn w:val="Normal"/>
    <w:next w:val="Normal"/>
    <w:link w:val="Heading8Char"/>
    <w:uiPriority w:val="9"/>
    <w:semiHidden/>
    <w:unhideWhenUsed/>
    <w:qFormat/>
    <w:rsid w:val="004A72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72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2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A72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72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72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72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72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72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72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72C5"/>
    <w:rPr>
      <w:rFonts w:eastAsiaTheme="majorEastAsia" w:cstheme="majorBidi"/>
      <w:color w:val="272727" w:themeColor="text1" w:themeTint="D8"/>
    </w:rPr>
  </w:style>
  <w:style w:type="paragraph" w:styleId="Title">
    <w:name w:val="Title"/>
    <w:basedOn w:val="Normal"/>
    <w:next w:val="Normal"/>
    <w:link w:val="TitleChar"/>
    <w:uiPriority w:val="10"/>
    <w:qFormat/>
    <w:rsid w:val="004A72C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2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72C5"/>
    <w:pPr>
      <w:numPr>
        <w:ilvl w:val="1"/>
      </w:numPr>
    </w:pPr>
    <w:rPr>
      <w:rFonts w:eastAsiaTheme="majorEastAsia" w:cstheme="majorBidi"/>
      <w:spacing w:val="15"/>
      <w:sz w:val="28"/>
      <w:szCs w:val="28"/>
    </w:rPr>
  </w:style>
  <w:style w:type="character" w:customStyle="1" w:styleId="SubtitleChar">
    <w:name w:val="Subtitle Char"/>
    <w:basedOn w:val="DefaultParagraphFont"/>
    <w:link w:val="Subtitle"/>
    <w:uiPriority w:val="11"/>
    <w:rsid w:val="004A72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72C5"/>
    <w:pPr>
      <w:spacing w:before="160"/>
      <w:jc w:val="center"/>
    </w:pPr>
    <w:rPr>
      <w:i/>
      <w:iCs/>
      <w:color w:val="404040" w:themeColor="text1" w:themeTint="BF"/>
    </w:rPr>
  </w:style>
  <w:style w:type="character" w:customStyle="1" w:styleId="QuoteChar">
    <w:name w:val="Quote Char"/>
    <w:basedOn w:val="DefaultParagraphFont"/>
    <w:link w:val="Quote"/>
    <w:uiPriority w:val="29"/>
    <w:rsid w:val="004A72C5"/>
    <w:rPr>
      <w:i/>
      <w:iCs/>
      <w:color w:val="404040" w:themeColor="text1" w:themeTint="BF"/>
    </w:rPr>
  </w:style>
  <w:style w:type="paragraph" w:styleId="ListParagraph">
    <w:name w:val="List Paragraph"/>
    <w:basedOn w:val="Normal"/>
    <w:uiPriority w:val="34"/>
    <w:qFormat/>
    <w:rsid w:val="004A72C5"/>
    <w:pPr>
      <w:ind w:left="720"/>
      <w:contextualSpacing/>
    </w:pPr>
  </w:style>
  <w:style w:type="character" w:styleId="IntenseEmphasis">
    <w:name w:val="Intense Emphasis"/>
    <w:basedOn w:val="DefaultParagraphFont"/>
    <w:uiPriority w:val="21"/>
    <w:qFormat/>
    <w:rsid w:val="004A72C5"/>
    <w:rPr>
      <w:i/>
      <w:iCs/>
      <w:color w:val="0F4761" w:themeColor="accent1" w:themeShade="BF"/>
    </w:rPr>
  </w:style>
  <w:style w:type="paragraph" w:styleId="IntenseQuote">
    <w:name w:val="Intense Quote"/>
    <w:basedOn w:val="Normal"/>
    <w:next w:val="Normal"/>
    <w:link w:val="IntenseQuoteChar"/>
    <w:uiPriority w:val="30"/>
    <w:qFormat/>
    <w:rsid w:val="004A72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72C5"/>
    <w:rPr>
      <w:i/>
      <w:iCs/>
      <w:color w:val="0F4761" w:themeColor="accent1" w:themeShade="BF"/>
    </w:rPr>
  </w:style>
  <w:style w:type="character" w:styleId="IntenseReference">
    <w:name w:val="Intense Reference"/>
    <w:basedOn w:val="DefaultParagraphFont"/>
    <w:uiPriority w:val="32"/>
    <w:qFormat/>
    <w:rsid w:val="004A72C5"/>
    <w:rPr>
      <w:b/>
      <w:bCs/>
      <w:smallCaps/>
      <w:color w:val="0F4761" w:themeColor="accent1" w:themeShade="BF"/>
      <w:spacing w:val="5"/>
    </w:rPr>
  </w:style>
  <w:style w:type="character" w:styleId="CommentReference">
    <w:name w:val="annotation reference"/>
    <w:basedOn w:val="DefaultParagraphFont"/>
    <w:uiPriority w:val="99"/>
    <w:semiHidden/>
    <w:unhideWhenUsed/>
    <w:rsid w:val="003F0291"/>
    <w:rPr>
      <w:sz w:val="22"/>
      <w:szCs w:val="16"/>
    </w:rPr>
  </w:style>
  <w:style w:type="paragraph" w:styleId="CommentText">
    <w:name w:val="annotation text"/>
    <w:basedOn w:val="Normal"/>
    <w:link w:val="CommentTextChar"/>
    <w:uiPriority w:val="99"/>
    <w:unhideWhenUsed/>
    <w:rsid w:val="003F0291"/>
    <w:rPr>
      <w:szCs w:val="20"/>
    </w:rPr>
  </w:style>
  <w:style w:type="character" w:customStyle="1" w:styleId="CommentTextChar">
    <w:name w:val="Comment Text Char"/>
    <w:basedOn w:val="DefaultParagraphFont"/>
    <w:link w:val="CommentText"/>
    <w:uiPriority w:val="99"/>
    <w:rsid w:val="003F0291"/>
    <w:rPr>
      <w:color w:val="595959" w:themeColor="text1" w:themeTint="A6"/>
      <w:kern w:val="0"/>
      <w:szCs w:val="20"/>
      <w14:ligatures w14:val="none"/>
    </w:rPr>
  </w:style>
  <w:style w:type="character" w:styleId="Hyperlink">
    <w:name w:val="Hyperlink"/>
    <w:basedOn w:val="DefaultParagraphFont"/>
    <w:uiPriority w:val="99"/>
    <w:unhideWhenUsed/>
    <w:rsid w:val="003F0291"/>
    <w:rPr>
      <w:color w:val="467886" w:themeColor="hyperlink"/>
      <w:u w:val="single"/>
    </w:rPr>
  </w:style>
  <w:style w:type="paragraph" w:customStyle="1" w:styleId="Level1">
    <w:name w:val="Level1"/>
    <w:basedOn w:val="Normal"/>
    <w:link w:val="Level1Char"/>
    <w:qFormat/>
    <w:rsid w:val="003F0291"/>
    <w:pPr>
      <w:spacing w:before="40" w:after="60"/>
      <w:jc w:val="center"/>
    </w:pPr>
    <w:rPr>
      <w:rFonts w:cs="Arial"/>
      <w:b/>
      <w:color w:val="auto"/>
      <w:sz w:val="24"/>
      <w:szCs w:val="24"/>
    </w:rPr>
  </w:style>
  <w:style w:type="character" w:customStyle="1" w:styleId="Level1Char">
    <w:name w:val="Level1 Char"/>
    <w:basedOn w:val="DefaultParagraphFont"/>
    <w:link w:val="Level1"/>
    <w:rsid w:val="003F0291"/>
    <w:rPr>
      <w:rFonts w:cs="Arial"/>
      <w:b/>
      <w:kern w:val="0"/>
      <w:sz w:val="24"/>
      <w:szCs w:val="24"/>
      <w14:ligatures w14:val="none"/>
    </w:rPr>
  </w:style>
  <w:style w:type="paragraph" w:customStyle="1" w:styleId="Plus3pt">
    <w:name w:val="Plus3pt"/>
    <w:basedOn w:val="Normal"/>
    <w:link w:val="Plus3ptChar"/>
    <w:qFormat/>
    <w:rsid w:val="003F0291"/>
    <w:pPr>
      <w:autoSpaceDE w:val="0"/>
      <w:autoSpaceDN w:val="0"/>
      <w:adjustRightInd w:val="0"/>
      <w:spacing w:after="60"/>
    </w:pPr>
    <w:rPr>
      <w:rFonts w:eastAsiaTheme="minorEastAsia" w:cs="Arial"/>
      <w:color w:val="auto"/>
    </w:rPr>
  </w:style>
  <w:style w:type="character" w:customStyle="1" w:styleId="Plus3ptChar">
    <w:name w:val="Plus3pt Char"/>
    <w:basedOn w:val="DefaultParagraphFont"/>
    <w:link w:val="Plus3pt"/>
    <w:rsid w:val="003F0291"/>
    <w:rPr>
      <w:rFonts w:eastAsiaTheme="minorEastAsia" w:cs="Arial"/>
      <w:kern w:val="0"/>
      <w14:ligatures w14:val="none"/>
    </w:rPr>
  </w:style>
  <w:style w:type="paragraph" w:customStyle="1" w:styleId="Plus6pt">
    <w:name w:val="Plus6pt"/>
    <w:basedOn w:val="Normal"/>
    <w:qFormat/>
    <w:rsid w:val="003F0291"/>
    <w:pPr>
      <w:spacing w:after="120"/>
    </w:pPr>
    <w:rPr>
      <w:color w:val="auto"/>
    </w:rPr>
  </w:style>
  <w:style w:type="paragraph" w:styleId="Header">
    <w:name w:val="header"/>
    <w:basedOn w:val="Normal"/>
    <w:link w:val="HeaderChar"/>
    <w:uiPriority w:val="99"/>
    <w:unhideWhenUsed/>
    <w:rsid w:val="003F0291"/>
    <w:pPr>
      <w:tabs>
        <w:tab w:val="center" w:pos="4680"/>
        <w:tab w:val="right" w:pos="9360"/>
      </w:tabs>
      <w:spacing w:after="0"/>
    </w:pPr>
  </w:style>
  <w:style w:type="character" w:customStyle="1" w:styleId="HeaderChar">
    <w:name w:val="Header Char"/>
    <w:basedOn w:val="DefaultParagraphFont"/>
    <w:link w:val="Header"/>
    <w:uiPriority w:val="99"/>
    <w:rsid w:val="003F0291"/>
    <w:rPr>
      <w:color w:val="595959" w:themeColor="text1" w:themeTint="A6"/>
      <w:kern w:val="0"/>
      <w14:ligatures w14:val="none"/>
    </w:rPr>
  </w:style>
  <w:style w:type="paragraph" w:styleId="Footer">
    <w:name w:val="footer"/>
    <w:basedOn w:val="Normal"/>
    <w:link w:val="FooterChar"/>
    <w:uiPriority w:val="99"/>
    <w:unhideWhenUsed/>
    <w:rsid w:val="003F0291"/>
    <w:pPr>
      <w:tabs>
        <w:tab w:val="center" w:pos="4680"/>
        <w:tab w:val="right" w:pos="9360"/>
      </w:tabs>
      <w:spacing w:after="0"/>
    </w:pPr>
  </w:style>
  <w:style w:type="character" w:customStyle="1" w:styleId="FooterChar">
    <w:name w:val="Footer Char"/>
    <w:basedOn w:val="DefaultParagraphFont"/>
    <w:link w:val="Footer"/>
    <w:uiPriority w:val="99"/>
    <w:rsid w:val="003F0291"/>
    <w:rPr>
      <w:color w:val="595959" w:themeColor="text1" w:themeTint="A6"/>
      <w:kern w:val="0"/>
      <w14:ligatures w14:val="none"/>
    </w:rPr>
  </w:style>
  <w:style w:type="paragraph" w:styleId="Revision">
    <w:name w:val="Revision"/>
    <w:hidden/>
    <w:uiPriority w:val="99"/>
    <w:semiHidden/>
    <w:rsid w:val="003F0291"/>
    <w:pPr>
      <w:spacing w:after="0" w:line="240" w:lineRule="auto"/>
    </w:pPr>
    <w:rPr>
      <w:color w:val="595959" w:themeColor="text1" w:themeTint="A6"/>
      <w:kern w:val="0"/>
      <w14:ligatures w14:val="none"/>
    </w:rPr>
  </w:style>
  <w:style w:type="paragraph" w:styleId="CommentSubject">
    <w:name w:val="annotation subject"/>
    <w:basedOn w:val="CommentText"/>
    <w:next w:val="CommentText"/>
    <w:link w:val="CommentSubjectChar"/>
    <w:uiPriority w:val="99"/>
    <w:semiHidden/>
    <w:unhideWhenUsed/>
    <w:rsid w:val="003F0291"/>
    <w:rPr>
      <w:b/>
      <w:bCs/>
      <w:sz w:val="20"/>
    </w:rPr>
  </w:style>
  <w:style w:type="character" w:customStyle="1" w:styleId="CommentSubjectChar">
    <w:name w:val="Comment Subject Char"/>
    <w:basedOn w:val="CommentTextChar"/>
    <w:link w:val="CommentSubject"/>
    <w:uiPriority w:val="99"/>
    <w:semiHidden/>
    <w:rsid w:val="003F0291"/>
    <w:rPr>
      <w:b/>
      <w:bCs/>
      <w:color w:val="595959" w:themeColor="text1" w:themeTint="A6"/>
      <w:kern w:val="0"/>
      <w:sz w:val="20"/>
      <w:szCs w:val="20"/>
      <w14:ligatures w14:val="none"/>
    </w:rPr>
  </w:style>
  <w:style w:type="character" w:styleId="UnresolvedMention">
    <w:name w:val="Unresolved Mention"/>
    <w:basedOn w:val="DefaultParagraphFont"/>
    <w:uiPriority w:val="99"/>
    <w:semiHidden/>
    <w:unhideWhenUsed/>
    <w:rsid w:val="00223206"/>
    <w:rPr>
      <w:color w:val="605E5C"/>
      <w:shd w:val="clear" w:color="auto" w:fill="E1DFDD"/>
    </w:rPr>
  </w:style>
  <w:style w:type="character" w:customStyle="1" w:styleId="normaltextrun">
    <w:name w:val="normaltextrun"/>
    <w:basedOn w:val="DefaultParagraphFont"/>
    <w:rsid w:val="002C265A"/>
  </w:style>
  <w:style w:type="character" w:customStyle="1" w:styleId="eop">
    <w:name w:val="eop"/>
    <w:basedOn w:val="DefaultParagraphFont"/>
    <w:rsid w:val="002C265A"/>
  </w:style>
  <w:style w:type="paragraph" w:customStyle="1" w:styleId="paragraph">
    <w:name w:val="paragraph"/>
    <w:basedOn w:val="Normal"/>
    <w:rsid w:val="00742E3A"/>
    <w:pPr>
      <w:spacing w:before="100" w:beforeAutospacing="1" w:after="100" w:afterAutospacing="1"/>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363252">
      <w:bodyDiv w:val="1"/>
      <w:marLeft w:val="0"/>
      <w:marRight w:val="0"/>
      <w:marTop w:val="0"/>
      <w:marBottom w:val="0"/>
      <w:divBdr>
        <w:top w:val="none" w:sz="0" w:space="0" w:color="auto"/>
        <w:left w:val="none" w:sz="0" w:space="0" w:color="auto"/>
        <w:bottom w:val="none" w:sz="0" w:space="0" w:color="auto"/>
        <w:right w:val="none" w:sz="0" w:space="0" w:color="auto"/>
      </w:divBdr>
    </w:div>
    <w:div w:id="1175145785">
      <w:bodyDiv w:val="1"/>
      <w:marLeft w:val="0"/>
      <w:marRight w:val="0"/>
      <w:marTop w:val="0"/>
      <w:marBottom w:val="0"/>
      <w:divBdr>
        <w:top w:val="none" w:sz="0" w:space="0" w:color="auto"/>
        <w:left w:val="none" w:sz="0" w:space="0" w:color="auto"/>
        <w:bottom w:val="none" w:sz="0" w:space="0" w:color="auto"/>
        <w:right w:val="none" w:sz="0" w:space="0" w:color="auto"/>
      </w:divBdr>
    </w:div>
    <w:div w:id="1298728599">
      <w:bodyDiv w:val="1"/>
      <w:marLeft w:val="0"/>
      <w:marRight w:val="0"/>
      <w:marTop w:val="0"/>
      <w:marBottom w:val="0"/>
      <w:divBdr>
        <w:top w:val="none" w:sz="0" w:space="0" w:color="auto"/>
        <w:left w:val="none" w:sz="0" w:space="0" w:color="auto"/>
        <w:bottom w:val="none" w:sz="0" w:space="0" w:color="auto"/>
        <w:right w:val="none" w:sz="0" w:space="0" w:color="auto"/>
      </w:divBdr>
    </w:div>
    <w:div w:id="1382555219">
      <w:bodyDiv w:val="1"/>
      <w:marLeft w:val="0"/>
      <w:marRight w:val="0"/>
      <w:marTop w:val="0"/>
      <w:marBottom w:val="0"/>
      <w:divBdr>
        <w:top w:val="none" w:sz="0" w:space="0" w:color="auto"/>
        <w:left w:val="none" w:sz="0" w:space="0" w:color="auto"/>
        <w:bottom w:val="none" w:sz="0" w:space="0" w:color="auto"/>
        <w:right w:val="none" w:sz="0" w:space="0" w:color="auto"/>
      </w:divBdr>
    </w:div>
    <w:div w:id="146716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arehealthplan.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nclusa.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iCarehealthplan.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arehealthplan.org" TargetMode="External"/><Relationship Id="rId5" Type="http://schemas.openxmlformats.org/officeDocument/2006/relationships/styles" Target="styles.xml"/><Relationship Id="rId15" Type="http://schemas.openxmlformats.org/officeDocument/2006/relationships/hyperlink" Target="http://www.inclusa.org" TargetMode="External"/><Relationship Id="rId10" Type="http://schemas.openxmlformats.org/officeDocument/2006/relationships/hyperlink" Target="http://www.inclusa.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hs.wisconsin.gov/publications/p016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E9F2F7A42D174DB54202F733F20C1C" ma:contentTypeVersion="6" ma:contentTypeDescription="Create a new document." ma:contentTypeScope="" ma:versionID="161e3f4474f6d394c24a085105f4a0e7">
  <xsd:schema xmlns:xsd="http://www.w3.org/2001/XMLSchema" xmlns:xs="http://www.w3.org/2001/XMLSchema" xmlns:p="http://schemas.microsoft.com/office/2006/metadata/properties" xmlns:ns2="7cf8aff9-1488-45b1-9d7c-2a5bf23b4d06" xmlns:ns3="0e2c8d81-1a19-4def-844e-f6b0b41aadae" targetNamespace="http://schemas.microsoft.com/office/2006/metadata/properties" ma:root="true" ma:fieldsID="9465f9d3cef4b7caf12e1197767fff39" ns2:_="" ns3:_="">
    <xsd:import namespace="7cf8aff9-1488-45b1-9d7c-2a5bf23b4d06"/>
    <xsd:import namespace="0e2c8d81-1a19-4def-844e-f6b0b41aada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f8aff9-1488-45b1-9d7c-2a5bf23b4d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2c8d81-1a19-4def-844e-f6b0b41aad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B7B403-B790-4080-8E66-5521748409E6}">
  <ds:schemaRefs>
    <ds:schemaRef ds:uri="http://schemas.microsoft.com/sharepoint/v3/contenttype/forms"/>
  </ds:schemaRefs>
</ds:datastoreItem>
</file>

<file path=customXml/itemProps2.xml><?xml version="1.0" encoding="utf-8"?>
<ds:datastoreItem xmlns:ds="http://schemas.openxmlformats.org/officeDocument/2006/customXml" ds:itemID="{5A6B7026-9ADD-490E-BD78-2DFD4F0DB2DD}">
  <ds:schemaRefs>
    <ds:schemaRef ds:uri="http://www.w3.org/XML/1998/namespace"/>
    <ds:schemaRef ds:uri="7cf8aff9-1488-45b1-9d7c-2a5bf23b4d06"/>
    <ds:schemaRef ds:uri="http://schemas.microsoft.com/office/2006/metadata/properties"/>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0e2c8d81-1a19-4def-844e-f6b0b41aadae"/>
    <ds:schemaRef ds:uri="http://purl.org/dc/dcmitype/"/>
  </ds:schemaRefs>
</ds:datastoreItem>
</file>

<file path=customXml/itemProps3.xml><?xml version="1.0" encoding="utf-8"?>
<ds:datastoreItem xmlns:ds="http://schemas.openxmlformats.org/officeDocument/2006/customXml" ds:itemID="{679D1CD8-7A98-4E33-A80B-6C4A49975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f8aff9-1488-45b1-9d7c-2a5bf23b4d06"/>
    <ds:schemaRef ds:uri="0e2c8d81-1a19-4def-844e-f6b0b41aa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3428</Words>
  <Characters>19543</Characters>
  <Application>Microsoft Office Word</Application>
  <DocSecurity>0</DocSecurity>
  <Lines>162</Lines>
  <Paragraphs>45</Paragraphs>
  <ScaleCrop>false</ScaleCrop>
  <Company/>
  <LinksUpToDate>false</LinksUpToDate>
  <CharactersWithSpaces>22926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Lubinski</dc:creator>
  <cp:keywords/>
  <dc:description/>
  <cp:lastModifiedBy>Karla Lubinski</cp:lastModifiedBy>
  <cp:revision>4</cp:revision>
  <dcterms:created xsi:type="dcterms:W3CDTF">2025-02-12T00:21:00Z</dcterms:created>
  <dcterms:modified xsi:type="dcterms:W3CDTF">2025-03-28T13:50:00Z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0x010100B6E9F2F7A42D174DB54202F733F20C1C</vt:lpwstr>
  </property>
  <property fmtid="{D5CDD505-2E9C-101B-9397-08002B2CF9AE}" pid="3" name="MSIP_Label_e2b6c078-73cb-4371-8a5b-e9fc18accbf8_Enabled">
    <vt:lpwstr>true</vt:lpwstr>
  </property>
  <property fmtid="{D5CDD505-2E9C-101B-9397-08002B2CF9AE}" pid="4" name="MSIP_Label_e2b6c078-73cb-4371-8a5b-e9fc18accbf8_SetDate">
    <vt:lpwstr>2024-07-29T23:09:36Z</vt:lpwstr>
  </property>
  <property fmtid="{D5CDD505-2E9C-101B-9397-08002B2CF9AE}" pid="5" name="MSIP_Label_e2b6c078-73cb-4371-8a5b-e9fc18accbf8_Method">
    <vt:lpwstr>Standard</vt:lpwstr>
  </property>
  <property fmtid="{D5CDD505-2E9C-101B-9397-08002B2CF9AE}" pid="6" name="MSIP_Label_e2b6c078-73cb-4371-8a5b-e9fc18accbf8_Name">
    <vt:lpwstr>INTERNAL</vt:lpwstr>
  </property>
  <property fmtid="{D5CDD505-2E9C-101B-9397-08002B2CF9AE}" pid="7" name="MSIP_Label_e2b6c078-73cb-4371-8a5b-e9fc18accbf8_SiteId">
    <vt:lpwstr>56c62bbe-8598-4b85-9e51-1ca753fa50f2</vt:lpwstr>
  </property>
  <property fmtid="{D5CDD505-2E9C-101B-9397-08002B2CF9AE}" pid="8" name="MSIP_Label_e2b6c078-73cb-4371-8a5b-e9fc18accbf8_ActionId">
    <vt:lpwstr>8af35246-2deb-4e79-8a84-6b94aec639f0</vt:lpwstr>
  </property>
  <property fmtid="{D5CDD505-2E9C-101B-9397-08002B2CF9AE}" pid="9" name="MSIP_Label_e2b6c078-73cb-4371-8a5b-e9fc18accbf8_ContentBits">
    <vt:lpwstr>0</vt:lpwstr>
  </property>
</Properties>
</file>