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5C4F03A8" w:rsidR="004A72C5" w:rsidRPr="00071522" w:rsidRDefault="004A72C5" w:rsidP="004A72C5">
      <w:pPr>
        <w:pStyle w:val="Heading2"/>
        <w:jc w:val="center"/>
        <w:rPr>
          <w:rFonts w:ascii="Calibri" w:hAnsi="Calibri" w:cs="Calibri"/>
          <w:b/>
          <w:color w:val="auto"/>
          <w:sz w:val="28"/>
        </w:rPr>
      </w:pPr>
      <w:r w:rsidRPr="00071522">
        <w:rPr>
          <w:rFonts w:ascii="Calibri" w:hAnsi="Calibri" w:cs="Calibri"/>
          <w:color w:val="auto"/>
          <w:sz w:val="28"/>
          <w:szCs w:val="28"/>
        </w:rPr>
        <w:t>Scope of Service</w:t>
      </w:r>
    </w:p>
    <w:p w14:paraId="33E10522" w14:textId="59F66984" w:rsidR="0A619E0B" w:rsidRPr="00071522" w:rsidRDefault="0A619E0B" w:rsidP="10600159">
      <w:pPr>
        <w:pStyle w:val="Heading2"/>
        <w:spacing w:after="0"/>
        <w:jc w:val="center"/>
        <w:rPr>
          <w:color w:val="auto"/>
        </w:rPr>
      </w:pPr>
      <w:r w:rsidRPr="00071522">
        <w:rPr>
          <w:rFonts w:ascii="Calibri" w:hAnsi="Calibri" w:cs="Calibri"/>
          <w:b/>
          <w:bCs/>
          <w:color w:val="auto"/>
          <w:sz w:val="28"/>
          <w:szCs w:val="28"/>
        </w:rPr>
        <w:t>Financial Management Services</w:t>
      </w:r>
      <w:r w:rsidR="00AF64B0" w:rsidRPr="00071522">
        <w:rPr>
          <w:rFonts w:ascii="Calibri" w:hAnsi="Calibri" w:cs="Calibri"/>
          <w:b/>
          <w:bCs/>
          <w:color w:val="auto"/>
          <w:sz w:val="28"/>
          <w:szCs w:val="28"/>
        </w:rPr>
        <w:t xml:space="preserve"> (FMS)</w:t>
      </w:r>
      <w:r w:rsidRPr="00071522">
        <w:rPr>
          <w:rFonts w:ascii="Calibri" w:hAnsi="Calibri" w:cs="Calibri"/>
          <w:b/>
          <w:bCs/>
          <w:color w:val="auto"/>
          <w:sz w:val="28"/>
          <w:szCs w:val="28"/>
        </w:rPr>
        <w:t xml:space="preserve"> for Self-Directed Supports</w:t>
      </w:r>
    </w:p>
    <w:p w14:paraId="106CE537" w14:textId="77777777" w:rsidR="0036566C" w:rsidRPr="00071522" w:rsidRDefault="0036566C" w:rsidP="0036566C">
      <w:pPr>
        <w:jc w:val="center"/>
        <w:rPr>
          <w:rFonts w:ascii="Calibri" w:hAnsi="Calibri" w:cs="Calibri"/>
          <w:color w:val="auto"/>
        </w:rPr>
      </w:pPr>
      <w:r w:rsidRPr="00071522">
        <w:rPr>
          <w:rStyle w:val="normaltextrun"/>
          <w:rFonts w:ascii="Calibri" w:hAnsi="Calibri" w:cs="Calibri"/>
          <w:color w:val="auto"/>
          <w:shd w:val="clear" w:color="auto" w:fill="FFFFFF"/>
        </w:rPr>
        <w:t xml:space="preserve">This Scope of Service defines requirements for this service type for the                                                                                            </w:t>
      </w:r>
      <w:r w:rsidRPr="00071522">
        <w:rPr>
          <w:rStyle w:val="normaltextrun"/>
          <w:rFonts w:ascii="Times New Roman" w:hAnsi="Times New Roman" w:cs="Times New Roman"/>
          <w:i/>
          <w:iCs/>
          <w:color w:val="auto"/>
          <w:shd w:val="clear" w:color="auto" w:fill="FFFFFF"/>
        </w:rPr>
        <w:t>i</w:t>
      </w:r>
      <w:r w:rsidRPr="00071522">
        <w:rPr>
          <w:rStyle w:val="normaltextrun"/>
          <w:rFonts w:ascii="Calibri" w:hAnsi="Calibri" w:cs="Calibri"/>
          <w:color w:val="auto"/>
          <w:shd w:val="clear" w:color="auto" w:fill="FFFFFF"/>
        </w:rPr>
        <w:t>Care Family Care (branded “Inclusa”) and Family Care Partnership programs </w:t>
      </w:r>
      <w:r w:rsidRPr="00071522">
        <w:rPr>
          <w:rStyle w:val="eop"/>
          <w:rFonts w:ascii="Calibri" w:hAnsi="Calibri" w:cs="Calibri"/>
          <w:color w:val="auto"/>
          <w:shd w:val="clear" w:color="auto" w:fill="FFFFFF"/>
        </w:rPr>
        <w:t> </w:t>
      </w:r>
    </w:p>
    <w:p w14:paraId="5B57B5C8" w14:textId="4C70C71C" w:rsidR="0036566C" w:rsidRPr="00071522" w:rsidRDefault="0036566C" w:rsidP="0036566C">
      <w:pPr>
        <w:pStyle w:val="Heading2"/>
        <w:spacing w:after="0"/>
        <w:jc w:val="center"/>
        <w:rPr>
          <w:rFonts w:ascii="Calibri" w:hAnsi="Calibri" w:cs="Calibri"/>
          <w:color w:val="auto"/>
          <w:sz w:val="22"/>
          <w:szCs w:val="22"/>
        </w:rPr>
      </w:pPr>
      <w:r w:rsidRPr="00071522">
        <w:rPr>
          <w:rFonts w:ascii="Calibri" w:hAnsi="Calibri" w:cs="Calibri"/>
          <w:color w:val="auto"/>
          <w:sz w:val="22"/>
          <w:szCs w:val="22"/>
        </w:rPr>
        <w:t xml:space="preserve">Family Care Partnership: </w:t>
      </w:r>
      <w:r w:rsidR="00236E98" w:rsidRPr="00236E98">
        <w:rPr>
          <w:rFonts w:ascii="Calibri" w:hAnsi="Calibri" w:cs="Calibri"/>
          <w:color w:val="auto"/>
          <w:sz w:val="22"/>
          <w:szCs w:val="22"/>
        </w:rPr>
        <w:t>Attachment to Description of Long-Term Care Provider Services and Payment</w:t>
      </w:r>
    </w:p>
    <w:p w14:paraId="3355B113" w14:textId="77777777" w:rsidR="0036566C" w:rsidRPr="00071522" w:rsidRDefault="0036566C" w:rsidP="0036566C">
      <w:pPr>
        <w:jc w:val="center"/>
        <w:rPr>
          <w:rFonts w:ascii="Calibri" w:hAnsi="Calibri" w:cs="Calibri"/>
          <w:color w:val="auto"/>
        </w:rPr>
      </w:pPr>
      <w:r w:rsidRPr="00071522">
        <w:rPr>
          <w:rFonts w:ascii="Calibri" w:hAnsi="Calibri" w:cs="Calibri"/>
          <w:color w:val="auto"/>
        </w:rPr>
        <w:t>Family Care Only (If applicable): Appendix N to Subcontract Agreement</w:t>
      </w:r>
    </w:p>
    <w:p w14:paraId="38A4518F" w14:textId="7DD5C3E5" w:rsidR="003F0291" w:rsidRDefault="003F0291" w:rsidP="003F0291">
      <w:pPr>
        <w:spacing w:after="0"/>
        <w:rPr>
          <w:rFonts w:ascii="Calibri" w:hAnsi="Calibri" w:cs="Calibri"/>
          <w:color w:val="auto"/>
        </w:rPr>
      </w:pPr>
      <w:r w:rsidRPr="00071522">
        <w:rPr>
          <w:rFonts w:ascii="Calibri" w:hAnsi="Calibri" w:cs="Calibri"/>
          <w:b/>
          <w:bCs/>
          <w:color w:val="auto"/>
        </w:rPr>
        <w:t>Purpose:</w:t>
      </w:r>
      <w:r w:rsidRPr="00071522">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147DD9">
        <w:rPr>
          <w:rFonts w:ascii="Calibri" w:hAnsi="Calibri" w:cs="Calibri"/>
          <w:color w:val="auto"/>
        </w:rPr>
        <w:t>e</w:t>
      </w:r>
      <w:r w:rsidRPr="00071522">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EE61AE3" w14:textId="77777777" w:rsidR="003B2F3F" w:rsidRPr="00071522" w:rsidRDefault="003B2F3F" w:rsidP="003F0291">
      <w:pPr>
        <w:spacing w:after="0"/>
        <w:rPr>
          <w:rFonts w:ascii="Calibri" w:hAnsi="Calibri" w:cs="Calibri"/>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071522" w:rsidRPr="00071522" w14:paraId="012F38D0" w14:textId="77777777" w:rsidTr="00CD0556">
        <w:trPr>
          <w:trHeight w:val="432"/>
        </w:trPr>
        <w:tc>
          <w:tcPr>
            <w:tcW w:w="1345" w:type="dxa"/>
            <w:shd w:val="clear" w:color="auto" w:fill="CCECFF"/>
            <w:vAlign w:val="center"/>
          </w:tcPr>
          <w:p w14:paraId="12D9A20F" w14:textId="77777777" w:rsidR="003F0291" w:rsidRPr="00071522" w:rsidRDefault="003F0291" w:rsidP="00CD0556">
            <w:pPr>
              <w:pStyle w:val="Level1"/>
              <w:spacing w:after="0"/>
              <w:rPr>
                <w:rFonts w:ascii="Calibri" w:hAnsi="Calibri" w:cs="Calibri"/>
              </w:rPr>
            </w:pPr>
            <w:r w:rsidRPr="00071522">
              <w:rPr>
                <w:rFonts w:ascii="Calibri" w:hAnsi="Calibri" w:cs="Calibri"/>
              </w:rPr>
              <w:t>1.0</w:t>
            </w:r>
          </w:p>
        </w:tc>
        <w:tc>
          <w:tcPr>
            <w:tcW w:w="8982" w:type="dxa"/>
            <w:shd w:val="clear" w:color="auto" w:fill="CCECFF"/>
            <w:vAlign w:val="center"/>
          </w:tcPr>
          <w:p w14:paraId="422ADB63" w14:textId="77777777" w:rsidR="003F0291" w:rsidRPr="00071522" w:rsidRDefault="003F0291" w:rsidP="00CD0556">
            <w:pPr>
              <w:pStyle w:val="Level1"/>
              <w:spacing w:after="0"/>
              <w:rPr>
                <w:rFonts w:ascii="Calibri" w:hAnsi="Calibri" w:cs="Calibri"/>
              </w:rPr>
            </w:pPr>
            <w:r w:rsidRPr="00071522">
              <w:rPr>
                <w:rFonts w:ascii="Calibri" w:hAnsi="Calibri" w:cs="Calibri"/>
              </w:rPr>
              <w:t>Definitions</w:t>
            </w:r>
          </w:p>
        </w:tc>
      </w:tr>
      <w:tr w:rsidR="00071522" w:rsidRPr="00071522" w14:paraId="1A616582" w14:textId="77777777" w:rsidTr="00CD0556">
        <w:trPr>
          <w:trHeight w:val="5328"/>
        </w:trPr>
        <w:tc>
          <w:tcPr>
            <w:tcW w:w="1345" w:type="dxa"/>
            <w:shd w:val="clear" w:color="auto" w:fill="auto"/>
            <w:vAlign w:val="center"/>
          </w:tcPr>
          <w:p w14:paraId="0BA340DB" w14:textId="77777777" w:rsidR="003F0291" w:rsidRPr="00071522" w:rsidRDefault="003F0291" w:rsidP="00CD0556">
            <w:pPr>
              <w:spacing w:after="0"/>
              <w:jc w:val="center"/>
              <w:rPr>
                <w:rFonts w:ascii="Calibri" w:eastAsia="Calibri" w:hAnsi="Calibri" w:cs="Calibri"/>
                <w:b/>
                <w:bCs/>
                <w:color w:val="auto"/>
              </w:rPr>
            </w:pPr>
            <w:r w:rsidRPr="00071522">
              <w:rPr>
                <w:rFonts w:ascii="Calibri" w:eastAsia="Calibri" w:hAnsi="Calibri" w:cs="Calibri"/>
                <w:color w:val="auto"/>
              </w:rPr>
              <w:t>1.1</w:t>
            </w:r>
          </w:p>
        </w:tc>
        <w:tc>
          <w:tcPr>
            <w:tcW w:w="8982" w:type="dxa"/>
            <w:shd w:val="clear" w:color="auto" w:fill="auto"/>
            <w:vAlign w:val="center"/>
          </w:tcPr>
          <w:p w14:paraId="33279B71" w14:textId="77777777" w:rsidR="00B57772" w:rsidRPr="00071522" w:rsidRDefault="00B57772" w:rsidP="00CD0556">
            <w:pPr>
              <w:pStyle w:val="Plus6pt"/>
              <w:spacing w:after="0"/>
              <w:rPr>
                <w:rFonts w:ascii="Calibri" w:eastAsia="Calibri" w:hAnsi="Calibri" w:cs="Calibri"/>
                <w:b/>
                <w:bCs/>
                <w:sz w:val="8"/>
                <w:szCs w:val="8"/>
              </w:rPr>
            </w:pPr>
          </w:p>
          <w:p w14:paraId="10FBDB5E" w14:textId="33432D24" w:rsidR="003F0291" w:rsidRDefault="003F0291" w:rsidP="00CD0556">
            <w:pPr>
              <w:pStyle w:val="Plus6pt"/>
              <w:spacing w:after="0"/>
              <w:rPr>
                <w:rFonts w:ascii="Calibri" w:eastAsia="Calibri" w:hAnsi="Calibri" w:cs="Calibri"/>
                <w:b/>
                <w:bCs/>
              </w:rPr>
            </w:pPr>
            <w:r w:rsidRPr="00071522">
              <w:rPr>
                <w:rFonts w:ascii="Calibri" w:eastAsia="Calibri" w:hAnsi="Calibri" w:cs="Calibri"/>
                <w:b/>
                <w:bCs/>
              </w:rPr>
              <w:t>Service Definition</w:t>
            </w:r>
          </w:p>
          <w:p w14:paraId="0C0668F8" w14:textId="77777777" w:rsidR="0050794C" w:rsidRPr="00071522" w:rsidRDefault="0050794C" w:rsidP="00CD0556">
            <w:pPr>
              <w:pStyle w:val="Plus6pt"/>
              <w:spacing w:after="0"/>
              <w:rPr>
                <w:rFonts w:ascii="Calibri" w:eastAsia="Calibri" w:hAnsi="Calibri" w:cs="Calibri"/>
                <w:b/>
                <w:bCs/>
              </w:rPr>
            </w:pPr>
          </w:p>
          <w:p w14:paraId="0D4A4BFE" w14:textId="47F7F6F3" w:rsidR="00840A89" w:rsidRDefault="0A533E90" w:rsidP="00CD0556">
            <w:pPr>
              <w:pStyle w:val="Plus3pt"/>
              <w:spacing w:after="0"/>
              <w:rPr>
                <w:rFonts w:ascii="Calibri" w:eastAsia="Calibri" w:hAnsi="Calibri" w:cs="Calibri"/>
              </w:rPr>
            </w:pPr>
            <w:r w:rsidRPr="0050794C">
              <w:rPr>
                <w:rFonts w:ascii="Calibri" w:eastAsia="Calibri" w:hAnsi="Calibri" w:cs="Calibri"/>
                <w:b/>
                <w:bCs/>
              </w:rPr>
              <w:t>Financial management services</w:t>
            </w:r>
            <w:r w:rsidRPr="00071522">
              <w:rPr>
                <w:rFonts w:ascii="Calibri" w:eastAsia="Calibri" w:hAnsi="Calibri" w:cs="Calibri"/>
              </w:rPr>
              <w:t xml:space="preserve"> assist members and their </w:t>
            </w:r>
            <w:r w:rsidRPr="00F347FE">
              <w:rPr>
                <w:rFonts w:ascii="Calibri" w:eastAsia="Calibri" w:hAnsi="Calibri" w:cs="Calibri"/>
              </w:rPr>
              <w:t xml:space="preserve">families </w:t>
            </w:r>
            <w:r w:rsidR="00F674D8" w:rsidRPr="00F347FE">
              <w:rPr>
                <w:rFonts w:ascii="Calibri" w:eastAsia="Calibri" w:hAnsi="Calibri" w:cs="Calibri"/>
              </w:rPr>
              <w:t>i</w:t>
            </w:r>
            <w:r w:rsidR="0042728B" w:rsidRPr="00F347FE">
              <w:rPr>
                <w:rFonts w:ascii="Calibri" w:hAnsi="Calibri"/>
              </w:rPr>
              <w:t xml:space="preserve">n </w:t>
            </w:r>
            <w:r w:rsidR="00041868" w:rsidRPr="00F347FE">
              <w:rPr>
                <w:rFonts w:ascii="Calibri" w:hAnsi="Calibri"/>
              </w:rPr>
              <w:t xml:space="preserve">managing </w:t>
            </w:r>
            <w:r w:rsidRPr="00F347FE">
              <w:rPr>
                <w:rFonts w:ascii="Calibri" w:eastAsia="Calibri" w:hAnsi="Calibri" w:cs="Calibri"/>
              </w:rPr>
              <w:t xml:space="preserve">service dollars or their personal finances to prevent institutionalization. This service includes a person or agency paying service providers after the member or legal decision maker authorizes payment to be made for services included in the member’s approved self-directed supports plan. </w:t>
            </w:r>
            <w:r w:rsidR="00447B28" w:rsidRPr="00F347FE">
              <w:rPr>
                <w:rFonts w:ascii="Calibri" w:eastAsia="Calibri" w:hAnsi="Calibri" w:cs="Calibri"/>
              </w:rPr>
              <w:t>This service includes facilitation of the employment of staff by the member or legal decision-maker by a financial management service</w:t>
            </w:r>
            <w:r w:rsidR="00EA0BA2" w:rsidRPr="00F347FE">
              <w:rPr>
                <w:rFonts w:ascii="Calibri" w:eastAsia="Calibri" w:hAnsi="Calibri" w:cs="Calibri"/>
              </w:rPr>
              <w:t xml:space="preserve">s provider or fiscal intermediary performing as the member’s agent such employer responsibilities </w:t>
            </w:r>
            <w:r w:rsidR="008F3ED7" w:rsidRPr="00F347FE">
              <w:rPr>
                <w:rFonts w:ascii="Calibri" w:eastAsia="Calibri" w:hAnsi="Calibri" w:cs="Calibri"/>
              </w:rPr>
              <w:t xml:space="preserve">as processing payroll, withholding federal, state and local tax and making tax payments to appropriate </w:t>
            </w:r>
            <w:r w:rsidR="00E72BB0" w:rsidRPr="00F347FE">
              <w:rPr>
                <w:rFonts w:ascii="Calibri" w:eastAsia="Calibri" w:hAnsi="Calibri" w:cs="Calibri"/>
              </w:rPr>
              <w:t>tax authorities; and performing fiscal accounting and making expend</w:t>
            </w:r>
            <w:r w:rsidR="001939A7" w:rsidRPr="00F347FE">
              <w:rPr>
                <w:rFonts w:ascii="Calibri" w:eastAsia="Calibri" w:hAnsi="Calibri" w:cs="Calibri"/>
              </w:rPr>
              <w:t xml:space="preserve">iture reports to the member or family and state authorities </w:t>
            </w:r>
            <w:r w:rsidRPr="00F347FE">
              <w:rPr>
                <w:rFonts w:ascii="Calibri" w:eastAsia="Calibri" w:hAnsi="Calibri" w:cs="Calibri"/>
              </w:rPr>
              <w:t xml:space="preserve">as indicated </w:t>
            </w:r>
            <w:r w:rsidRPr="00071522">
              <w:rPr>
                <w:rFonts w:ascii="Calibri" w:eastAsia="Calibri" w:hAnsi="Calibri" w:cs="Calibri"/>
              </w:rPr>
              <w:t xml:space="preserve">in the individual’s self-directed supports plan and budget for services. Financial management services are purchased directly by the MCO and made available to the </w:t>
            </w:r>
            <w:proofErr w:type="gramStart"/>
            <w:r w:rsidRPr="00071522">
              <w:rPr>
                <w:rFonts w:ascii="Calibri" w:eastAsia="Calibri" w:hAnsi="Calibri" w:cs="Calibri"/>
              </w:rPr>
              <w:t>member</w:t>
            </w:r>
            <w:proofErr w:type="gramEnd"/>
            <w:r w:rsidRPr="00071522">
              <w:rPr>
                <w:rFonts w:ascii="Calibri" w:eastAsia="Calibri" w:hAnsi="Calibri" w:cs="Calibri"/>
              </w:rPr>
              <w:t xml:space="preserve"> to ensure that appropriate compensation is paid to providers. Additionally, this service includes the provision of assistance to members who are unable to manage their own personal funds. </w:t>
            </w:r>
          </w:p>
          <w:p w14:paraId="62F2CC9B" w14:textId="77777777" w:rsidR="00905F47" w:rsidRPr="00071522" w:rsidRDefault="00905F47" w:rsidP="00CD0556">
            <w:pPr>
              <w:pStyle w:val="Plus3pt"/>
              <w:spacing w:after="0"/>
              <w:rPr>
                <w:rFonts w:ascii="Calibri" w:eastAsia="Calibri" w:hAnsi="Calibri" w:cs="Calibri"/>
              </w:rPr>
            </w:pPr>
          </w:p>
          <w:p w14:paraId="740EDAD4" w14:textId="77777777" w:rsidR="00EC324D" w:rsidRPr="00071522" w:rsidRDefault="0A533E90" w:rsidP="00CD0556">
            <w:pPr>
              <w:pStyle w:val="Plus3pt"/>
              <w:spacing w:after="0"/>
              <w:rPr>
                <w:rFonts w:ascii="Calibri" w:eastAsia="Calibri" w:hAnsi="Calibri" w:cs="Calibri"/>
              </w:rPr>
            </w:pPr>
            <w:r w:rsidRPr="00071522">
              <w:rPr>
                <w:rFonts w:ascii="Calibri" w:eastAsia="Calibri" w:hAnsi="Calibri" w:cs="Calibri"/>
              </w:rPr>
              <w:t xml:space="preserve">This service includes assistance to the </w:t>
            </w:r>
            <w:proofErr w:type="gramStart"/>
            <w:r w:rsidRPr="00071522">
              <w:rPr>
                <w:rFonts w:ascii="Calibri" w:eastAsia="Calibri" w:hAnsi="Calibri" w:cs="Calibri"/>
              </w:rPr>
              <w:t>member</w:t>
            </w:r>
            <w:proofErr w:type="gramEnd"/>
            <w:r w:rsidRPr="00071522">
              <w:rPr>
                <w:rFonts w:ascii="Calibri" w:eastAsia="Calibri" w:hAnsi="Calibri" w:cs="Calibri"/>
              </w:rPr>
              <w:t xml:space="preserve"> to effectively budget personal funds to ensure sufficient resources are available for housing, board and other essential costs. This service includes paying bills authorized by the member or the member’s legal decision maker and keeping an account of disbursements. </w:t>
            </w:r>
          </w:p>
          <w:p w14:paraId="7F0BBC67" w14:textId="77777777" w:rsidR="00D40D36" w:rsidRPr="00071522" w:rsidRDefault="00D40D36" w:rsidP="00CD0556">
            <w:pPr>
              <w:pStyle w:val="Plus3pt"/>
              <w:spacing w:after="0"/>
              <w:rPr>
                <w:rFonts w:ascii="Calibri" w:eastAsia="Calibri" w:hAnsi="Calibri" w:cs="Calibri"/>
              </w:rPr>
            </w:pPr>
          </w:p>
          <w:p w14:paraId="1A17D033" w14:textId="77777777" w:rsidR="00071522" w:rsidRDefault="0A533E90" w:rsidP="00CD0556">
            <w:pPr>
              <w:pStyle w:val="Plus3pt"/>
              <w:spacing w:after="0"/>
              <w:rPr>
                <w:rFonts w:ascii="Calibri" w:eastAsia="Calibri" w:hAnsi="Calibri" w:cs="Calibri"/>
              </w:rPr>
            </w:pPr>
            <w:r w:rsidRPr="00071522">
              <w:rPr>
                <w:rFonts w:ascii="Calibri" w:eastAsia="Calibri" w:hAnsi="Calibri" w:cs="Calibri"/>
              </w:rPr>
              <w:t xml:space="preserve">Excludes payments to court-appointed guardians or court-appointed protective payees if the court has directed them to perform any of these functions. Excludes payment for the cost of room and board. </w:t>
            </w:r>
          </w:p>
          <w:p w14:paraId="291B60E8" w14:textId="7F1C96F1" w:rsidR="003B2F3F" w:rsidRPr="003B2F3F" w:rsidRDefault="003B2F3F" w:rsidP="00CD0556">
            <w:pPr>
              <w:pStyle w:val="Plus3pt"/>
              <w:spacing w:after="0"/>
              <w:rPr>
                <w:rFonts w:ascii="Calibri" w:eastAsia="Calibri" w:hAnsi="Calibri" w:cs="Calibri"/>
                <w:sz w:val="12"/>
                <w:szCs w:val="12"/>
              </w:rPr>
            </w:pPr>
          </w:p>
        </w:tc>
      </w:tr>
      <w:tr w:rsidR="00C5225D" w:rsidRPr="00071522" w14:paraId="7B56424A" w14:textId="77777777" w:rsidTr="00CD0556">
        <w:trPr>
          <w:trHeight w:val="3320"/>
        </w:trPr>
        <w:tc>
          <w:tcPr>
            <w:tcW w:w="1345" w:type="dxa"/>
            <w:shd w:val="clear" w:color="auto" w:fill="auto"/>
            <w:vAlign w:val="center"/>
          </w:tcPr>
          <w:p w14:paraId="29CA2437" w14:textId="5F6E4BF2" w:rsidR="00C5225D" w:rsidRPr="00071522" w:rsidRDefault="00C5225D" w:rsidP="00CD0556">
            <w:pPr>
              <w:spacing w:after="0"/>
              <w:jc w:val="center"/>
              <w:rPr>
                <w:rFonts w:ascii="Calibri" w:eastAsia="Calibri" w:hAnsi="Calibri" w:cs="Calibri"/>
                <w:color w:val="auto"/>
              </w:rPr>
            </w:pPr>
            <w:r>
              <w:rPr>
                <w:rFonts w:ascii="Calibri" w:eastAsia="Calibri" w:hAnsi="Calibri" w:cs="Calibri"/>
                <w:color w:val="auto"/>
              </w:rPr>
              <w:lastRenderedPageBreak/>
              <w:t>1.2</w:t>
            </w:r>
          </w:p>
        </w:tc>
        <w:tc>
          <w:tcPr>
            <w:tcW w:w="8982" w:type="dxa"/>
            <w:shd w:val="clear" w:color="auto" w:fill="auto"/>
          </w:tcPr>
          <w:p w14:paraId="0757E9C3" w14:textId="77777777" w:rsidR="00C5225D" w:rsidRPr="00C5225D" w:rsidRDefault="00C5225D" w:rsidP="00CD0556">
            <w:pPr>
              <w:pStyle w:val="Plus6pt"/>
              <w:spacing w:after="0"/>
              <w:rPr>
                <w:rFonts w:ascii="Calibri" w:eastAsia="Calibri" w:hAnsi="Calibri" w:cs="Calibri"/>
                <w:b/>
                <w:bCs/>
                <w:sz w:val="8"/>
                <w:szCs w:val="8"/>
              </w:rPr>
            </w:pPr>
          </w:p>
          <w:p w14:paraId="1FDC915B" w14:textId="7D217379" w:rsidR="00C5225D" w:rsidRPr="00071522" w:rsidRDefault="00C5225D" w:rsidP="00CD0556">
            <w:pPr>
              <w:pStyle w:val="Plus6pt"/>
              <w:spacing w:after="0"/>
              <w:rPr>
                <w:rFonts w:ascii="Calibri" w:eastAsia="Calibri" w:hAnsi="Calibri" w:cs="Calibri"/>
                <w:b/>
                <w:bCs/>
              </w:rPr>
            </w:pPr>
            <w:r w:rsidRPr="00071522">
              <w:rPr>
                <w:rFonts w:ascii="Calibri" w:eastAsia="Calibri" w:hAnsi="Calibri" w:cs="Calibri"/>
                <w:b/>
                <w:bCs/>
              </w:rPr>
              <w:t xml:space="preserve">WI DHS Minimum Fee Schedule Requirements for Self-Directed Services </w:t>
            </w:r>
          </w:p>
          <w:p w14:paraId="6BC10EFF" w14:textId="77777777" w:rsidR="00C5225D" w:rsidRDefault="00C5225D" w:rsidP="00CD0556">
            <w:pPr>
              <w:pStyle w:val="Plus6pt"/>
              <w:spacing w:after="0"/>
              <w:rPr>
                <w:rFonts w:ascii="Calibri" w:eastAsia="Calibri" w:hAnsi="Calibri" w:cs="Calibri"/>
              </w:rPr>
            </w:pPr>
            <w:r w:rsidRPr="00071522">
              <w:rPr>
                <w:rFonts w:ascii="Calibri" w:eastAsia="Calibri" w:hAnsi="Calibri" w:cs="Calibri"/>
              </w:rPr>
              <w:t xml:space="preserve">MCOs are required to increase </w:t>
            </w:r>
            <w:proofErr w:type="gramStart"/>
            <w:r w:rsidRPr="00071522">
              <w:rPr>
                <w:rFonts w:ascii="Calibri" w:eastAsia="Calibri" w:hAnsi="Calibri" w:cs="Calibri"/>
              </w:rPr>
              <w:t xml:space="preserve">self </w:t>
            </w:r>
            <w:proofErr w:type="gramEnd"/>
            <w:r w:rsidRPr="00071522">
              <w:rPr>
                <w:rFonts w:ascii="Calibri" w:eastAsia="Calibri" w:hAnsi="Calibri" w:cs="Calibri"/>
              </w:rPr>
              <w:t xml:space="preserve">-directed services budgets of members so that all members have sufficient budget authority to pay a 15-minute unit of self-directed Supportive Home Care (SHC) minimum fee rate of $4.08 and an additional $0.48 of state and federal payroll taxes and workers compensation for all units of SHC they receive through self-direction.  MCOs are required to pay at least $4.56 per 15-minutes for self-directed SHC worker wages, state and federal required payroll taxes, and workers compensation. </w:t>
            </w:r>
          </w:p>
          <w:p w14:paraId="20D3E69D" w14:textId="77777777" w:rsidR="00C5225D" w:rsidRDefault="00C5225D" w:rsidP="00CD0556">
            <w:pPr>
              <w:pStyle w:val="Plus6pt"/>
              <w:spacing w:after="0"/>
              <w:rPr>
                <w:rFonts w:ascii="Calibri" w:eastAsia="Calibri" w:hAnsi="Calibri" w:cs="Calibri"/>
              </w:rPr>
            </w:pPr>
          </w:p>
          <w:p w14:paraId="4EA686E0" w14:textId="465B9E82" w:rsidR="00D7028A" w:rsidRDefault="00C5225D" w:rsidP="00CD0556">
            <w:pPr>
              <w:pStyle w:val="Plus6pt"/>
              <w:spacing w:after="0"/>
              <w:rPr>
                <w:rFonts w:ascii="Calibri" w:eastAsia="Calibri" w:hAnsi="Calibri" w:cs="Calibri"/>
              </w:rPr>
            </w:pPr>
            <w:r w:rsidRPr="00071522">
              <w:rPr>
                <w:rFonts w:ascii="Calibri" w:eastAsia="Calibri" w:hAnsi="Calibri" w:cs="Calibri"/>
              </w:rPr>
              <w:t xml:space="preserve">Members who are self-directing SHC services must pay their SHC workers at least </w:t>
            </w:r>
            <w:proofErr w:type="gramStart"/>
            <w:r w:rsidRPr="00071522">
              <w:rPr>
                <w:rFonts w:ascii="Calibri" w:eastAsia="Calibri" w:hAnsi="Calibri" w:cs="Calibri"/>
              </w:rPr>
              <w:t>the $</w:t>
            </w:r>
            <w:proofErr w:type="gramEnd"/>
            <w:r w:rsidRPr="00071522">
              <w:rPr>
                <w:rFonts w:ascii="Calibri" w:eastAsia="Calibri" w:hAnsi="Calibri" w:cs="Calibri"/>
              </w:rPr>
              <w:t>4.08 per 15-minute minimum rate unless a worker voluntarily opts out of the minimum rate. Members must pay SHC daily or hourly rates that are greater than or equal to what the member would pay if they were paying the 15-minute unit self-directed SHC minimum rate, as set forth above,</w:t>
            </w:r>
            <w:r w:rsidR="00D7028A">
              <w:rPr>
                <w:rFonts w:ascii="Calibri" w:eastAsia="Calibri" w:hAnsi="Calibri" w:cs="Calibri"/>
              </w:rPr>
              <w:t xml:space="preserve"> multiplied </w:t>
            </w:r>
            <w:r w:rsidR="00D7028A" w:rsidRPr="00071522">
              <w:rPr>
                <w:rFonts w:ascii="Calibri" w:eastAsia="Calibri" w:hAnsi="Calibri" w:cs="Calibri"/>
              </w:rPr>
              <w:t xml:space="preserve">by the 15-minute units of time needed to provide care and active supervision to the member as specified in their plan of care. Active supervision is defined as intervention by an in-person caregiver needed to maintain the health and safety of the member or others. Active supervision is generally used during periods of noncompliance or behavioral outbursts that cause risk to the health and safety of the member or others and require the caregiver to </w:t>
            </w:r>
            <w:proofErr w:type="gramStart"/>
            <w:r w:rsidR="00D7028A" w:rsidRPr="00071522">
              <w:rPr>
                <w:rFonts w:ascii="Calibri" w:eastAsia="Calibri" w:hAnsi="Calibri" w:cs="Calibri"/>
              </w:rPr>
              <w:t>take action</w:t>
            </w:r>
            <w:proofErr w:type="gramEnd"/>
            <w:r w:rsidR="00D7028A" w:rsidRPr="00071522">
              <w:rPr>
                <w:rFonts w:ascii="Calibri" w:eastAsia="Calibri" w:hAnsi="Calibri" w:cs="Calibri"/>
              </w:rPr>
              <w:t xml:space="preserve"> needed to re-direct the member to stop unwanted behaviors and return to baseline behaviors. Verbal cues and companionship are not considered active supervision. </w:t>
            </w:r>
          </w:p>
          <w:p w14:paraId="7F7771B6" w14:textId="77777777" w:rsidR="00D7028A" w:rsidRDefault="00D7028A" w:rsidP="00CD0556">
            <w:pPr>
              <w:pStyle w:val="Plus6pt"/>
              <w:spacing w:after="0"/>
              <w:rPr>
                <w:rFonts w:ascii="Calibri" w:eastAsia="Calibri" w:hAnsi="Calibri" w:cs="Calibri"/>
              </w:rPr>
            </w:pPr>
          </w:p>
          <w:p w14:paraId="09622807" w14:textId="4555C4F5" w:rsidR="00D7028A" w:rsidRPr="00C5225D" w:rsidRDefault="00D7028A" w:rsidP="00CD0556">
            <w:pPr>
              <w:pStyle w:val="Plus6pt"/>
              <w:spacing w:after="0"/>
              <w:rPr>
                <w:rFonts w:ascii="Calibri" w:eastAsia="Calibri" w:hAnsi="Calibri" w:cs="Calibri"/>
              </w:rPr>
            </w:pPr>
            <w:r w:rsidRPr="00071522">
              <w:rPr>
                <w:rFonts w:ascii="Calibri" w:eastAsia="Calibri" w:hAnsi="Calibri" w:cs="Calibri"/>
              </w:rPr>
              <w:t xml:space="preserve">For the purposes of enforcement DHS will consider that the equivalent 15-minute units of care and active supervision provided to more than one member at a time should be divided by the number of members present. </w:t>
            </w:r>
          </w:p>
          <w:p w14:paraId="4ADC2A79" w14:textId="77777777" w:rsidR="00C5225D" w:rsidRPr="00071522" w:rsidRDefault="00C5225D" w:rsidP="00CD0556">
            <w:pPr>
              <w:pStyle w:val="Plus6pt"/>
              <w:spacing w:after="0"/>
              <w:rPr>
                <w:rFonts w:ascii="Calibri" w:eastAsia="Calibri" w:hAnsi="Calibri" w:cs="Calibri"/>
                <w:b/>
                <w:bCs/>
                <w:sz w:val="8"/>
                <w:szCs w:val="8"/>
              </w:rPr>
            </w:pPr>
          </w:p>
        </w:tc>
      </w:tr>
      <w:tr w:rsidR="006A041C" w:rsidRPr="00071522" w14:paraId="7494C206" w14:textId="77777777" w:rsidTr="00CD0556">
        <w:trPr>
          <w:trHeight w:val="1872"/>
        </w:trPr>
        <w:tc>
          <w:tcPr>
            <w:tcW w:w="1345" w:type="dxa"/>
            <w:shd w:val="clear" w:color="auto" w:fill="auto"/>
            <w:vAlign w:val="center"/>
          </w:tcPr>
          <w:p w14:paraId="2CB3078C" w14:textId="4AEB8AD2" w:rsidR="006A041C" w:rsidRDefault="006A041C" w:rsidP="00CD0556">
            <w:pPr>
              <w:spacing w:after="0"/>
              <w:jc w:val="center"/>
              <w:rPr>
                <w:rFonts w:ascii="Calibri" w:eastAsia="Calibri" w:hAnsi="Calibri" w:cs="Calibri"/>
                <w:color w:val="auto"/>
              </w:rPr>
            </w:pPr>
            <w:r w:rsidRPr="00071522">
              <w:rPr>
                <w:rFonts w:ascii="Calibri" w:eastAsia="Calibri" w:hAnsi="Calibri" w:cs="Calibri"/>
                <w:color w:val="auto"/>
              </w:rPr>
              <w:t>1.3</w:t>
            </w:r>
          </w:p>
        </w:tc>
        <w:tc>
          <w:tcPr>
            <w:tcW w:w="8982" w:type="dxa"/>
            <w:shd w:val="clear" w:color="auto" w:fill="auto"/>
            <w:vAlign w:val="center"/>
          </w:tcPr>
          <w:p w14:paraId="49398570" w14:textId="77777777" w:rsidR="006A041C" w:rsidRPr="00071522" w:rsidRDefault="006A041C" w:rsidP="00CD0556">
            <w:pPr>
              <w:pStyle w:val="Plus6pt"/>
              <w:spacing w:after="0"/>
              <w:rPr>
                <w:rFonts w:ascii="Calibri" w:eastAsia="Calibri" w:hAnsi="Calibri" w:cs="Calibri"/>
              </w:rPr>
            </w:pPr>
            <w:r w:rsidRPr="00071522">
              <w:rPr>
                <w:rFonts w:ascii="Calibri" w:eastAsia="Calibri" w:hAnsi="Calibri" w:cs="Calibri"/>
              </w:rPr>
              <w:t xml:space="preserve">SDS SHC workers may voluntarily opt out of the minimum rate payment requirement. </w:t>
            </w:r>
          </w:p>
          <w:p w14:paraId="3EC0E9C9" w14:textId="77777777" w:rsidR="006A041C" w:rsidRPr="00071522" w:rsidRDefault="006A041C" w:rsidP="00CD0556">
            <w:pPr>
              <w:pStyle w:val="Plus6pt"/>
              <w:spacing w:after="0"/>
              <w:rPr>
                <w:rFonts w:ascii="Calibri" w:eastAsia="Calibri" w:hAnsi="Calibri" w:cs="Calibri"/>
              </w:rPr>
            </w:pPr>
          </w:p>
          <w:p w14:paraId="6B353DE7" w14:textId="09D5A488" w:rsidR="006A041C" w:rsidRPr="00C5225D" w:rsidRDefault="006A041C" w:rsidP="00CD0556">
            <w:pPr>
              <w:pStyle w:val="Plus6pt"/>
              <w:spacing w:after="0"/>
              <w:rPr>
                <w:rFonts w:ascii="Calibri" w:eastAsia="Calibri" w:hAnsi="Calibri" w:cs="Calibri"/>
                <w:b/>
                <w:bCs/>
                <w:sz w:val="8"/>
                <w:szCs w:val="8"/>
              </w:rPr>
            </w:pPr>
            <w:r w:rsidRPr="00071522">
              <w:rPr>
                <w:rFonts w:ascii="Calibri" w:eastAsia="Calibri" w:hAnsi="Calibri" w:cs="Calibri"/>
              </w:rPr>
              <w:t xml:space="preserve">If an SDS SHC worker voluntarily opts out of the MCO minimum rate payment requirement, they must sign a form designated by the Department confirming their decision to do so and the self-directing member and MCO must retain the signed form. Fiscal Employment Agencies (FEA’s) will retain the signed form on behalf of iCare and will provide to the MCO upon request.  </w:t>
            </w:r>
          </w:p>
        </w:tc>
      </w:tr>
      <w:tr w:rsidR="00A72393" w:rsidRPr="00071522" w14:paraId="61364FCC" w14:textId="77777777" w:rsidTr="00CD0556">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6D6C3577" w14:textId="0BE674F3" w:rsidR="00A72393" w:rsidRPr="00071522" w:rsidRDefault="00A72393" w:rsidP="00CD0556">
            <w:pPr>
              <w:spacing w:after="0"/>
              <w:jc w:val="center"/>
              <w:rPr>
                <w:rFonts w:ascii="Calibri" w:eastAsia="Calibri" w:hAnsi="Calibri" w:cs="Calibri"/>
                <w:color w:val="auto"/>
              </w:rPr>
            </w:pPr>
            <w:r w:rsidRPr="00071522">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6B4C17B4" w14:textId="23213FA8" w:rsidR="00A72393" w:rsidRPr="00071522" w:rsidRDefault="00A72393" w:rsidP="00CD0556">
            <w:pPr>
              <w:pStyle w:val="Plus6pt"/>
              <w:spacing w:after="0"/>
              <w:jc w:val="center"/>
              <w:rPr>
                <w:rFonts w:ascii="Calibri" w:eastAsia="Calibri" w:hAnsi="Calibri" w:cs="Calibri"/>
              </w:rPr>
            </w:pPr>
            <w:r w:rsidRPr="00071522">
              <w:rPr>
                <w:rFonts w:ascii="Calibri" w:hAnsi="Calibri" w:cs="Calibri"/>
                <w:b/>
                <w:sz w:val="24"/>
                <w:szCs w:val="24"/>
              </w:rPr>
              <w:t>Service Description/ Requirements</w:t>
            </w:r>
          </w:p>
        </w:tc>
      </w:tr>
      <w:tr w:rsidR="00CD0556" w:rsidRPr="00071522" w14:paraId="6DCC181D" w14:textId="77777777" w:rsidTr="00CD0556">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471C527" w14:textId="00D60149" w:rsidR="00CD0556" w:rsidRPr="00071522" w:rsidRDefault="00CD0556" w:rsidP="00CD0556">
            <w:pPr>
              <w:spacing w:after="0"/>
              <w:jc w:val="center"/>
              <w:rPr>
                <w:rFonts w:ascii="Calibri" w:hAnsi="Calibri" w:cs="Calibri"/>
                <w:b/>
                <w:bCs/>
                <w:color w:val="auto"/>
                <w:sz w:val="24"/>
                <w:szCs w:val="24"/>
              </w:rPr>
            </w:pPr>
            <w:r w:rsidRPr="00071522">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2CFC0F29" w14:textId="77777777" w:rsidR="00CD0556" w:rsidRPr="00071522" w:rsidRDefault="00CD0556" w:rsidP="00CD0556">
            <w:pPr>
              <w:pStyle w:val="Plus3pt"/>
              <w:spacing w:after="0"/>
              <w:rPr>
                <w:rFonts w:ascii="Calibri" w:eastAsia="Calibri" w:hAnsi="Calibri" w:cs="Calibri"/>
                <w:sz w:val="8"/>
                <w:szCs w:val="8"/>
              </w:rPr>
            </w:pPr>
          </w:p>
          <w:p w14:paraId="5CDE4FDE" w14:textId="77777777" w:rsidR="00CD0556" w:rsidRPr="00071522" w:rsidRDefault="00CD0556" w:rsidP="00CD0556">
            <w:pPr>
              <w:pStyle w:val="Plus3pt"/>
              <w:spacing w:after="0"/>
              <w:rPr>
                <w:rFonts w:ascii="Calibri" w:eastAsia="Calibri" w:hAnsi="Calibri" w:cs="Calibri"/>
              </w:rPr>
            </w:pPr>
            <w:r w:rsidRPr="00071522">
              <w:rPr>
                <w:rFonts w:ascii="Calibri" w:eastAsia="Calibri" w:hAnsi="Calibri" w:cs="Calibri"/>
              </w:rPr>
              <w:t xml:space="preserve">A financial management services provider </w:t>
            </w:r>
            <w:r w:rsidRPr="00071522">
              <w:rPr>
                <w:rFonts w:ascii="Calibri" w:hAnsi="Calibri" w:cs="Calibri"/>
              </w:rPr>
              <w:t>must meet the following requirements</w:t>
            </w:r>
            <w:r w:rsidRPr="00071522">
              <w:rPr>
                <w:rFonts w:ascii="Calibri" w:eastAsia="Calibri" w:hAnsi="Calibri" w:cs="Calibri"/>
              </w:rPr>
              <w:t xml:space="preserve">: </w:t>
            </w:r>
          </w:p>
          <w:p w14:paraId="57AAD0ED" w14:textId="77777777" w:rsidR="00CD0556" w:rsidRPr="00071522" w:rsidRDefault="00CD0556" w:rsidP="00CD0556">
            <w:pPr>
              <w:pStyle w:val="Plus3pt"/>
              <w:numPr>
                <w:ilvl w:val="0"/>
                <w:numId w:val="7"/>
              </w:numPr>
              <w:spacing w:after="0"/>
              <w:rPr>
                <w:rFonts w:ascii="Calibri" w:eastAsia="Calibri" w:hAnsi="Calibri" w:cs="Calibri"/>
              </w:rPr>
            </w:pPr>
            <w:r w:rsidRPr="00071522">
              <w:rPr>
                <w:rFonts w:ascii="Calibri" w:eastAsia="Calibri" w:hAnsi="Calibri" w:cs="Calibri"/>
              </w:rPr>
              <w:t xml:space="preserve">is an agency, unit of an agency or individual that is bonded and qualified to provide financial services related to the scope of the services being provided, which may include self-directed </w:t>
            </w:r>
            <w:proofErr w:type="gramStart"/>
            <w:r w:rsidRPr="00071522">
              <w:rPr>
                <w:rFonts w:ascii="Calibri" w:eastAsia="Calibri" w:hAnsi="Calibri" w:cs="Calibri"/>
              </w:rPr>
              <w:t>supports;</w:t>
            </w:r>
            <w:proofErr w:type="gramEnd"/>
            <w:r w:rsidRPr="00071522">
              <w:rPr>
                <w:rFonts w:ascii="Calibri" w:eastAsia="Calibri" w:hAnsi="Calibri" w:cs="Calibri"/>
              </w:rPr>
              <w:t xml:space="preserve"> </w:t>
            </w:r>
          </w:p>
          <w:p w14:paraId="4F1DEB04" w14:textId="77777777" w:rsidR="00CD0556" w:rsidRPr="00071522" w:rsidRDefault="00CD0556" w:rsidP="00CD0556">
            <w:pPr>
              <w:pStyle w:val="Plus3pt"/>
              <w:numPr>
                <w:ilvl w:val="0"/>
                <w:numId w:val="7"/>
              </w:numPr>
              <w:spacing w:after="0"/>
              <w:rPr>
                <w:rFonts w:ascii="Calibri" w:eastAsia="Calibri" w:hAnsi="Calibri" w:cs="Calibri"/>
              </w:rPr>
            </w:pPr>
            <w:r w:rsidRPr="00071522">
              <w:rPr>
                <w:rFonts w:ascii="Calibri" w:eastAsia="Calibri" w:hAnsi="Calibri" w:cs="Calibri"/>
              </w:rPr>
              <w:t xml:space="preserve">has training and experience in accounting or bookkeeping; and </w:t>
            </w:r>
          </w:p>
          <w:p w14:paraId="5BA5416F" w14:textId="49CDC6E7" w:rsidR="00CD0556" w:rsidRPr="00071522" w:rsidRDefault="00CD0556" w:rsidP="00CD0556">
            <w:pPr>
              <w:pStyle w:val="Plus6pt"/>
              <w:spacing w:after="0"/>
              <w:rPr>
                <w:rFonts w:ascii="Calibri" w:hAnsi="Calibri" w:cs="Calibri"/>
                <w:b/>
                <w:sz w:val="24"/>
                <w:szCs w:val="24"/>
              </w:rPr>
            </w:pPr>
            <w:r w:rsidRPr="00071522">
              <w:rPr>
                <w:rFonts w:ascii="Calibri" w:eastAsia="Calibri" w:hAnsi="Calibri" w:cs="Calibri"/>
              </w:rPr>
              <w:t>has a system in place that recognizes the authorization of payment by the participant or legal decision maker, that promptly issues payment as authorized and that documents budget authority and summarizes payments in a manner that can be readily understood by the participant or legal decision maker.</w:t>
            </w:r>
          </w:p>
        </w:tc>
      </w:tr>
    </w:tbl>
    <w:p w14:paraId="33B61C53" w14:textId="6C696E32" w:rsidR="00C5225D" w:rsidRDefault="00C5225D"/>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C5225D" w:rsidRPr="00071522" w14:paraId="2D3B5182" w14:textId="77777777" w:rsidTr="00FA5FF4">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3F933FF" w14:textId="5202C4BB" w:rsidR="00C5225D" w:rsidRPr="00071522" w:rsidRDefault="00C5225D" w:rsidP="00FA5FF4">
            <w:pPr>
              <w:spacing w:after="0"/>
              <w:jc w:val="center"/>
              <w:rPr>
                <w:rFonts w:ascii="Calibri" w:hAnsi="Calibri" w:cs="Calibri"/>
                <w:color w:val="auto"/>
              </w:rPr>
            </w:pPr>
            <w:r>
              <w:rPr>
                <w:rFonts w:ascii="Calibri" w:hAnsi="Calibri" w:cs="Calibri"/>
                <w:color w:val="auto"/>
              </w:rPr>
              <w:lastRenderedPageBreak/>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B2707A7" w14:textId="77777777" w:rsidR="00C5225D" w:rsidRDefault="00C5225D" w:rsidP="00FA5FF4">
            <w:pPr>
              <w:pStyle w:val="Plus3pt"/>
              <w:spacing w:after="0"/>
              <w:rPr>
                <w:rFonts w:ascii="Calibri" w:eastAsia="Calibri" w:hAnsi="Calibri" w:cs="Calibri"/>
              </w:rPr>
            </w:pPr>
            <w:r w:rsidRPr="00071522">
              <w:rPr>
                <w:rFonts w:ascii="Calibri" w:eastAsia="Calibri" w:hAnsi="Calibri" w:cs="Calibri"/>
              </w:rPr>
              <w:t>Fiscal Employer Agency (FEA) refers to the model whereby the enrollee is the employer of record. The agency manages all payroll and related functions on behalf of the enrollee.</w:t>
            </w:r>
          </w:p>
          <w:p w14:paraId="42C25FB1" w14:textId="77777777" w:rsidR="00C5225D" w:rsidRPr="00071522" w:rsidRDefault="00C5225D" w:rsidP="00FA5FF4">
            <w:pPr>
              <w:pStyle w:val="Plus3pt"/>
              <w:spacing w:after="0"/>
              <w:rPr>
                <w:rFonts w:ascii="Calibri" w:eastAsia="Calibri" w:hAnsi="Calibri" w:cs="Calibri"/>
              </w:rPr>
            </w:pPr>
          </w:p>
          <w:p w14:paraId="035D8A02" w14:textId="77777777" w:rsidR="00C5225D" w:rsidRPr="00071522" w:rsidRDefault="00C5225D" w:rsidP="00FA5FF4">
            <w:pPr>
              <w:pStyle w:val="Plus3pt"/>
              <w:spacing w:after="0"/>
              <w:rPr>
                <w:rFonts w:ascii="Calibri" w:eastAsia="Calibri" w:hAnsi="Calibri" w:cs="Calibri"/>
              </w:rPr>
            </w:pPr>
            <w:r w:rsidRPr="00071522">
              <w:rPr>
                <w:rFonts w:ascii="Calibri" w:eastAsia="Calibri" w:hAnsi="Calibri" w:cs="Calibri"/>
              </w:rPr>
              <w:t xml:space="preserve">Co-Employment/Agency with Choice refers to the model whereby the FMS agency or SHC agency is the employer of record. Specific </w:t>
            </w:r>
            <w:proofErr w:type="gramStart"/>
            <w:r w:rsidRPr="00071522">
              <w:rPr>
                <w:rFonts w:ascii="Calibri" w:eastAsia="Calibri" w:hAnsi="Calibri" w:cs="Calibri"/>
              </w:rPr>
              <w:t>employer related</w:t>
            </w:r>
            <w:proofErr w:type="gramEnd"/>
            <w:r w:rsidRPr="00071522">
              <w:rPr>
                <w:rFonts w:ascii="Calibri" w:eastAsia="Calibri" w:hAnsi="Calibri" w:cs="Calibri"/>
              </w:rPr>
              <w:t xml:space="preserve"> functions (such as determining wages, scheduling, and employee supervision) are divided between the enrollee and the employing agency with the intent of maintaining as much control and </w:t>
            </w:r>
            <w:proofErr w:type="gramStart"/>
            <w:r w:rsidRPr="00071522">
              <w:rPr>
                <w:rFonts w:ascii="Calibri" w:eastAsia="Calibri" w:hAnsi="Calibri" w:cs="Calibri"/>
              </w:rPr>
              <w:t>authority with the enrollee</w:t>
            </w:r>
            <w:proofErr w:type="gramEnd"/>
            <w:r w:rsidRPr="00071522">
              <w:rPr>
                <w:rFonts w:ascii="Calibri" w:eastAsia="Calibri" w:hAnsi="Calibri" w:cs="Calibri"/>
              </w:rPr>
              <w:t xml:space="preserve"> as he/she desires. </w:t>
            </w:r>
          </w:p>
          <w:p w14:paraId="36841744" w14:textId="77777777" w:rsidR="00C5225D" w:rsidRPr="00071522" w:rsidRDefault="00C5225D" w:rsidP="00FA5FF4">
            <w:pPr>
              <w:pStyle w:val="Plus3pt"/>
              <w:spacing w:after="0"/>
              <w:rPr>
                <w:rFonts w:ascii="Calibri" w:eastAsia="Calibri" w:hAnsi="Calibri" w:cs="Calibri"/>
              </w:rPr>
            </w:pPr>
          </w:p>
          <w:p w14:paraId="3A4CBEAA" w14:textId="047D4973" w:rsidR="00C5225D" w:rsidRPr="00071522" w:rsidRDefault="00C5225D" w:rsidP="00FA5FF4">
            <w:pPr>
              <w:pStyle w:val="Plus3pt"/>
              <w:spacing w:after="0"/>
              <w:rPr>
                <w:rFonts w:ascii="Calibri" w:eastAsia="Calibri" w:hAnsi="Calibri" w:cs="Calibri"/>
                <w:sz w:val="8"/>
                <w:szCs w:val="8"/>
              </w:rPr>
            </w:pPr>
            <w:r w:rsidRPr="00071522">
              <w:rPr>
                <w:rFonts w:ascii="Calibri" w:eastAsia="Calibri" w:hAnsi="Calibri" w:cs="Calibri"/>
              </w:rPr>
              <w:t>Fiscal Conduit refers to the model where the FMS agency processes vendor payments for goods and services.</w:t>
            </w:r>
          </w:p>
        </w:tc>
      </w:tr>
      <w:tr w:rsidR="00C5225D" w:rsidRPr="00071522" w14:paraId="33AEFE83" w14:textId="77777777" w:rsidTr="00FA5FF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012DA4" w14:textId="5B4C0622" w:rsidR="00C5225D" w:rsidRDefault="00C5225D" w:rsidP="00FA5FF4">
            <w:pPr>
              <w:spacing w:after="0"/>
              <w:jc w:val="center"/>
              <w:rPr>
                <w:rFonts w:ascii="Calibri" w:hAnsi="Calibri" w:cs="Calibri"/>
                <w:color w:val="auto"/>
              </w:rPr>
            </w:pPr>
            <w:r w:rsidRPr="00071522">
              <w:rPr>
                <w:rFonts w:ascii="Calibri" w:hAnsi="Calibri" w:cs="Calibri"/>
                <w:color w:val="auto"/>
              </w:rPr>
              <w:t>2.3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E942E6E" w14:textId="77777777" w:rsidR="00C5225D" w:rsidRPr="00071522" w:rsidRDefault="00C5225D" w:rsidP="00FA5FF4">
            <w:pPr>
              <w:widowControl w:val="0"/>
              <w:spacing w:after="0"/>
              <w:rPr>
                <w:rFonts w:ascii="Calibri" w:eastAsia="Calibri" w:hAnsi="Calibri" w:cs="Calibri"/>
                <w:color w:val="auto"/>
                <w:sz w:val="8"/>
                <w:szCs w:val="8"/>
              </w:rPr>
            </w:pPr>
          </w:p>
          <w:p w14:paraId="6040DEC4" w14:textId="65C5F0E6" w:rsidR="00C5225D" w:rsidRPr="00071522" w:rsidRDefault="00C5225D" w:rsidP="00FA5FF4">
            <w:pPr>
              <w:pStyle w:val="Plus3pt"/>
              <w:spacing w:after="0"/>
              <w:rPr>
                <w:rFonts w:ascii="Calibri" w:eastAsia="Calibri" w:hAnsi="Calibri" w:cs="Calibri"/>
              </w:rPr>
            </w:pPr>
            <w:r w:rsidRPr="00071522">
              <w:rPr>
                <w:rFonts w:ascii="Calibri" w:eastAsia="Calibri" w:hAnsi="Calibri" w:cs="Calibri"/>
              </w:rPr>
              <w:t>Obtain federal and state (if applicable) approval to be a FEA vendor which includes obtaining a separate FEIN specifically to file the IRS form 2678, Employer Appointment of Agent and other federal tax forms and to make federal tax payments on the behalf of individuals.</w:t>
            </w:r>
          </w:p>
        </w:tc>
      </w:tr>
      <w:tr w:rsidR="00C5225D" w:rsidRPr="00071522" w14:paraId="34ED54B5"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B9ED5A0" w14:textId="717E8D14" w:rsidR="00C5225D" w:rsidRPr="00071522" w:rsidRDefault="00C5225D" w:rsidP="00FA5FF4">
            <w:pPr>
              <w:spacing w:after="0"/>
              <w:jc w:val="center"/>
              <w:rPr>
                <w:rFonts w:ascii="Calibri" w:hAnsi="Calibri" w:cs="Calibri"/>
                <w:color w:val="auto"/>
              </w:rPr>
            </w:pPr>
            <w:r w:rsidRPr="00071522">
              <w:rPr>
                <w:rFonts w:ascii="Calibri" w:hAnsi="Calibri" w:cs="Calibri"/>
                <w:color w:val="auto"/>
              </w:rPr>
              <w:t>2.4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7760010" w14:textId="1EF73519" w:rsidR="00C5225D" w:rsidRPr="00071522" w:rsidRDefault="00C5225D" w:rsidP="00FA5FF4">
            <w:pPr>
              <w:widowControl w:val="0"/>
              <w:spacing w:after="0"/>
              <w:rPr>
                <w:rFonts w:ascii="Calibri" w:eastAsia="Calibri" w:hAnsi="Calibri" w:cs="Calibri"/>
                <w:color w:val="auto"/>
                <w:sz w:val="8"/>
                <w:szCs w:val="8"/>
              </w:rPr>
            </w:pPr>
            <w:r w:rsidRPr="00071522">
              <w:rPr>
                <w:rFonts w:ascii="Calibri" w:eastAsia="Calibri" w:hAnsi="Calibri" w:cs="Calibri"/>
                <w:color w:val="auto"/>
              </w:rPr>
              <w:t>Ensure an up to date working knowledge of state tax, labor, immigration, worker’s compensation, and program requirements.</w:t>
            </w:r>
          </w:p>
        </w:tc>
      </w:tr>
      <w:tr w:rsidR="00CD0556" w:rsidRPr="00071522" w14:paraId="301594E8" w14:textId="77777777" w:rsidTr="00FA5FF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7424F1" w14:textId="04C2806B"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2.5</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4C53561" w14:textId="77777777" w:rsidR="00CD0556" w:rsidRPr="00071522" w:rsidRDefault="00CD0556" w:rsidP="00FA5FF4">
            <w:pPr>
              <w:spacing w:after="0"/>
              <w:rPr>
                <w:rFonts w:ascii="Calibri" w:eastAsia="Calibri" w:hAnsi="Calibri" w:cs="Calibri"/>
                <w:color w:val="auto"/>
                <w:sz w:val="8"/>
                <w:szCs w:val="8"/>
              </w:rPr>
            </w:pPr>
          </w:p>
          <w:p w14:paraId="02B9E1BC" w14:textId="0C9DA009" w:rsidR="00CD0556" w:rsidRPr="00071522" w:rsidRDefault="00CD0556" w:rsidP="00FA5FF4">
            <w:pPr>
              <w:widowControl w:val="0"/>
              <w:spacing w:after="0"/>
              <w:rPr>
                <w:rFonts w:ascii="Calibri" w:eastAsia="Calibri" w:hAnsi="Calibri" w:cs="Calibri"/>
                <w:color w:val="auto"/>
              </w:rPr>
            </w:pPr>
            <w:r w:rsidRPr="00071522">
              <w:rPr>
                <w:rFonts w:ascii="Calibri" w:eastAsia="Calibri" w:hAnsi="Calibri" w:cs="Calibri"/>
                <w:color w:val="auto"/>
              </w:rPr>
              <w:t>Obtain a separate FEIN for each employer (if FEA) for the sole purpose of filing certain federal employment tax forms and making federal tax payments and use only to process wages and federal forms and taxes for the individual employers it represents as agent.</w:t>
            </w:r>
          </w:p>
        </w:tc>
      </w:tr>
      <w:tr w:rsidR="00CD0556" w:rsidRPr="00071522" w14:paraId="23D16E93"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D4250B" w14:textId="348BC5DC"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09DE119" w14:textId="71325532" w:rsidR="00CD0556" w:rsidRPr="00071522" w:rsidRDefault="00CD0556" w:rsidP="00FA5FF4">
            <w:pPr>
              <w:spacing w:after="0"/>
              <w:rPr>
                <w:rFonts w:ascii="Calibri" w:eastAsia="Calibri" w:hAnsi="Calibri" w:cs="Calibri"/>
                <w:color w:val="auto"/>
                <w:sz w:val="8"/>
                <w:szCs w:val="8"/>
              </w:rPr>
            </w:pPr>
            <w:r w:rsidRPr="00071522">
              <w:rPr>
                <w:rFonts w:ascii="Calibri" w:eastAsia="Calibri" w:hAnsi="Calibri" w:cs="Calibri"/>
                <w:color w:val="auto"/>
              </w:rPr>
              <w:t>Manage intakes/enrollments, preferring face to face options when reasonable, within seven (7) business days from the date Provider receives referral.</w:t>
            </w:r>
          </w:p>
        </w:tc>
      </w:tr>
      <w:tr w:rsidR="00CD0556" w:rsidRPr="00071522" w14:paraId="201199AC" w14:textId="77777777" w:rsidTr="00FA5FF4">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18AC95" w14:textId="5E4118B3"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0A18901" w14:textId="025D743B" w:rsidR="00CD0556" w:rsidRPr="00071522" w:rsidRDefault="00CD0556" w:rsidP="00FA5FF4">
            <w:pPr>
              <w:spacing w:after="0"/>
              <w:rPr>
                <w:rFonts w:ascii="Calibri" w:eastAsia="Calibri" w:hAnsi="Calibri" w:cs="Calibri"/>
                <w:color w:val="auto"/>
              </w:rPr>
            </w:pPr>
            <w:r w:rsidRPr="00071522">
              <w:rPr>
                <w:rFonts w:ascii="Calibri" w:eastAsia="Calibri" w:hAnsi="Calibri" w:cs="Calibri"/>
                <w:color w:val="auto"/>
              </w:rPr>
              <w:t xml:space="preserve">Process criminal and caregiver background checks that are substantially </w:t>
            </w:r>
            <w:proofErr w:type="gramStart"/>
            <w:r w:rsidRPr="00071522">
              <w:rPr>
                <w:rFonts w:ascii="Calibri" w:eastAsia="Calibri" w:hAnsi="Calibri" w:cs="Calibri"/>
                <w:color w:val="auto"/>
              </w:rPr>
              <w:t>similar to</w:t>
            </w:r>
            <w:proofErr w:type="gramEnd"/>
            <w:r w:rsidRPr="00071522">
              <w:rPr>
                <w:rFonts w:ascii="Calibri" w:eastAsia="Calibri" w:hAnsi="Calibri" w:cs="Calibri"/>
                <w:color w:val="auto"/>
              </w:rPr>
              <w:t xml:space="preserve"> the background checks required under Wis. Stat. § 50.065 and Wis. Admin. Code Chapter DHS 12 on individuals providing services to self-directing enrollees who have, or are expected to have, regular, direct contact with the enrollee. Submit the results of the background checks to SDS staff and </w:t>
            </w:r>
            <w:proofErr w:type="gramStart"/>
            <w:r w:rsidRPr="00071522">
              <w:rPr>
                <w:rFonts w:ascii="Calibri" w:eastAsia="Calibri" w:hAnsi="Calibri" w:cs="Calibri"/>
                <w:color w:val="auto"/>
              </w:rPr>
              <w:t>care</w:t>
            </w:r>
            <w:proofErr w:type="gramEnd"/>
            <w:r w:rsidRPr="00071522">
              <w:rPr>
                <w:rFonts w:ascii="Calibri" w:eastAsia="Calibri" w:hAnsi="Calibri" w:cs="Calibri"/>
                <w:color w:val="auto"/>
              </w:rPr>
              <w:t xml:space="preserve"> management team for review and approval prior to employment start. Maintain copies of the documentation in the </w:t>
            </w:r>
            <w:proofErr w:type="gramStart"/>
            <w:r w:rsidRPr="00071522">
              <w:rPr>
                <w:rFonts w:ascii="Calibri" w:eastAsia="Calibri" w:hAnsi="Calibri" w:cs="Calibri"/>
                <w:color w:val="auto"/>
              </w:rPr>
              <w:t>worker’s</w:t>
            </w:r>
            <w:proofErr w:type="gramEnd"/>
            <w:r w:rsidRPr="00071522">
              <w:rPr>
                <w:rFonts w:ascii="Calibri" w:eastAsia="Calibri" w:hAnsi="Calibri" w:cs="Calibri"/>
                <w:color w:val="auto"/>
              </w:rPr>
              <w:t xml:space="preserve"> files as required by the state. If a caregiver has had a background check completed within a year of becoming hired through a different enrollee/employer, the previous DOJ report and DHS report can be used, unless there is reason to believe there is a change. The enrollee may still request that a new report be obtained.</w:t>
            </w:r>
          </w:p>
        </w:tc>
      </w:tr>
      <w:tr w:rsidR="00CD0556" w:rsidRPr="00071522" w14:paraId="491DEEC8"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7E3F483" w14:textId="1C5E4FD7"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F27E8E1" w14:textId="6929B522" w:rsidR="00CD0556" w:rsidRPr="00071522" w:rsidRDefault="00CD0556" w:rsidP="00FA5FF4">
            <w:pPr>
              <w:spacing w:after="0"/>
              <w:rPr>
                <w:rFonts w:ascii="Calibri" w:eastAsia="Calibri" w:hAnsi="Calibri" w:cs="Calibri"/>
                <w:color w:val="auto"/>
              </w:rPr>
            </w:pPr>
            <w:r w:rsidRPr="00071522">
              <w:rPr>
                <w:rFonts w:ascii="Calibri" w:eastAsia="Calibri" w:hAnsi="Calibri" w:cs="Calibri"/>
                <w:color w:val="auto"/>
              </w:rPr>
              <w:t>Prepare and distribute individual enrollment and worker employment packages.</w:t>
            </w:r>
          </w:p>
        </w:tc>
      </w:tr>
      <w:tr w:rsidR="00CD0556" w:rsidRPr="00071522" w14:paraId="09E7BC46"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96B098B" w14:textId="1A2E8DC4"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A5A0111" w14:textId="070164DC" w:rsidR="00CD0556" w:rsidRPr="00071522" w:rsidRDefault="00CD0556" w:rsidP="00FA5FF4">
            <w:pPr>
              <w:spacing w:after="0"/>
              <w:rPr>
                <w:rFonts w:ascii="Calibri" w:eastAsia="Calibri" w:hAnsi="Calibri" w:cs="Calibri"/>
                <w:color w:val="auto"/>
              </w:rPr>
            </w:pPr>
            <w:r w:rsidRPr="00071522">
              <w:rPr>
                <w:rFonts w:ascii="Calibri" w:eastAsia="Calibri" w:hAnsi="Calibri" w:cs="Calibri"/>
                <w:color w:val="auto"/>
              </w:rPr>
              <w:t>Notify enrollee, Self-Directed Supports employees/vendors and care management team of when Self-Directed Supports employees/vendors can start.</w:t>
            </w:r>
          </w:p>
        </w:tc>
      </w:tr>
      <w:tr w:rsidR="00CD0556" w:rsidRPr="00071522" w14:paraId="1D981219"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359D4B7" w14:textId="2024B121"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2.10</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AABF78F" w14:textId="77777777" w:rsidR="00CD0556" w:rsidRPr="00071522" w:rsidRDefault="00CD0556" w:rsidP="00FA5FF4">
            <w:pPr>
              <w:spacing w:after="0"/>
              <w:rPr>
                <w:rFonts w:ascii="Calibri" w:eastAsia="Calibri" w:hAnsi="Calibri" w:cs="Calibri"/>
                <w:color w:val="auto"/>
                <w:sz w:val="8"/>
                <w:szCs w:val="8"/>
              </w:rPr>
            </w:pPr>
          </w:p>
          <w:p w14:paraId="5242C52E" w14:textId="4474DA11" w:rsidR="00B7435C" w:rsidRDefault="00CD0556" w:rsidP="00FA5FF4">
            <w:pPr>
              <w:spacing w:after="0"/>
              <w:rPr>
                <w:rFonts w:ascii="Calibri" w:eastAsia="Calibri" w:hAnsi="Calibri" w:cs="Calibri"/>
                <w:color w:val="auto"/>
              </w:rPr>
            </w:pPr>
            <w:r w:rsidRPr="00071522">
              <w:rPr>
                <w:rFonts w:ascii="Calibri" w:eastAsia="Calibri" w:hAnsi="Calibri" w:cs="Calibri"/>
                <w:color w:val="auto"/>
              </w:rPr>
              <w:t xml:space="preserve">Train and provide ongoing assistance to applicable employees or vendors on how to do Electronic Visit Verification (EVV). Electronic Visit Verification (EVV) is a system that uses technology to verify that authorized services are provided. Through EVV, an employee or vendor providing personal care services, applicable supportive home care services or home health services sends visit data to an EVV vendor at the beginning and end of each visit. FMS providers will have the choice of using the EVV system developed by WI Department of Health Services (DHS) or their own existing EVV system </w:t>
            </w:r>
            <w:proofErr w:type="gramStart"/>
            <w:r w:rsidRPr="00071522">
              <w:rPr>
                <w:rFonts w:ascii="Calibri" w:eastAsia="Calibri" w:hAnsi="Calibri" w:cs="Calibri"/>
                <w:color w:val="auto"/>
              </w:rPr>
              <w:t>as long as</w:t>
            </w:r>
            <w:proofErr w:type="gramEnd"/>
            <w:r w:rsidRPr="00071522">
              <w:rPr>
                <w:rFonts w:ascii="Calibri" w:eastAsia="Calibri" w:hAnsi="Calibri" w:cs="Calibri"/>
                <w:color w:val="auto"/>
              </w:rPr>
              <w:t xml:space="preserve"> it meets DHS policy and technical requirements. Data collected from the EVV system will be used to validate affected service codes against approved authorizations during the claim adjudication process.</w:t>
            </w:r>
          </w:p>
          <w:p w14:paraId="634125B6" w14:textId="77777777" w:rsidR="00B7435C" w:rsidRPr="00B7435C" w:rsidRDefault="00B7435C" w:rsidP="00FA5FF4">
            <w:pPr>
              <w:spacing w:after="0"/>
              <w:rPr>
                <w:rFonts w:ascii="Calibri" w:eastAsia="Calibri" w:hAnsi="Calibri" w:cs="Calibri"/>
                <w:color w:val="auto"/>
                <w:sz w:val="12"/>
                <w:szCs w:val="12"/>
              </w:rPr>
            </w:pPr>
          </w:p>
          <w:p w14:paraId="78422BD2" w14:textId="1D503DCA" w:rsidR="00CD0556" w:rsidRPr="00071522" w:rsidRDefault="00CD0556" w:rsidP="00FA5FF4">
            <w:pPr>
              <w:spacing w:after="0"/>
              <w:rPr>
                <w:rFonts w:ascii="Calibri" w:eastAsia="Calibri" w:hAnsi="Calibri" w:cs="Calibri"/>
                <w:color w:val="auto"/>
              </w:rPr>
            </w:pPr>
            <w:r w:rsidRPr="00071522">
              <w:rPr>
                <w:rFonts w:ascii="Calibri" w:eastAsia="Calibri" w:hAnsi="Calibri" w:cs="Calibri"/>
                <w:i/>
                <w:iCs/>
                <w:color w:val="auto"/>
              </w:rPr>
              <w:lastRenderedPageBreak/>
              <w:t>i</w:t>
            </w:r>
            <w:r w:rsidRPr="00071522">
              <w:rPr>
                <w:rFonts w:ascii="Calibri" w:eastAsia="Calibri" w:hAnsi="Calibri" w:cs="Calibri"/>
                <w:color w:val="auto"/>
              </w:rPr>
              <w:t>Care does not require EVV for live-in caregivers providing Personal Care or Supportive Home Care services (T1019, T1020, S5125, S5126 or other subject codes or services as required by DHS). See 2.16 for live-in document requirements.</w:t>
            </w:r>
          </w:p>
        </w:tc>
      </w:tr>
      <w:tr w:rsidR="00250BB9" w:rsidRPr="00071522" w14:paraId="4595350A" w14:textId="77777777" w:rsidTr="00FA5FF4">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842A50" w14:textId="6C7F3195" w:rsidR="00250BB9" w:rsidRPr="00071522" w:rsidRDefault="00250BB9" w:rsidP="00FA5FF4">
            <w:pPr>
              <w:spacing w:after="0"/>
              <w:jc w:val="center"/>
              <w:rPr>
                <w:rFonts w:ascii="Calibri" w:hAnsi="Calibri" w:cs="Calibri"/>
                <w:color w:val="auto"/>
              </w:rPr>
            </w:pPr>
            <w:r w:rsidRPr="00071522">
              <w:rPr>
                <w:rFonts w:ascii="Calibri" w:hAnsi="Calibri" w:cs="Calibri"/>
                <w:color w:val="auto"/>
              </w:rPr>
              <w:lastRenderedPageBreak/>
              <w:t>2.11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69E083A" w14:textId="77777777"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Management of individual budgets:</w:t>
            </w:r>
          </w:p>
          <w:p w14:paraId="57AE96E0"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Internal policies and procedures for receiving and maintaining individual’s budgets and authorizations.</w:t>
            </w:r>
          </w:p>
          <w:p w14:paraId="5FDEE83D"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A system and process in place to track and monitor budget funds.</w:t>
            </w:r>
          </w:p>
          <w:p w14:paraId="05805656"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 xml:space="preserve">Supply a monthly aggregate report to SDS Staff and notify care management teams </w:t>
            </w:r>
            <w:proofErr w:type="gramStart"/>
            <w:r w:rsidRPr="00071522">
              <w:rPr>
                <w:rFonts w:ascii="Calibri" w:eastAsia="Calibri" w:hAnsi="Calibri" w:cs="Calibri"/>
                <w:color w:val="auto"/>
              </w:rPr>
              <w:t>on</w:t>
            </w:r>
            <w:proofErr w:type="gramEnd"/>
            <w:r w:rsidRPr="00071522">
              <w:rPr>
                <w:rFonts w:ascii="Calibri" w:eastAsia="Calibri" w:hAnsi="Calibri" w:cs="Calibri"/>
                <w:color w:val="auto"/>
              </w:rPr>
              <w:t xml:space="preserve"> enrollees that over or under spend their budgets. </w:t>
            </w:r>
          </w:p>
          <w:p w14:paraId="277CE37B"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 xml:space="preserve">Provide a monthly report to SDS staff of individuals who are paid at time and a half due to overtime. </w:t>
            </w:r>
          </w:p>
          <w:p w14:paraId="7D2FAF09"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 xml:space="preserve">Provide access to individual spending reports </w:t>
            </w:r>
            <w:proofErr w:type="gramStart"/>
            <w:r w:rsidRPr="00071522">
              <w:rPr>
                <w:rFonts w:ascii="Calibri" w:eastAsia="Calibri" w:hAnsi="Calibri" w:cs="Calibri"/>
                <w:color w:val="auto"/>
              </w:rPr>
              <w:t>on a monthly basis</w:t>
            </w:r>
            <w:proofErr w:type="gramEnd"/>
            <w:r w:rsidRPr="00071522">
              <w:rPr>
                <w:rFonts w:ascii="Calibri" w:eastAsia="Calibri" w:hAnsi="Calibri" w:cs="Calibri"/>
                <w:color w:val="auto"/>
              </w:rPr>
              <w:t xml:space="preserve"> </w:t>
            </w:r>
            <w:proofErr w:type="gramStart"/>
            <w:r w:rsidRPr="00071522">
              <w:rPr>
                <w:rFonts w:ascii="Calibri" w:eastAsia="Calibri" w:hAnsi="Calibri" w:cs="Calibri"/>
                <w:color w:val="auto"/>
              </w:rPr>
              <w:t>to</w:t>
            </w:r>
            <w:proofErr w:type="gramEnd"/>
            <w:r w:rsidRPr="00071522">
              <w:rPr>
                <w:rFonts w:ascii="Calibri" w:eastAsia="Calibri" w:hAnsi="Calibri" w:cs="Calibri"/>
                <w:color w:val="auto"/>
              </w:rPr>
              <w:t xml:space="preserve"> </w:t>
            </w:r>
            <w:proofErr w:type="gramStart"/>
            <w:r w:rsidRPr="00071522">
              <w:rPr>
                <w:rFonts w:ascii="Calibri" w:eastAsia="Calibri" w:hAnsi="Calibri" w:cs="Calibri"/>
                <w:color w:val="auto"/>
              </w:rPr>
              <w:t>enrollee</w:t>
            </w:r>
            <w:proofErr w:type="gramEnd"/>
            <w:r w:rsidRPr="00071522">
              <w:rPr>
                <w:rFonts w:ascii="Calibri" w:eastAsia="Calibri" w:hAnsi="Calibri" w:cs="Calibri"/>
                <w:color w:val="auto"/>
              </w:rPr>
              <w:t xml:space="preserve"> </w:t>
            </w:r>
            <w:proofErr w:type="gramStart"/>
            <w:r w:rsidRPr="00071522">
              <w:rPr>
                <w:rFonts w:ascii="Calibri" w:eastAsia="Calibri" w:hAnsi="Calibri" w:cs="Calibri"/>
                <w:color w:val="auto"/>
              </w:rPr>
              <w:t>and</w:t>
            </w:r>
            <w:proofErr w:type="gramEnd"/>
            <w:r w:rsidRPr="00071522">
              <w:rPr>
                <w:rFonts w:ascii="Calibri" w:eastAsia="Calibri" w:hAnsi="Calibri" w:cs="Calibri"/>
                <w:color w:val="auto"/>
              </w:rPr>
              <w:t xml:space="preserve"> care management teams. </w:t>
            </w:r>
          </w:p>
          <w:p w14:paraId="5858111C" w14:textId="295AE5CE" w:rsidR="00250BB9" w:rsidRPr="00071522" w:rsidRDefault="00250BB9" w:rsidP="00FA5FF4">
            <w:pPr>
              <w:spacing w:after="0"/>
              <w:rPr>
                <w:rFonts w:ascii="Calibri" w:eastAsia="Calibri" w:hAnsi="Calibri" w:cs="Calibri"/>
                <w:color w:val="auto"/>
                <w:sz w:val="8"/>
                <w:szCs w:val="8"/>
              </w:rPr>
            </w:pPr>
            <w:r w:rsidRPr="00071522">
              <w:rPr>
                <w:rFonts w:ascii="Calibri" w:eastAsia="Calibri" w:hAnsi="Calibri" w:cs="Calibri"/>
                <w:color w:val="auto"/>
              </w:rPr>
              <w:t>Offer additional utilization reports upon request.</w:t>
            </w:r>
          </w:p>
        </w:tc>
      </w:tr>
      <w:tr w:rsidR="00250BB9" w:rsidRPr="00071522" w14:paraId="41242917"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7253B2" w14:textId="23492821"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501CD0C" w14:textId="48954C7C"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Communicate and educate self-directed employees when code changes occur.</w:t>
            </w:r>
          </w:p>
        </w:tc>
      </w:tr>
      <w:tr w:rsidR="00250BB9" w:rsidRPr="00071522" w14:paraId="501CA370" w14:textId="77777777" w:rsidTr="00FA5FF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F1ACADF" w14:textId="75B6E8CF"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1E5989E" w14:textId="050E4756"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Process payroll, including a system with written policies and procedures. Withhold, file and deposit all applicable taxes (FICA, FUTA, SUTA, federal and state income). Ensure workers are paid in compliance with federal and state Department of Labor wage and hour rules for regular and overtime pay. Apply live-in and companionship exemptions.</w:t>
            </w:r>
          </w:p>
        </w:tc>
      </w:tr>
      <w:tr w:rsidR="00250BB9" w:rsidRPr="00071522" w14:paraId="7459C4AC"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D39A9F9" w14:textId="32DB00AF"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83A6C4D" w14:textId="16B5F957"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Process payments for independent contractors who provide services and supports.</w:t>
            </w:r>
          </w:p>
        </w:tc>
      </w:tr>
      <w:tr w:rsidR="00250BB9" w:rsidRPr="00071522" w14:paraId="4B36D2B2"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387661D" w14:textId="113DD800"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6509D3" w14:textId="0C94299B"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Complete end of year federal tax processes, with a system in place and written policies and procedures and internal controls.</w:t>
            </w:r>
          </w:p>
        </w:tc>
      </w:tr>
      <w:tr w:rsidR="00250BB9" w:rsidRPr="00071522" w14:paraId="4765444A"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2238FEB" w14:textId="12F9A360"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54DB12" w14:textId="0DFD6136"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 xml:space="preserve">Cost-effectively obtain worker’s compensation insurance for employers and maintain relevant documentation in </w:t>
            </w:r>
            <w:proofErr w:type="gramStart"/>
            <w:r w:rsidRPr="00071522">
              <w:rPr>
                <w:rFonts w:ascii="Calibri" w:eastAsia="Calibri" w:hAnsi="Calibri" w:cs="Calibri"/>
                <w:color w:val="auto"/>
              </w:rPr>
              <w:t>each individual’s</w:t>
            </w:r>
            <w:proofErr w:type="gramEnd"/>
            <w:r w:rsidRPr="00071522">
              <w:rPr>
                <w:rFonts w:ascii="Calibri" w:eastAsia="Calibri" w:hAnsi="Calibri" w:cs="Calibri"/>
                <w:color w:val="auto"/>
              </w:rPr>
              <w:t xml:space="preserve"> file.</w:t>
            </w:r>
          </w:p>
        </w:tc>
      </w:tr>
      <w:tr w:rsidR="00250BB9" w:rsidRPr="00071522" w14:paraId="34B4CB67" w14:textId="77777777" w:rsidTr="00FA5FF4">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3BB1417" w14:textId="16EC08DC"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AFE9C09" w14:textId="781C9C9C"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 xml:space="preserve">For live-in workers, verification of the workers’ permanent residence must be maintained annually based on the Forward Health definition of a live-in worker. The Provider is required to retain all documentation supporting live-in worker status. Upon request, Provider may be asked to submit verification to the MCO. </w:t>
            </w:r>
          </w:p>
        </w:tc>
      </w:tr>
      <w:tr w:rsidR="00250BB9" w:rsidRPr="00071522" w14:paraId="5C183205"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CA3357A" w14:textId="2743C7DA"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47731E" w14:textId="6E56CE75"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Maintain a FEA Policies and Procedure Manual.</w:t>
            </w:r>
          </w:p>
        </w:tc>
      </w:tr>
      <w:tr w:rsidR="00250BB9" w:rsidRPr="00071522" w14:paraId="0687FC95"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E919F63" w14:textId="29F19D1F"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5C8B5F" w14:textId="77777777" w:rsidR="00FA5FF4" w:rsidRPr="00FA5FF4" w:rsidRDefault="00FA5FF4" w:rsidP="00FA5FF4">
            <w:pPr>
              <w:spacing w:after="0"/>
              <w:rPr>
                <w:rFonts w:ascii="Calibri" w:eastAsia="Calibri" w:hAnsi="Calibri" w:cs="Calibri"/>
                <w:color w:val="auto"/>
                <w:sz w:val="12"/>
                <w:szCs w:val="12"/>
              </w:rPr>
            </w:pPr>
          </w:p>
          <w:p w14:paraId="3525828F" w14:textId="5A1DF568" w:rsidR="00250BB9" w:rsidRDefault="00250BB9" w:rsidP="00FA5FF4">
            <w:pPr>
              <w:spacing w:after="0"/>
              <w:rPr>
                <w:rFonts w:ascii="Calibri" w:eastAsia="Calibri" w:hAnsi="Calibri" w:cs="Calibri"/>
                <w:color w:val="auto"/>
              </w:rPr>
            </w:pPr>
            <w:r w:rsidRPr="00071522">
              <w:rPr>
                <w:rFonts w:ascii="Calibri" w:eastAsia="Calibri" w:hAnsi="Calibri" w:cs="Calibri"/>
                <w:color w:val="auto"/>
              </w:rPr>
              <w:t xml:space="preserve">Sustain a customer service system that includes: </w:t>
            </w:r>
          </w:p>
          <w:p w14:paraId="7B0E68AF"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A toll-free number</w:t>
            </w:r>
          </w:p>
          <w:p w14:paraId="72D2FF60"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A fax line</w:t>
            </w:r>
          </w:p>
          <w:p w14:paraId="239C052E"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Web-based information regarding services</w:t>
            </w:r>
          </w:p>
          <w:p w14:paraId="337F8091"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Ability to provide translation and interpreter services</w:t>
            </w:r>
          </w:p>
          <w:p w14:paraId="3D73FFC3"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Materials available in alternate formats</w:t>
            </w:r>
          </w:p>
          <w:p w14:paraId="2627A173"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Methods for receiving, returning, and tracking calls and complaints from individuals and support service workers during and after regular business hours within one business day,</w:t>
            </w:r>
          </w:p>
          <w:p w14:paraId="596988CD"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Methods for acting as a mandatory reporter, particularly for financial fraud and abuse issues, to the appropriate state agencies</w:t>
            </w:r>
          </w:p>
          <w:p w14:paraId="40B1FA03"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Developed and implemented orientation and skills training for individuals</w:t>
            </w:r>
          </w:p>
          <w:p w14:paraId="06D12141"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Developed and implemented customer service training for Financial Management Agency staff</w:t>
            </w:r>
          </w:p>
          <w:p w14:paraId="1FF57E20"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Developed and implemented an individual/representative satisfaction survey</w:t>
            </w:r>
          </w:p>
          <w:p w14:paraId="0F7A7F09" w14:textId="77777777" w:rsidR="00F82FD7" w:rsidRPr="00F82FD7" w:rsidRDefault="00F82FD7" w:rsidP="00FA5FF4">
            <w:pPr>
              <w:pStyle w:val="ListParagraph"/>
              <w:spacing w:after="0"/>
              <w:rPr>
                <w:rFonts w:ascii="Calibri" w:eastAsia="Calibri" w:hAnsi="Calibri" w:cs="Calibri"/>
                <w:color w:val="auto"/>
                <w:sz w:val="12"/>
                <w:szCs w:val="12"/>
              </w:rPr>
            </w:pPr>
          </w:p>
          <w:p w14:paraId="5257C6EB" w14:textId="77777777" w:rsidR="00250BB9" w:rsidRDefault="00250BB9" w:rsidP="00FA5FF4">
            <w:pPr>
              <w:spacing w:after="0"/>
              <w:rPr>
                <w:rFonts w:ascii="Calibri" w:eastAsia="Calibri" w:hAnsi="Calibri" w:cs="Calibri"/>
                <w:color w:val="auto"/>
              </w:rPr>
            </w:pPr>
            <w:r w:rsidRPr="00D90C0B">
              <w:rPr>
                <w:rFonts w:ascii="Calibri" w:eastAsia="Calibri" w:hAnsi="Calibri" w:cs="Calibri"/>
                <w:color w:val="auto"/>
              </w:rPr>
              <w:lastRenderedPageBreak/>
              <w:t xml:space="preserve">Developed policies and procedures that emphasize the application of the philosophy of individual direction and being culturally sensitive in all business practices </w:t>
            </w:r>
            <w:proofErr w:type="gramStart"/>
            <w:r w:rsidRPr="00D90C0B">
              <w:rPr>
                <w:rFonts w:ascii="Calibri" w:eastAsia="Calibri" w:hAnsi="Calibri" w:cs="Calibri"/>
                <w:color w:val="auto"/>
              </w:rPr>
              <w:t>in order to</w:t>
            </w:r>
            <w:proofErr w:type="gramEnd"/>
            <w:r w:rsidRPr="00D90C0B">
              <w:rPr>
                <w:rFonts w:ascii="Calibri" w:eastAsia="Calibri" w:hAnsi="Calibri" w:cs="Calibri"/>
                <w:color w:val="auto"/>
              </w:rPr>
              <w:t xml:space="preserve"> communicate effectively with a diverse population of participants of all ages and with a variety of needs, disabilities, and chronic conditions.</w:t>
            </w:r>
          </w:p>
          <w:p w14:paraId="639C842F" w14:textId="27F45E5A" w:rsidR="00EA080C" w:rsidRPr="00EA080C" w:rsidRDefault="00EA080C" w:rsidP="00FA5FF4">
            <w:pPr>
              <w:spacing w:after="0"/>
              <w:rPr>
                <w:rFonts w:ascii="Calibri" w:eastAsia="Calibri" w:hAnsi="Calibri" w:cs="Calibri"/>
                <w:color w:val="auto"/>
                <w:sz w:val="12"/>
                <w:szCs w:val="12"/>
              </w:rPr>
            </w:pPr>
          </w:p>
        </w:tc>
      </w:tr>
      <w:tr w:rsidR="00D77AF5" w:rsidRPr="00071522" w14:paraId="4512F9BA"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7D9AE31A" w14:textId="4731CF68" w:rsidR="00D77AF5" w:rsidRPr="00071522" w:rsidRDefault="00D77AF5" w:rsidP="00FA5FF4">
            <w:pPr>
              <w:spacing w:after="0"/>
              <w:jc w:val="center"/>
              <w:rPr>
                <w:rFonts w:ascii="Calibri" w:hAnsi="Calibri" w:cs="Calibri"/>
                <w:color w:val="auto"/>
              </w:rPr>
            </w:pPr>
            <w:r w:rsidRPr="00071522">
              <w:rPr>
                <w:rFonts w:ascii="Calibri" w:hAnsi="Calibri" w:cs="Calibri"/>
                <w:b/>
                <w:bCs/>
                <w:color w:val="auto"/>
                <w:sz w:val="24"/>
                <w:szCs w:val="24"/>
              </w:rPr>
              <w:lastRenderedPageBreak/>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A074C9D" w14:textId="5CEEA17F" w:rsidR="00D77AF5" w:rsidRPr="00071522" w:rsidRDefault="00D77AF5" w:rsidP="00FA5FF4">
            <w:pPr>
              <w:spacing w:after="0"/>
              <w:jc w:val="center"/>
              <w:rPr>
                <w:rFonts w:ascii="Calibri" w:eastAsia="Calibri" w:hAnsi="Calibri" w:cs="Calibri"/>
                <w:color w:val="auto"/>
              </w:rPr>
            </w:pPr>
            <w:r w:rsidRPr="00A86422">
              <w:rPr>
                <w:rFonts w:ascii="Calibri" w:hAnsi="Calibri" w:cs="Calibri"/>
                <w:b/>
                <w:bCs/>
                <w:color w:val="auto"/>
                <w:sz w:val="24"/>
                <w:szCs w:val="24"/>
              </w:rPr>
              <w:t>Unit of Service</w:t>
            </w:r>
          </w:p>
        </w:tc>
      </w:tr>
      <w:tr w:rsidR="00D77AF5" w:rsidRPr="00071522" w14:paraId="4ECC3A7A"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76EDAA" w14:textId="0BEC415A" w:rsidR="00D77AF5" w:rsidRPr="00071522" w:rsidRDefault="00D77AF5" w:rsidP="00FA5FF4">
            <w:pPr>
              <w:spacing w:after="0"/>
              <w:jc w:val="center"/>
              <w:rPr>
                <w:rFonts w:ascii="Calibri" w:hAnsi="Calibri" w:cs="Calibri"/>
                <w:b/>
                <w:bCs/>
                <w:color w:val="auto"/>
                <w:sz w:val="24"/>
                <w:szCs w:val="24"/>
              </w:rPr>
            </w:pPr>
            <w:r w:rsidRPr="00DD0307">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193C3CF" w14:textId="77777777" w:rsidR="00D77AF5" w:rsidRPr="00071522" w:rsidRDefault="00D77AF5" w:rsidP="00FA5FF4">
            <w:pPr>
              <w:widowControl w:val="0"/>
              <w:spacing w:after="0"/>
              <w:rPr>
                <w:rFonts w:ascii="Calibri" w:eastAsia="Calibri" w:hAnsi="Calibri" w:cs="Calibri"/>
                <w:color w:val="auto"/>
              </w:rPr>
            </w:pPr>
            <w:proofErr w:type="gramStart"/>
            <w:r w:rsidRPr="00071522">
              <w:rPr>
                <w:rFonts w:ascii="Calibri" w:eastAsia="Calibri" w:hAnsi="Calibri" w:cs="Calibri"/>
                <w:color w:val="auto"/>
              </w:rPr>
              <w:t>Provider</w:t>
            </w:r>
            <w:proofErr w:type="gramEnd"/>
            <w:r w:rsidRPr="00071522">
              <w:rPr>
                <w:rFonts w:ascii="Calibri" w:eastAsia="Calibri" w:hAnsi="Calibri" w:cs="Calibri"/>
                <w:color w:val="auto"/>
              </w:rPr>
              <w:t xml:space="preserve"> must bill using appropriate procedure codes and modifiers.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1"/>
              <w:gridCol w:w="1268"/>
              <w:gridCol w:w="4087"/>
              <w:gridCol w:w="1754"/>
            </w:tblGrid>
            <w:tr w:rsidR="00D77AF5" w:rsidRPr="00071522" w14:paraId="43107996" w14:textId="77777777" w:rsidTr="00306149">
              <w:trPr>
                <w:trHeight w:val="300"/>
              </w:trPr>
              <w:tc>
                <w:tcPr>
                  <w:tcW w:w="1641" w:type="dxa"/>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1CCB92D3"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b/>
                      <w:bCs/>
                      <w:color w:val="auto"/>
                    </w:rPr>
                    <w:t>Service Code</w:t>
                  </w:r>
                  <w:r w:rsidRPr="00071522">
                    <w:rPr>
                      <w:rFonts w:ascii="Calibri" w:eastAsia="Calibri" w:hAnsi="Calibri" w:cs="Calibri"/>
                      <w:color w:val="auto"/>
                    </w:rPr>
                    <w:t> </w:t>
                  </w:r>
                </w:p>
              </w:tc>
              <w:tc>
                <w:tcPr>
                  <w:tcW w:w="1268" w:type="dxa"/>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48CC6C17"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b/>
                      <w:bCs/>
                      <w:color w:val="auto"/>
                    </w:rPr>
                    <w:t>Modifier</w:t>
                  </w:r>
                  <w:r w:rsidRPr="00071522">
                    <w:rPr>
                      <w:rFonts w:ascii="Calibri" w:eastAsia="Calibri" w:hAnsi="Calibri" w:cs="Calibri"/>
                      <w:color w:val="auto"/>
                    </w:rPr>
                    <w:t> </w:t>
                  </w:r>
                </w:p>
              </w:tc>
              <w:tc>
                <w:tcPr>
                  <w:tcW w:w="4087" w:type="dxa"/>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655B7F9D"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b/>
                      <w:bCs/>
                      <w:color w:val="auto"/>
                    </w:rPr>
                    <w:t>Service Description</w:t>
                  </w:r>
                  <w:r w:rsidRPr="00071522">
                    <w:rPr>
                      <w:rFonts w:ascii="Calibri" w:eastAsia="Calibri" w:hAnsi="Calibri" w:cs="Calibri"/>
                      <w:color w:val="auto"/>
                    </w:rPr>
                    <w:t> </w:t>
                  </w:r>
                </w:p>
              </w:tc>
              <w:tc>
                <w:tcPr>
                  <w:tcW w:w="1754" w:type="dxa"/>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023B96AF"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b/>
                      <w:bCs/>
                      <w:color w:val="auto"/>
                    </w:rPr>
                    <w:t>Unit of Service</w:t>
                  </w:r>
                  <w:r w:rsidRPr="00071522">
                    <w:rPr>
                      <w:rFonts w:ascii="Calibri" w:eastAsia="Calibri" w:hAnsi="Calibri" w:cs="Calibri"/>
                      <w:color w:val="auto"/>
                    </w:rPr>
                    <w:t> </w:t>
                  </w:r>
                </w:p>
              </w:tc>
            </w:tr>
            <w:tr w:rsidR="00D77AF5" w:rsidRPr="00071522" w14:paraId="64057E23" w14:textId="77777777" w:rsidTr="00306149">
              <w:trPr>
                <w:trHeight w:val="300"/>
              </w:trPr>
              <w:tc>
                <w:tcPr>
                  <w:tcW w:w="1641" w:type="dxa"/>
                  <w:tcBorders>
                    <w:top w:val="single" w:sz="6" w:space="0" w:color="auto"/>
                    <w:left w:val="single" w:sz="6" w:space="0" w:color="auto"/>
                    <w:bottom w:val="single" w:sz="6" w:space="0" w:color="auto"/>
                    <w:right w:val="single" w:sz="6" w:space="0" w:color="auto"/>
                  </w:tcBorders>
                </w:tcPr>
                <w:p w14:paraId="6A154A4E" w14:textId="77777777" w:rsidR="00D77AF5" w:rsidRPr="00071522" w:rsidRDefault="00D77AF5" w:rsidP="00236E98">
                  <w:pPr>
                    <w:framePr w:hSpace="180" w:wrap="around" w:vAnchor="text" w:hAnchor="text" w:y="1"/>
                    <w:spacing w:after="0"/>
                    <w:suppressOverlap/>
                    <w:rPr>
                      <w:color w:val="auto"/>
                    </w:rPr>
                  </w:pPr>
                  <w:r w:rsidRPr="00071522">
                    <w:rPr>
                      <w:rFonts w:ascii="Calibri" w:eastAsia="Calibri" w:hAnsi="Calibri" w:cs="Calibri"/>
                      <w:color w:val="auto"/>
                    </w:rPr>
                    <w:t xml:space="preserve">T2025 </w:t>
                  </w:r>
                </w:p>
              </w:tc>
              <w:tc>
                <w:tcPr>
                  <w:tcW w:w="1268" w:type="dxa"/>
                  <w:tcBorders>
                    <w:top w:val="single" w:sz="6" w:space="0" w:color="auto"/>
                    <w:left w:val="single" w:sz="6" w:space="0" w:color="auto"/>
                    <w:bottom w:val="single" w:sz="6" w:space="0" w:color="auto"/>
                    <w:right w:val="single" w:sz="6" w:space="0" w:color="auto"/>
                  </w:tcBorders>
                </w:tcPr>
                <w:p w14:paraId="4DD088DF"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U9 U5</w:t>
                  </w:r>
                </w:p>
              </w:tc>
              <w:tc>
                <w:tcPr>
                  <w:tcW w:w="4087" w:type="dxa"/>
                  <w:tcBorders>
                    <w:top w:val="single" w:sz="6" w:space="0" w:color="auto"/>
                    <w:left w:val="single" w:sz="6" w:space="0" w:color="auto"/>
                    <w:bottom w:val="single" w:sz="6" w:space="0" w:color="auto"/>
                    <w:right w:val="single" w:sz="6" w:space="0" w:color="auto"/>
                  </w:tcBorders>
                </w:tcPr>
                <w:p w14:paraId="541FBA7D"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 xml:space="preserve">SDS Financial Money Management </w:t>
                  </w:r>
                </w:p>
              </w:tc>
              <w:tc>
                <w:tcPr>
                  <w:tcW w:w="1754" w:type="dxa"/>
                  <w:tcBorders>
                    <w:top w:val="single" w:sz="6" w:space="0" w:color="auto"/>
                    <w:left w:val="single" w:sz="6" w:space="0" w:color="auto"/>
                    <w:bottom w:val="single" w:sz="6" w:space="0" w:color="auto"/>
                    <w:right w:val="single" w:sz="6" w:space="0" w:color="auto"/>
                  </w:tcBorders>
                </w:tcPr>
                <w:p w14:paraId="60422154"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Per Month</w:t>
                  </w:r>
                </w:p>
              </w:tc>
            </w:tr>
            <w:tr w:rsidR="00D77AF5" w:rsidRPr="00071522" w14:paraId="3B05914B" w14:textId="77777777" w:rsidTr="00306149">
              <w:trPr>
                <w:trHeight w:val="615"/>
              </w:trPr>
              <w:tc>
                <w:tcPr>
                  <w:tcW w:w="1641" w:type="dxa"/>
                  <w:tcBorders>
                    <w:top w:val="single" w:sz="6" w:space="0" w:color="auto"/>
                    <w:left w:val="single" w:sz="6" w:space="0" w:color="auto"/>
                    <w:bottom w:val="single" w:sz="6" w:space="0" w:color="auto"/>
                    <w:right w:val="single" w:sz="6" w:space="0" w:color="auto"/>
                  </w:tcBorders>
                  <w:vAlign w:val="center"/>
                </w:tcPr>
                <w:p w14:paraId="41C4F0C3"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T2025</w:t>
                  </w:r>
                </w:p>
              </w:tc>
              <w:tc>
                <w:tcPr>
                  <w:tcW w:w="1268" w:type="dxa"/>
                  <w:tcBorders>
                    <w:top w:val="single" w:sz="6" w:space="0" w:color="auto"/>
                    <w:left w:val="single" w:sz="6" w:space="0" w:color="auto"/>
                    <w:bottom w:val="single" w:sz="6" w:space="0" w:color="auto"/>
                    <w:right w:val="single" w:sz="6" w:space="0" w:color="auto"/>
                  </w:tcBorders>
                  <w:vAlign w:val="center"/>
                </w:tcPr>
                <w:p w14:paraId="3B553FD5"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U9 U5 U7</w:t>
                  </w:r>
                </w:p>
              </w:tc>
              <w:tc>
                <w:tcPr>
                  <w:tcW w:w="4087" w:type="dxa"/>
                  <w:tcBorders>
                    <w:top w:val="single" w:sz="6" w:space="0" w:color="auto"/>
                    <w:left w:val="single" w:sz="6" w:space="0" w:color="auto"/>
                    <w:bottom w:val="single" w:sz="6" w:space="0" w:color="auto"/>
                    <w:right w:val="single" w:sz="6" w:space="0" w:color="auto"/>
                  </w:tcBorders>
                  <w:vAlign w:val="center"/>
                </w:tcPr>
                <w:p w14:paraId="507EA3CC"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SDS Financial Money Management – One Time Admin Fee</w:t>
                  </w:r>
                </w:p>
              </w:tc>
              <w:tc>
                <w:tcPr>
                  <w:tcW w:w="1754" w:type="dxa"/>
                  <w:tcBorders>
                    <w:top w:val="single" w:sz="6" w:space="0" w:color="auto"/>
                    <w:left w:val="single" w:sz="6" w:space="0" w:color="auto"/>
                    <w:bottom w:val="single" w:sz="6" w:space="0" w:color="auto"/>
                    <w:right w:val="single" w:sz="6" w:space="0" w:color="auto"/>
                  </w:tcBorders>
                  <w:vAlign w:val="center"/>
                </w:tcPr>
                <w:p w14:paraId="255EA5A6"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One-time fee</w:t>
                  </w:r>
                </w:p>
              </w:tc>
            </w:tr>
            <w:tr w:rsidR="00D77AF5" w:rsidRPr="00071522" w14:paraId="51A06789" w14:textId="77777777" w:rsidTr="00306149">
              <w:trPr>
                <w:trHeight w:val="300"/>
              </w:trPr>
              <w:tc>
                <w:tcPr>
                  <w:tcW w:w="1641" w:type="dxa"/>
                  <w:tcBorders>
                    <w:top w:val="single" w:sz="6" w:space="0" w:color="auto"/>
                    <w:left w:val="single" w:sz="6" w:space="0" w:color="auto"/>
                    <w:bottom w:val="single" w:sz="6" w:space="0" w:color="auto"/>
                    <w:right w:val="single" w:sz="6" w:space="0" w:color="auto"/>
                  </w:tcBorders>
                </w:tcPr>
                <w:p w14:paraId="5FA3C8BB"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Pr>
                      <w:rFonts w:ascii="Calibri" w:eastAsia="Calibri" w:hAnsi="Calibri" w:cs="Calibri"/>
                      <w:color w:val="auto"/>
                    </w:rPr>
                    <w:t>T</w:t>
                  </w:r>
                  <w:r>
                    <w:rPr>
                      <w:rFonts w:ascii="Calibri" w:hAnsi="Calibri" w:cs="Calibri"/>
                      <w:color w:val="auto"/>
                    </w:rPr>
                    <w:t>2040</w:t>
                  </w:r>
                </w:p>
              </w:tc>
              <w:tc>
                <w:tcPr>
                  <w:tcW w:w="1268" w:type="dxa"/>
                  <w:tcBorders>
                    <w:top w:val="single" w:sz="6" w:space="0" w:color="auto"/>
                    <w:left w:val="single" w:sz="6" w:space="0" w:color="auto"/>
                    <w:bottom w:val="single" w:sz="6" w:space="0" w:color="auto"/>
                    <w:right w:val="single" w:sz="6" w:space="0" w:color="auto"/>
                  </w:tcBorders>
                </w:tcPr>
                <w:p w14:paraId="295889A6"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p>
              </w:tc>
              <w:tc>
                <w:tcPr>
                  <w:tcW w:w="4087" w:type="dxa"/>
                  <w:tcBorders>
                    <w:top w:val="single" w:sz="6" w:space="0" w:color="auto"/>
                    <w:left w:val="single" w:sz="6" w:space="0" w:color="auto"/>
                    <w:bottom w:val="single" w:sz="6" w:space="0" w:color="auto"/>
                    <w:right w:val="single" w:sz="6" w:space="0" w:color="auto"/>
                  </w:tcBorders>
                </w:tcPr>
                <w:p w14:paraId="44A5655E"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Pr>
                      <w:rFonts w:ascii="Calibri" w:eastAsia="Calibri" w:hAnsi="Calibri" w:cs="Calibri"/>
                      <w:color w:val="auto"/>
                    </w:rPr>
                    <w:t>F</w:t>
                  </w:r>
                  <w:r>
                    <w:rPr>
                      <w:rFonts w:ascii="Calibri" w:hAnsi="Calibri" w:cs="Calibri"/>
                      <w:color w:val="auto"/>
                    </w:rPr>
                    <w:t>inancial Management, Self-Directed</w:t>
                  </w:r>
                </w:p>
              </w:tc>
              <w:tc>
                <w:tcPr>
                  <w:tcW w:w="1754" w:type="dxa"/>
                  <w:tcBorders>
                    <w:top w:val="single" w:sz="6" w:space="0" w:color="auto"/>
                    <w:left w:val="single" w:sz="6" w:space="0" w:color="auto"/>
                    <w:bottom w:val="single" w:sz="6" w:space="0" w:color="auto"/>
                    <w:right w:val="single" w:sz="6" w:space="0" w:color="auto"/>
                  </w:tcBorders>
                </w:tcPr>
                <w:p w14:paraId="182EAC9B" w14:textId="77777777" w:rsidR="00D77AF5" w:rsidRPr="00071522" w:rsidRDefault="00D77AF5" w:rsidP="00236E98">
                  <w:pPr>
                    <w:framePr w:hSpace="180" w:wrap="around" w:vAnchor="text" w:hAnchor="text" w:y="1"/>
                    <w:spacing w:after="0"/>
                    <w:suppressOverlap/>
                    <w:rPr>
                      <w:rFonts w:ascii="Calibri" w:eastAsia="Calibri" w:hAnsi="Calibri" w:cs="Calibri"/>
                      <w:color w:val="auto"/>
                    </w:rPr>
                  </w:pPr>
                  <w:r>
                    <w:rPr>
                      <w:rFonts w:ascii="Calibri" w:eastAsia="Calibri" w:hAnsi="Calibri" w:cs="Calibri"/>
                      <w:color w:val="auto"/>
                    </w:rPr>
                    <w:t>Per 15 min</w:t>
                  </w:r>
                </w:p>
              </w:tc>
            </w:tr>
          </w:tbl>
          <w:p w14:paraId="2A886D0C" w14:textId="77777777" w:rsidR="00D77AF5" w:rsidRPr="00A86422" w:rsidRDefault="00D77AF5" w:rsidP="00FA5FF4">
            <w:pPr>
              <w:spacing w:after="0"/>
              <w:rPr>
                <w:rFonts w:ascii="Calibri" w:hAnsi="Calibri" w:cs="Calibri"/>
                <w:b/>
                <w:bCs/>
                <w:color w:val="auto"/>
                <w:sz w:val="24"/>
                <w:szCs w:val="24"/>
              </w:rPr>
            </w:pPr>
          </w:p>
        </w:tc>
      </w:tr>
      <w:tr w:rsidR="00D77AF5" w:rsidRPr="00071522" w14:paraId="302FA8F8"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AADEE71" w14:textId="2F720830" w:rsidR="00D77AF5" w:rsidRPr="00DD0307" w:rsidRDefault="00D77AF5" w:rsidP="00FA5FF4">
            <w:pPr>
              <w:spacing w:after="0"/>
              <w:jc w:val="center"/>
              <w:rPr>
                <w:rFonts w:ascii="Calibri" w:hAnsi="Calibri" w:cs="Calibri"/>
                <w:color w:val="auto"/>
              </w:rPr>
            </w:pPr>
            <w:r w:rsidRPr="00071522">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DA14DB9" w14:textId="44B0E7F6" w:rsidR="00D77AF5" w:rsidRPr="00071522" w:rsidRDefault="00D77AF5" w:rsidP="00FA5FF4">
            <w:pPr>
              <w:widowControl w:val="0"/>
              <w:spacing w:after="0"/>
              <w:rPr>
                <w:rFonts w:ascii="Calibri" w:eastAsia="Calibri" w:hAnsi="Calibri" w:cs="Calibri"/>
                <w:color w:val="auto"/>
              </w:rPr>
            </w:pPr>
            <w:r w:rsidRPr="00071522">
              <w:rPr>
                <w:rFonts w:ascii="Calibri" w:eastAsia="Calibri" w:hAnsi="Calibri" w:cs="Calibri"/>
                <w:color w:val="auto"/>
              </w:rPr>
              <w:t xml:space="preserve">Provider Agency may not </w:t>
            </w:r>
            <w:proofErr w:type="gramStart"/>
            <w:r w:rsidRPr="00071522">
              <w:rPr>
                <w:rFonts w:ascii="Calibri" w:eastAsia="Calibri" w:hAnsi="Calibri" w:cs="Calibri"/>
                <w:color w:val="auto"/>
              </w:rPr>
              <w:t>bill</w:t>
            </w:r>
            <w:proofErr w:type="gramEnd"/>
            <w:r w:rsidRPr="00071522">
              <w:rPr>
                <w:rFonts w:ascii="Calibri" w:eastAsia="Calibri" w:hAnsi="Calibri" w:cs="Calibri"/>
                <w:color w:val="auto"/>
              </w:rPr>
              <w:t xml:space="preserve"> </w:t>
            </w:r>
            <w:proofErr w:type="gramStart"/>
            <w:r w:rsidRPr="00071522">
              <w:rPr>
                <w:rFonts w:ascii="Calibri" w:eastAsia="Calibri" w:hAnsi="Calibri" w:cs="Calibri"/>
                <w:color w:val="auto"/>
              </w:rPr>
              <w:t>administrative</w:t>
            </w:r>
            <w:proofErr w:type="gramEnd"/>
            <w:r w:rsidRPr="00071522">
              <w:rPr>
                <w:rFonts w:ascii="Calibri" w:eastAsia="Calibri" w:hAnsi="Calibri" w:cs="Calibri"/>
                <w:color w:val="auto"/>
              </w:rPr>
              <w:t xml:space="preserve"> fee if no payroll services were provided for that month.</w:t>
            </w:r>
          </w:p>
        </w:tc>
      </w:tr>
      <w:tr w:rsidR="00D77AF5" w:rsidRPr="00071522" w14:paraId="14C5DADE"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133255E" w14:textId="056A22DC" w:rsidR="00D77AF5" w:rsidRPr="00071522" w:rsidRDefault="00D77AF5" w:rsidP="00FA5FF4">
            <w:pPr>
              <w:spacing w:after="0"/>
              <w:jc w:val="center"/>
              <w:rPr>
                <w:rFonts w:ascii="Calibri" w:hAnsi="Calibri" w:cs="Calibri"/>
                <w:color w:val="auto"/>
              </w:rPr>
            </w:pPr>
            <w:r w:rsidRPr="00071522">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22D73F2" w14:textId="53C80BD7" w:rsidR="00D77AF5" w:rsidRPr="00071522" w:rsidRDefault="00D77AF5" w:rsidP="00FA5FF4">
            <w:pPr>
              <w:widowControl w:val="0"/>
              <w:spacing w:after="0"/>
              <w:jc w:val="center"/>
              <w:rPr>
                <w:rFonts w:ascii="Calibri" w:eastAsia="Calibri" w:hAnsi="Calibri" w:cs="Calibri"/>
                <w:color w:val="auto"/>
              </w:rPr>
            </w:pPr>
            <w:r w:rsidRPr="00071522">
              <w:rPr>
                <w:rFonts w:ascii="Calibri" w:hAnsi="Calibri" w:cs="Calibri"/>
                <w:b/>
                <w:color w:val="auto"/>
                <w:sz w:val="24"/>
                <w:szCs w:val="24"/>
              </w:rPr>
              <w:t>Documentation of Service</w:t>
            </w:r>
          </w:p>
        </w:tc>
      </w:tr>
      <w:tr w:rsidR="00D77AF5" w:rsidRPr="00071522" w14:paraId="352E5664"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401F809" w14:textId="4DB4FC7D" w:rsidR="00D77AF5" w:rsidRPr="00071522" w:rsidRDefault="00D77AF5" w:rsidP="00FA5FF4">
            <w:pPr>
              <w:spacing w:after="0"/>
              <w:jc w:val="center"/>
              <w:rPr>
                <w:rFonts w:ascii="Calibri" w:hAnsi="Calibri" w:cs="Calibri"/>
                <w:b/>
                <w:bCs/>
                <w:color w:val="auto"/>
                <w:sz w:val="24"/>
                <w:szCs w:val="24"/>
              </w:rPr>
            </w:pPr>
            <w:r w:rsidRPr="00071522">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A951AB5" w14:textId="33473029" w:rsidR="00D77AF5" w:rsidRPr="00071522" w:rsidRDefault="00D77AF5" w:rsidP="00FA5FF4">
            <w:pPr>
              <w:widowControl w:val="0"/>
              <w:spacing w:after="0"/>
              <w:rPr>
                <w:rFonts w:ascii="Calibri" w:hAnsi="Calibri" w:cs="Calibri"/>
                <w:b/>
                <w:color w:val="auto"/>
                <w:sz w:val="24"/>
                <w:szCs w:val="24"/>
              </w:rPr>
            </w:pPr>
            <w:proofErr w:type="gramStart"/>
            <w:r w:rsidRPr="00071522">
              <w:rPr>
                <w:rFonts w:ascii="Calibri" w:hAnsi="Calibri" w:cs="Calibri"/>
                <w:bCs/>
                <w:color w:val="auto"/>
              </w:rPr>
              <w:t>Provider</w:t>
            </w:r>
            <w:proofErr w:type="gramEnd"/>
            <w:r w:rsidRPr="00071522">
              <w:rPr>
                <w:rFonts w:ascii="Calibri" w:hAnsi="Calibri" w:cs="Calibri"/>
                <w:bCs/>
                <w:color w:val="auto"/>
              </w:rPr>
              <w:t xml:space="preserve"> must respond to the IDT within two (2) business days to accept or decline a referral.  </w:t>
            </w:r>
            <w:proofErr w:type="gramStart"/>
            <w:r w:rsidRPr="00071522">
              <w:rPr>
                <w:rFonts w:ascii="Calibri" w:hAnsi="Calibri" w:cs="Calibri"/>
                <w:bCs/>
                <w:color w:val="auto"/>
              </w:rPr>
              <w:t>Provider</w:t>
            </w:r>
            <w:proofErr w:type="gramEnd"/>
            <w:r w:rsidRPr="00071522">
              <w:rPr>
                <w:rFonts w:ascii="Calibri" w:hAnsi="Calibri" w:cs="Calibri"/>
                <w:bCs/>
                <w:color w:val="auto"/>
              </w:rPr>
              <w:t xml:space="preserve"> must work with IDT to ensure services begin on the planned date and time. If the planned start date is delayed, Provider shall immediately notify the IDT to ensure the needs of the Enrollee are met. </w:t>
            </w:r>
          </w:p>
        </w:tc>
      </w:tr>
      <w:tr w:rsidR="00D77AF5" w:rsidRPr="00071522" w14:paraId="57E691D7"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C3C1837" w14:textId="41CFE7E1" w:rsidR="00D77AF5" w:rsidRPr="00071522" w:rsidRDefault="00D77AF5" w:rsidP="00FA5FF4">
            <w:pPr>
              <w:spacing w:after="0"/>
              <w:jc w:val="center"/>
              <w:rPr>
                <w:rFonts w:ascii="Calibri" w:hAnsi="Calibri" w:cs="Calibri"/>
                <w:color w:val="auto"/>
              </w:rPr>
            </w:pPr>
            <w:r w:rsidRPr="00071522">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879E8D8" w14:textId="5FFF7588" w:rsidR="00D77AF5" w:rsidRPr="00071522" w:rsidRDefault="00D77AF5" w:rsidP="00FA5FF4">
            <w:pPr>
              <w:widowControl w:val="0"/>
              <w:spacing w:after="0"/>
              <w:rPr>
                <w:rFonts w:ascii="Calibri" w:hAnsi="Calibri" w:cs="Calibri"/>
                <w:bCs/>
                <w:color w:val="auto"/>
              </w:rPr>
            </w:pPr>
            <w:r w:rsidRPr="00071522">
              <w:rPr>
                <w:rFonts w:ascii="Calibri" w:hAnsi="Calibri" w:cs="Calibri"/>
                <w:color w:val="auto"/>
              </w:rPr>
              <w:t xml:space="preserve">IDT must prior authorize all services prior to being rendered by Provider. Notification of authorization to </w:t>
            </w:r>
            <w:proofErr w:type="gramStart"/>
            <w:r w:rsidRPr="00071522">
              <w:rPr>
                <w:rFonts w:ascii="Calibri" w:hAnsi="Calibri" w:cs="Calibri"/>
                <w:color w:val="auto"/>
              </w:rPr>
              <w:t>Provider</w:t>
            </w:r>
            <w:proofErr w:type="gramEnd"/>
            <w:r w:rsidRPr="00071522">
              <w:rPr>
                <w:rFonts w:ascii="Calibri" w:hAnsi="Calibri" w:cs="Calibri"/>
                <w:color w:val="auto"/>
              </w:rPr>
              <w:t xml:space="preserve"> shall include </w:t>
            </w:r>
            <w:proofErr w:type="gramStart"/>
            <w:r w:rsidRPr="00071522">
              <w:rPr>
                <w:rFonts w:ascii="Calibri" w:hAnsi="Calibri" w:cs="Calibri"/>
                <w:color w:val="auto"/>
              </w:rPr>
              <w:t>expected</w:t>
            </w:r>
            <w:proofErr w:type="gramEnd"/>
            <w:r w:rsidRPr="00071522">
              <w:rPr>
                <w:rFonts w:ascii="Calibri" w:hAnsi="Calibri" w:cs="Calibri"/>
                <w:color w:val="auto"/>
              </w:rPr>
              <w:t xml:space="preserve"> start date, duration of authorization, units authorized and any expected outcomes, if applicable. </w:t>
            </w:r>
          </w:p>
        </w:tc>
      </w:tr>
      <w:tr w:rsidR="00D77AF5" w:rsidRPr="00071522" w14:paraId="076A68D2"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74D76E" w14:textId="1843E42F" w:rsidR="00D77AF5" w:rsidRPr="00071522" w:rsidRDefault="00D77AF5" w:rsidP="00FA5FF4">
            <w:pPr>
              <w:spacing w:after="0"/>
              <w:jc w:val="center"/>
              <w:rPr>
                <w:rFonts w:ascii="Calibri" w:hAnsi="Calibri" w:cs="Calibri"/>
                <w:color w:val="auto"/>
              </w:rPr>
            </w:pPr>
            <w:r w:rsidRPr="00071522">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797AD8" w14:textId="7F9592C5" w:rsidR="00D77AF5" w:rsidRPr="00071522" w:rsidRDefault="00D77AF5" w:rsidP="00FA5FF4">
            <w:pPr>
              <w:widowControl w:val="0"/>
              <w:spacing w:after="0"/>
              <w:rPr>
                <w:rFonts w:ascii="Calibri" w:hAnsi="Calibri" w:cs="Calibri"/>
                <w:color w:val="auto"/>
              </w:rPr>
            </w:pPr>
            <w:r w:rsidRPr="00071522">
              <w:rPr>
                <w:rFonts w:ascii="Calibri" w:hAnsi="Calibri" w:cs="Calibri"/>
                <w:bCs/>
                <w:color w:val="auto"/>
              </w:rPr>
              <w:t>The Provider must retain copies of the authorization notification.</w:t>
            </w:r>
          </w:p>
        </w:tc>
      </w:tr>
      <w:tr w:rsidR="00D77AF5" w:rsidRPr="00071522" w14:paraId="17C94677"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EB610D6" w14:textId="1FA0FFDA" w:rsidR="00D77AF5" w:rsidRPr="00071522" w:rsidRDefault="00D77AF5" w:rsidP="00FA5FF4">
            <w:pPr>
              <w:spacing w:after="0"/>
              <w:jc w:val="center"/>
              <w:rPr>
                <w:rFonts w:ascii="Calibri" w:hAnsi="Calibri" w:cs="Calibri"/>
                <w:color w:val="auto"/>
              </w:rPr>
            </w:pPr>
            <w:r w:rsidRPr="00071522">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B09ECF" w14:textId="7E83FFA5" w:rsidR="00D77AF5" w:rsidRPr="00071522" w:rsidRDefault="00D77AF5" w:rsidP="00FA5FF4">
            <w:pPr>
              <w:widowControl w:val="0"/>
              <w:spacing w:after="0"/>
              <w:rPr>
                <w:rFonts w:ascii="Calibri" w:hAnsi="Calibri" w:cs="Calibri"/>
                <w:bCs/>
                <w:color w:val="auto"/>
              </w:rPr>
            </w:pPr>
            <w:r w:rsidRPr="00071522">
              <w:rPr>
                <w:rFonts w:ascii="Calibri" w:hAnsi="Calibri" w:cs="Calibri"/>
                <w:bCs/>
                <w:color w:val="auto"/>
              </w:rPr>
              <w:t>The IDT shall issue a new authorization notification to Provider when the tasks assigned, amount, frequency, or duration of the service changes.</w:t>
            </w:r>
          </w:p>
        </w:tc>
      </w:tr>
      <w:tr w:rsidR="00D77AF5" w:rsidRPr="00071522" w14:paraId="1E3712F8" w14:textId="77777777" w:rsidTr="00FA5FF4">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7CA0E5C" w14:textId="41DF853E" w:rsidR="00D77AF5" w:rsidRPr="00071522" w:rsidRDefault="00D77AF5" w:rsidP="00FA5FF4">
            <w:pPr>
              <w:spacing w:after="0"/>
              <w:jc w:val="center"/>
              <w:rPr>
                <w:rFonts w:ascii="Calibri" w:hAnsi="Calibri" w:cs="Calibri"/>
                <w:color w:val="auto"/>
              </w:rPr>
            </w:pPr>
            <w:r w:rsidRPr="00071522">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7076A80" w14:textId="3A8F1C86" w:rsidR="00D77AF5" w:rsidRPr="00071522" w:rsidRDefault="00D77AF5" w:rsidP="00FA5FF4">
            <w:pPr>
              <w:pStyle w:val="Plus3pt"/>
              <w:spacing w:after="0"/>
              <w:rPr>
                <w:rFonts w:ascii="Calibri" w:hAnsi="Calibri" w:cs="Calibri"/>
              </w:rPr>
            </w:pPr>
            <w:r w:rsidRPr="00071522" w:rsidDel="00FB4934">
              <w:rPr>
                <w:rFonts w:ascii="Calibri" w:hAnsi="Calibri" w:cs="Calibri"/>
              </w:rPr>
              <w:t xml:space="preserve">The </w:t>
            </w:r>
            <w:r w:rsidRPr="00071522">
              <w:rPr>
                <w:rFonts w:ascii="Calibri" w:hAnsi="Calibri" w:cs="Calibri"/>
              </w:rPr>
              <w:t xml:space="preserve">Provider must retain the following documentation and make available for review by </w:t>
            </w:r>
            <w:r w:rsidR="006979AD">
              <w:rPr>
                <w:rFonts w:ascii="Calibri" w:hAnsi="Calibri" w:cs="Calibri"/>
                <w:i/>
                <w:iCs/>
              </w:rPr>
              <w:t>i</w:t>
            </w:r>
            <w:r w:rsidR="006979AD">
              <w:rPr>
                <w:rFonts w:ascii="Calibri" w:hAnsi="Calibri" w:cs="Calibri"/>
              </w:rPr>
              <w:t>Care</w:t>
            </w:r>
            <w:r w:rsidRPr="00071522">
              <w:rPr>
                <w:rFonts w:ascii="Calibri" w:hAnsi="Calibri" w:cs="Calibri"/>
              </w:rPr>
              <w:t xml:space="preserve"> upon request:</w:t>
            </w:r>
          </w:p>
          <w:p w14:paraId="328D7536" w14:textId="77777777" w:rsidR="00D77AF5" w:rsidRPr="00071522" w:rsidRDefault="00D77AF5" w:rsidP="00FA5FF4">
            <w:pPr>
              <w:numPr>
                <w:ilvl w:val="0"/>
                <w:numId w:val="3"/>
              </w:numPr>
              <w:spacing w:after="0"/>
              <w:rPr>
                <w:rFonts w:ascii="Calibri" w:hAnsi="Calibri" w:cs="Calibri"/>
                <w:color w:val="auto"/>
              </w:rPr>
            </w:pPr>
            <w:r w:rsidRPr="00071522">
              <w:rPr>
                <w:rFonts w:ascii="Calibri" w:hAnsi="Calibri" w:cs="Calibri"/>
                <w:color w:val="auto"/>
              </w:rPr>
              <w:t>Proof that Provider meets the required standards for applicable staff qualification, training and programming.</w:t>
            </w:r>
          </w:p>
          <w:p w14:paraId="77D661BE" w14:textId="77777777" w:rsidR="00D77AF5" w:rsidRPr="00071522" w:rsidRDefault="00D77AF5" w:rsidP="00FA5FF4">
            <w:pPr>
              <w:numPr>
                <w:ilvl w:val="0"/>
                <w:numId w:val="3"/>
              </w:numPr>
              <w:spacing w:after="0"/>
              <w:rPr>
                <w:rFonts w:ascii="Calibri" w:hAnsi="Calibri" w:cs="Calibri"/>
                <w:color w:val="auto"/>
              </w:rPr>
            </w:pPr>
            <w:r w:rsidRPr="00071522">
              <w:rPr>
                <w:rFonts w:ascii="Calibri" w:hAnsi="Calibri" w:cs="Calibri"/>
                <w:color w:val="auto"/>
              </w:rPr>
              <w:t>Policy and procedure for verification of criminal, caregiver and licensing background checks as required.</w:t>
            </w:r>
          </w:p>
          <w:p w14:paraId="7670C103" w14:textId="77777777" w:rsidR="00D77AF5" w:rsidRPr="00071522" w:rsidRDefault="00D77AF5" w:rsidP="00FA5FF4">
            <w:pPr>
              <w:numPr>
                <w:ilvl w:val="0"/>
                <w:numId w:val="3"/>
              </w:numPr>
              <w:spacing w:after="0"/>
              <w:rPr>
                <w:rFonts w:ascii="Calibri" w:hAnsi="Calibri" w:cs="Calibri"/>
                <w:color w:val="auto"/>
              </w:rPr>
            </w:pPr>
            <w:r w:rsidRPr="00071522">
              <w:rPr>
                <w:rFonts w:ascii="Calibri" w:hAnsi="Calibri" w:cs="Calibri"/>
                <w:color w:val="auto"/>
              </w:rPr>
              <w:t>Evidence of completed criminal, caregiver and licensing background checks as required.</w:t>
            </w:r>
          </w:p>
          <w:p w14:paraId="5EA98E31" w14:textId="77777777" w:rsidR="00D77AF5" w:rsidRPr="00071522" w:rsidRDefault="00D77AF5" w:rsidP="00FA5FF4">
            <w:pPr>
              <w:numPr>
                <w:ilvl w:val="0"/>
                <w:numId w:val="3"/>
              </w:numPr>
              <w:spacing w:after="0"/>
              <w:rPr>
                <w:rFonts w:ascii="Calibri" w:hAnsi="Calibri" w:cs="Calibri"/>
                <w:color w:val="auto"/>
              </w:rPr>
            </w:pPr>
            <w:r w:rsidRPr="00071522">
              <w:rPr>
                <w:rFonts w:ascii="Calibri" w:hAnsi="Calibri" w:cs="Calibri"/>
                <w:color w:val="auto"/>
              </w:rPr>
              <w:t>Policy and procedure related to supervision methods by the provider agency including frequency, intensity, and any changes in supervision.</w:t>
            </w:r>
          </w:p>
          <w:p w14:paraId="29C0E29E" w14:textId="77777777" w:rsidR="00D77AF5" w:rsidRPr="00071522" w:rsidRDefault="00D77AF5" w:rsidP="00FA5FF4">
            <w:pPr>
              <w:numPr>
                <w:ilvl w:val="0"/>
                <w:numId w:val="3"/>
              </w:numPr>
              <w:spacing w:after="0"/>
              <w:rPr>
                <w:rFonts w:ascii="Calibri" w:hAnsi="Calibri" w:cs="Calibri"/>
                <w:bCs/>
                <w:color w:val="auto"/>
              </w:rPr>
            </w:pPr>
            <w:r w:rsidRPr="00071522">
              <w:rPr>
                <w:rFonts w:ascii="Calibri" w:hAnsi="Calibri" w:cs="Calibri"/>
                <w:color w:val="auto"/>
              </w:rPr>
              <w:t xml:space="preserve">Policy and procedure for responding to complaints, inappropriate practices or matters qualifying as Enrollee-related incidents. The policy and procedure should also cover </w:t>
            </w:r>
            <w:proofErr w:type="gramStart"/>
            <w:r w:rsidRPr="00071522">
              <w:rPr>
                <w:rFonts w:ascii="Calibri" w:hAnsi="Calibri" w:cs="Calibri"/>
                <w:color w:val="auto"/>
              </w:rPr>
              <w:t>expectation</w:t>
            </w:r>
            <w:proofErr w:type="gramEnd"/>
            <w:r w:rsidRPr="00071522">
              <w:rPr>
                <w:rFonts w:ascii="Calibri" w:hAnsi="Calibri" w:cs="Calibri"/>
                <w:color w:val="auto"/>
              </w:rPr>
              <w:t xml:space="preserve"> of work rules, work ethics and reporting variances to the program supervisor.</w:t>
            </w:r>
          </w:p>
          <w:p w14:paraId="6D95930C" w14:textId="67C281B1" w:rsidR="00D77AF5" w:rsidRPr="00071522" w:rsidRDefault="00D77AF5" w:rsidP="00FA5FF4">
            <w:pPr>
              <w:widowControl w:val="0"/>
              <w:spacing w:after="0"/>
              <w:rPr>
                <w:rFonts w:ascii="Calibri" w:hAnsi="Calibri" w:cs="Calibri"/>
                <w:bCs/>
                <w:color w:val="auto"/>
              </w:rPr>
            </w:pPr>
            <w:r w:rsidRPr="00071522">
              <w:rPr>
                <w:rFonts w:ascii="Calibri" w:hAnsi="Calibri" w:cs="Calibri"/>
                <w:color w:val="auto"/>
              </w:rPr>
              <w:t>Employee time sheets/visit records which support billing to MCO.</w:t>
            </w:r>
          </w:p>
        </w:tc>
      </w:tr>
      <w:tr w:rsidR="006979AD" w:rsidRPr="00071522" w14:paraId="5600146E" w14:textId="77777777" w:rsidTr="00FA5FF4">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3CA7C45" w14:textId="2A2B8364" w:rsidR="006979AD" w:rsidRPr="00071522" w:rsidRDefault="006979AD" w:rsidP="00FA5FF4">
            <w:pPr>
              <w:spacing w:after="0"/>
              <w:jc w:val="center"/>
              <w:rPr>
                <w:rFonts w:ascii="Calibri" w:hAnsi="Calibri" w:cs="Calibri"/>
                <w:color w:val="auto"/>
              </w:rPr>
            </w:pPr>
            <w:r w:rsidRPr="00071522">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25C6CDE" w14:textId="77777777" w:rsidR="006979AD" w:rsidRPr="00071522" w:rsidRDefault="006979AD" w:rsidP="00FA5FF4">
            <w:pPr>
              <w:widowControl w:val="0"/>
              <w:spacing w:after="0"/>
              <w:rPr>
                <w:rFonts w:ascii="Calibri" w:hAnsi="Calibri" w:cs="Calibri"/>
                <w:bCs/>
                <w:color w:val="auto"/>
              </w:rPr>
            </w:pPr>
            <w:r w:rsidRPr="00071522">
              <w:rPr>
                <w:rFonts w:ascii="Calibri" w:hAnsi="Calibri" w:cs="Calibri"/>
                <w:bCs/>
                <w:color w:val="auto"/>
              </w:rPr>
              <w:t xml:space="preserve">Information regarding authorization and claims processes </w:t>
            </w:r>
            <w:proofErr w:type="gramStart"/>
            <w:r w:rsidRPr="00071522">
              <w:rPr>
                <w:rFonts w:ascii="Calibri" w:hAnsi="Calibri" w:cs="Calibri"/>
                <w:bCs/>
                <w:color w:val="auto"/>
              </w:rPr>
              <w:t>are</w:t>
            </w:r>
            <w:proofErr w:type="gramEnd"/>
            <w:r w:rsidRPr="00071522">
              <w:rPr>
                <w:rFonts w:ascii="Calibri" w:hAnsi="Calibri" w:cs="Calibri"/>
                <w:bCs/>
                <w:color w:val="auto"/>
              </w:rPr>
              <w:t xml:space="preserve"> available at:</w:t>
            </w:r>
          </w:p>
          <w:p w14:paraId="0EC95CD0" w14:textId="77777777" w:rsidR="006979AD" w:rsidRPr="00071522" w:rsidRDefault="006979AD" w:rsidP="00FA5FF4">
            <w:pPr>
              <w:widowControl w:val="0"/>
              <w:spacing w:after="0"/>
              <w:rPr>
                <w:rFonts w:ascii="Calibri" w:hAnsi="Calibri" w:cs="Calibri"/>
                <w:bCs/>
                <w:color w:val="auto"/>
              </w:rPr>
            </w:pPr>
            <w:r w:rsidRPr="00071522">
              <w:rPr>
                <w:rFonts w:ascii="Calibri" w:hAnsi="Calibri" w:cs="Calibri"/>
                <w:b/>
                <w:color w:val="auto"/>
              </w:rPr>
              <w:t>Family Care</w:t>
            </w:r>
            <w:proofErr w:type="gramStart"/>
            <w:r w:rsidRPr="00071522">
              <w:rPr>
                <w:rFonts w:ascii="Calibri" w:hAnsi="Calibri" w:cs="Calibri"/>
                <w:b/>
                <w:color w:val="auto"/>
              </w:rPr>
              <w:t xml:space="preserve">: </w:t>
            </w:r>
            <w:r w:rsidRPr="00071522">
              <w:rPr>
                <w:rFonts w:ascii="Calibri" w:hAnsi="Calibri" w:cs="Calibri"/>
                <w:bCs/>
                <w:color w:val="auto"/>
              </w:rPr>
              <w:t xml:space="preserve"> Providers</w:t>
            </w:r>
            <w:proofErr w:type="gramEnd"/>
            <w:r w:rsidRPr="00071522">
              <w:rPr>
                <w:rFonts w:ascii="Calibri" w:hAnsi="Calibri" w:cs="Calibri"/>
                <w:bCs/>
                <w:color w:val="auto"/>
              </w:rPr>
              <w:t xml:space="preserve">/Claims and Billing at </w:t>
            </w:r>
            <w:hyperlink r:id="rId10" w:history="1">
              <w:r w:rsidRPr="00441CE8">
                <w:rPr>
                  <w:rStyle w:val="Hyperlink"/>
                  <w:color w:val="215E99" w:themeColor="text2" w:themeTint="BF"/>
                </w:rPr>
                <w:t>www.Inclusa.org</w:t>
              </w:r>
            </w:hyperlink>
            <w:r w:rsidRPr="00071522">
              <w:rPr>
                <w:color w:val="auto"/>
              </w:rPr>
              <w:t xml:space="preserve"> </w:t>
            </w:r>
          </w:p>
          <w:p w14:paraId="3A0E69DD" w14:textId="5DFA5B12" w:rsidR="006979AD" w:rsidRPr="00071522" w:rsidDel="00FB4934" w:rsidRDefault="006979AD" w:rsidP="00FA5FF4">
            <w:pPr>
              <w:pStyle w:val="Plus3pt"/>
              <w:spacing w:after="0"/>
              <w:rPr>
                <w:rFonts w:ascii="Calibri" w:hAnsi="Calibri" w:cs="Calibri"/>
              </w:rPr>
            </w:pPr>
            <w:r w:rsidRPr="00071522">
              <w:rPr>
                <w:rFonts w:ascii="Calibri" w:hAnsi="Calibri" w:cs="Calibri"/>
                <w:b/>
              </w:rPr>
              <w:t>Family Care Partnership:</w:t>
            </w:r>
            <w:r w:rsidRPr="00071522">
              <w:rPr>
                <w:rFonts w:ascii="Calibri" w:hAnsi="Calibri" w:cs="Calibri"/>
                <w:bCs/>
              </w:rPr>
              <w:t xml:space="preserve"> Provider/Claims section and Provider/Prior Authorization section at </w:t>
            </w:r>
            <w:hyperlink r:id="rId11" w:history="1">
              <w:r w:rsidRPr="00441CE8">
                <w:rPr>
                  <w:rStyle w:val="Hyperlink"/>
                  <w:rFonts w:ascii="Calibri" w:hAnsi="Calibri" w:cs="Calibri"/>
                  <w:bCs/>
                  <w:color w:val="215E99" w:themeColor="text2" w:themeTint="BF"/>
                </w:rPr>
                <w:t>www.icarehealthplan.org</w:t>
              </w:r>
            </w:hyperlink>
            <w:r w:rsidRPr="00441CE8">
              <w:rPr>
                <w:rFonts w:ascii="Calibri" w:hAnsi="Calibri" w:cs="Calibri"/>
                <w:bCs/>
                <w:color w:val="215E99" w:themeColor="text2" w:themeTint="BF"/>
              </w:rPr>
              <w:t xml:space="preserve"> </w:t>
            </w:r>
          </w:p>
        </w:tc>
      </w:tr>
    </w:tbl>
    <w:p w14:paraId="0CC5F7CF" w14:textId="7BE7097F" w:rsidR="00484359" w:rsidRDefault="00484359"/>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484359" w:rsidRPr="00071522" w14:paraId="3E840F66" w14:textId="77777777" w:rsidTr="00EA080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FF18D5B" w14:textId="6B4FA0D5" w:rsidR="00484359" w:rsidRPr="00071522" w:rsidRDefault="00484359" w:rsidP="00EA080C">
            <w:pPr>
              <w:spacing w:after="0"/>
              <w:jc w:val="center"/>
              <w:rPr>
                <w:rFonts w:ascii="Calibri" w:hAnsi="Calibri" w:cs="Calibri"/>
                <w:color w:val="auto"/>
              </w:rPr>
            </w:pPr>
            <w:r w:rsidRPr="00071522">
              <w:rPr>
                <w:rFonts w:ascii="Calibri" w:hAnsi="Calibri" w:cs="Calibri"/>
                <w:b/>
                <w:bCs/>
                <w:color w:val="auto"/>
                <w:sz w:val="24"/>
                <w:szCs w:val="24"/>
              </w:rPr>
              <w:lastRenderedPageBreak/>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50C8B2E6" w14:textId="68D9F0FB" w:rsidR="00484359" w:rsidRPr="00071522" w:rsidRDefault="00484359" w:rsidP="00EA080C">
            <w:pPr>
              <w:widowControl w:val="0"/>
              <w:spacing w:after="0"/>
              <w:jc w:val="center"/>
              <w:rPr>
                <w:rFonts w:ascii="Calibri" w:hAnsi="Calibri" w:cs="Calibri"/>
                <w:bCs/>
                <w:color w:val="auto"/>
              </w:rPr>
            </w:pPr>
            <w:r w:rsidRPr="00071522">
              <w:rPr>
                <w:rFonts w:ascii="Calibri" w:hAnsi="Calibri" w:cs="Calibri"/>
                <w:b/>
                <w:bCs/>
                <w:color w:val="auto"/>
                <w:sz w:val="24"/>
                <w:szCs w:val="24"/>
              </w:rPr>
              <w:t>Staff Qualifications and Training</w:t>
            </w:r>
          </w:p>
        </w:tc>
      </w:tr>
      <w:tr w:rsidR="00484359" w:rsidRPr="00071522" w14:paraId="5E315228" w14:textId="77777777" w:rsidTr="00EA080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077A588" w14:textId="2529C30A" w:rsidR="00484359" w:rsidRPr="00071522" w:rsidRDefault="00484359" w:rsidP="00EA080C">
            <w:pPr>
              <w:spacing w:after="0"/>
              <w:jc w:val="center"/>
              <w:rPr>
                <w:rFonts w:ascii="Calibri" w:hAnsi="Calibri" w:cs="Calibri"/>
                <w:b/>
                <w:bCs/>
                <w:color w:val="auto"/>
                <w:sz w:val="24"/>
                <w:szCs w:val="24"/>
              </w:rPr>
            </w:pPr>
            <w:r w:rsidRPr="00071522">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160E59" w14:textId="4E2C2FCC" w:rsidR="00484359" w:rsidRPr="00071522" w:rsidRDefault="00484359" w:rsidP="00EA080C">
            <w:pPr>
              <w:widowControl w:val="0"/>
              <w:spacing w:after="0"/>
              <w:rPr>
                <w:rFonts w:ascii="Calibri" w:hAnsi="Calibri" w:cs="Calibri"/>
                <w:b/>
                <w:bCs/>
                <w:color w:val="auto"/>
                <w:sz w:val="24"/>
                <w:szCs w:val="24"/>
              </w:rPr>
            </w:pPr>
            <w:r w:rsidRPr="00071522">
              <w:rPr>
                <w:rFonts w:ascii="Calibri" w:eastAsia="Times New Roman" w:hAnsi="Calibri" w:cs="Calibri"/>
                <w:b/>
                <w:bCs/>
                <w:color w:val="auto"/>
              </w:rPr>
              <w:t>Caregiver Background Checks –</w:t>
            </w:r>
            <w:r w:rsidRPr="00071522">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484359" w:rsidRPr="00071522" w14:paraId="4F8636BC" w14:textId="77777777" w:rsidTr="00EA080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F4E423" w14:textId="6AEEBC8F" w:rsidR="00484359" w:rsidRPr="00071522" w:rsidRDefault="00484359" w:rsidP="00EA080C">
            <w:pPr>
              <w:spacing w:after="0"/>
              <w:jc w:val="center"/>
              <w:rPr>
                <w:rFonts w:ascii="Calibri" w:hAnsi="Calibri" w:cs="Calibri"/>
                <w:color w:val="auto"/>
              </w:rPr>
            </w:pPr>
            <w:r w:rsidRPr="00071522">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1E0FE3D" w14:textId="63C4BA39" w:rsidR="00484359" w:rsidRPr="00071522" w:rsidRDefault="00484359" w:rsidP="00EA080C">
            <w:pPr>
              <w:widowControl w:val="0"/>
              <w:spacing w:after="0"/>
              <w:rPr>
                <w:rFonts w:ascii="Calibri" w:eastAsia="Times New Roman" w:hAnsi="Calibri" w:cs="Calibri"/>
                <w:b/>
                <w:bCs/>
                <w:color w:val="auto"/>
              </w:rPr>
            </w:pPr>
            <w:proofErr w:type="gramStart"/>
            <w:r w:rsidRPr="00071522">
              <w:rPr>
                <w:rFonts w:ascii="Calibri" w:eastAsia="Times New Roman" w:hAnsi="Calibri" w:cs="Calibri"/>
                <w:color w:val="auto"/>
              </w:rPr>
              <w:t>Provider</w:t>
            </w:r>
            <w:proofErr w:type="gramEnd"/>
            <w:r w:rsidRPr="00071522">
              <w:rPr>
                <w:rFonts w:ascii="Calibri" w:eastAsia="Times New Roman" w:hAnsi="Calibri" w:cs="Calibri"/>
                <w:color w:val="auto"/>
              </w:rPr>
              <w:t xml:space="preserve"> must comply with all training requirements as outlined in their licensing/certification standards.  If training standards are not specified, Provider must ensure that staff are fully trained to complete the assigned tasks. </w:t>
            </w:r>
          </w:p>
        </w:tc>
      </w:tr>
      <w:tr w:rsidR="00DA4884" w:rsidRPr="00071522" w14:paraId="2DC38F6C" w14:textId="77777777" w:rsidTr="00EA080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FA77C5" w14:textId="78145FB2" w:rsidR="00DA4884" w:rsidRPr="00071522" w:rsidRDefault="00DA4884" w:rsidP="00EA080C">
            <w:pPr>
              <w:spacing w:after="0"/>
              <w:jc w:val="center"/>
              <w:rPr>
                <w:rFonts w:ascii="Calibri" w:hAnsi="Calibri" w:cs="Calibri"/>
                <w:color w:val="auto"/>
              </w:rPr>
            </w:pPr>
            <w:r w:rsidRPr="00071522">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0A83317" w14:textId="77777777" w:rsidR="00DA4884" w:rsidRPr="00071522" w:rsidRDefault="00DA4884" w:rsidP="00EA080C">
            <w:pPr>
              <w:widowControl w:val="0"/>
              <w:spacing w:after="0"/>
              <w:rPr>
                <w:rFonts w:ascii="Calibri" w:eastAsia="Times New Roman" w:hAnsi="Calibri" w:cs="Calibri"/>
                <w:color w:val="auto"/>
              </w:rPr>
            </w:pPr>
            <w:r w:rsidRPr="00071522">
              <w:rPr>
                <w:rFonts w:ascii="Calibri" w:eastAsia="Times New Roman" w:hAnsi="Calibri" w:cs="Calibri"/>
                <w:color w:val="auto"/>
              </w:rPr>
              <w:t xml:space="preserve">Provider must orient and train their staff on the Family Care and Family Care Partnership Programs. Support materials can be found at: </w:t>
            </w:r>
          </w:p>
          <w:p w14:paraId="0FBCC3EA" w14:textId="77777777" w:rsidR="00DA4884" w:rsidRPr="00071522" w:rsidRDefault="00DA4884" w:rsidP="00EA080C">
            <w:pPr>
              <w:widowControl w:val="0"/>
              <w:spacing w:after="0"/>
              <w:rPr>
                <w:rStyle w:val="Hyperlink"/>
                <w:rFonts w:ascii="Calibri" w:eastAsia="Times New Roman" w:hAnsi="Calibri" w:cs="Calibri"/>
                <w:color w:val="auto"/>
              </w:rPr>
            </w:pPr>
            <w:r w:rsidRPr="00071522">
              <w:rPr>
                <w:rFonts w:ascii="Calibri" w:eastAsia="Times New Roman" w:hAnsi="Calibri" w:cs="Calibri"/>
                <w:b/>
                <w:bCs/>
                <w:color w:val="auto"/>
              </w:rPr>
              <w:t>Family Care:</w:t>
            </w:r>
            <w:r w:rsidRPr="00071522">
              <w:rPr>
                <w:rFonts w:ascii="Calibri" w:eastAsia="Times New Roman" w:hAnsi="Calibri" w:cs="Calibri"/>
                <w:color w:val="auto"/>
              </w:rPr>
              <w:t xml:space="preserve">  </w:t>
            </w:r>
            <w:hyperlink r:id="rId12" w:history="1">
              <w:r w:rsidRPr="00441CE8">
                <w:rPr>
                  <w:rStyle w:val="Hyperlink"/>
                  <w:rFonts w:ascii="Calibri" w:eastAsia="Times New Roman" w:hAnsi="Calibri" w:cs="Calibri"/>
                  <w:color w:val="215E99" w:themeColor="text2" w:themeTint="BF"/>
                </w:rPr>
                <w:t>www.inclusa.org</w:t>
              </w:r>
            </w:hyperlink>
          </w:p>
          <w:p w14:paraId="5ED1B2C1" w14:textId="57B49138" w:rsidR="00DA4884" w:rsidRPr="00071522" w:rsidRDefault="00DA4884" w:rsidP="00EA080C">
            <w:pPr>
              <w:widowControl w:val="0"/>
              <w:spacing w:after="0"/>
              <w:rPr>
                <w:rFonts w:ascii="Calibri" w:eastAsia="Times New Roman" w:hAnsi="Calibri" w:cs="Calibri"/>
                <w:color w:val="auto"/>
              </w:rPr>
            </w:pPr>
            <w:r w:rsidRPr="00071522">
              <w:rPr>
                <w:rFonts w:ascii="Calibri" w:eastAsia="Times New Roman" w:hAnsi="Calibri" w:cs="Calibri"/>
                <w:b/>
                <w:bCs/>
                <w:color w:val="auto"/>
              </w:rPr>
              <w:t>Family Care Partnership:</w:t>
            </w:r>
            <w:r w:rsidRPr="00071522">
              <w:rPr>
                <w:rFonts w:ascii="Calibri" w:eastAsia="Times New Roman" w:hAnsi="Calibri" w:cs="Calibri"/>
                <w:color w:val="auto"/>
              </w:rPr>
              <w:t xml:space="preserve">  </w:t>
            </w:r>
            <w:hyperlink r:id="rId13" w:history="1">
              <w:r w:rsidRPr="00441CE8">
                <w:rPr>
                  <w:rStyle w:val="Hyperlink"/>
                  <w:rFonts w:ascii="Calibri" w:eastAsia="Times New Roman" w:hAnsi="Calibri" w:cs="Calibri"/>
                  <w:color w:val="215E99" w:themeColor="text2" w:themeTint="BF"/>
                </w:rPr>
                <w:t>www.icarehealthplan.org</w:t>
              </w:r>
            </w:hyperlink>
            <w:r w:rsidRPr="00441CE8">
              <w:rPr>
                <w:rStyle w:val="Hyperlink"/>
                <w:color w:val="215E99" w:themeColor="text2" w:themeTint="BF"/>
              </w:rPr>
              <w:t xml:space="preserve"> </w:t>
            </w:r>
            <w:r w:rsidRPr="00441CE8">
              <w:rPr>
                <w:rFonts w:ascii="Calibri" w:eastAsia="Times New Roman" w:hAnsi="Calibri" w:cs="Calibri"/>
                <w:color w:val="215E99" w:themeColor="text2" w:themeTint="BF"/>
              </w:rPr>
              <w:t xml:space="preserve"> </w:t>
            </w:r>
          </w:p>
        </w:tc>
      </w:tr>
      <w:tr w:rsidR="00DA4884" w:rsidRPr="00071522" w14:paraId="1D50087E" w14:textId="77777777" w:rsidTr="00EA080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98A393E" w14:textId="22628C16" w:rsidR="00DA4884" w:rsidRPr="00071522" w:rsidRDefault="00DA4884" w:rsidP="00EA080C">
            <w:pPr>
              <w:spacing w:after="0"/>
              <w:jc w:val="center"/>
              <w:rPr>
                <w:rFonts w:ascii="Calibri" w:hAnsi="Calibri" w:cs="Calibri"/>
                <w:color w:val="auto"/>
              </w:rPr>
            </w:pPr>
            <w:r w:rsidRPr="00071522">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6C2E175" w14:textId="39A4F851" w:rsidR="00DA4884" w:rsidRPr="00071522" w:rsidRDefault="00DA4884" w:rsidP="00EA080C">
            <w:pPr>
              <w:widowControl w:val="0"/>
              <w:spacing w:after="0"/>
              <w:rPr>
                <w:rFonts w:ascii="Calibri" w:eastAsia="Times New Roman" w:hAnsi="Calibri" w:cs="Calibri"/>
                <w:color w:val="auto"/>
              </w:rPr>
            </w:pPr>
            <w:r w:rsidRPr="00071522">
              <w:rPr>
                <w:rFonts w:ascii="Calibri" w:eastAsia="Times New Roman" w:hAnsi="Calibri" w:cs="Calibri"/>
                <w:color w:val="auto"/>
              </w:rPr>
              <w:t xml:space="preserve">Staff must be trained in recognizing abuse and neglect and reporting requirements. </w:t>
            </w:r>
          </w:p>
        </w:tc>
      </w:tr>
      <w:tr w:rsidR="00DA4884" w:rsidRPr="00071522" w14:paraId="5181E214" w14:textId="77777777" w:rsidTr="00EA080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87E302" w14:textId="7ECAF26D" w:rsidR="00DA4884" w:rsidRPr="00071522" w:rsidRDefault="00DA4884" w:rsidP="00EA080C">
            <w:pPr>
              <w:spacing w:after="0"/>
              <w:jc w:val="center"/>
              <w:rPr>
                <w:rFonts w:ascii="Calibri" w:hAnsi="Calibri" w:cs="Calibri"/>
                <w:color w:val="auto"/>
              </w:rPr>
            </w:pPr>
            <w:r w:rsidRPr="00071522">
              <w:rPr>
                <w:rFonts w:ascii="Calibri" w:hAnsi="Calibri" w:cs="Calibri"/>
                <w:color w:val="auto"/>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71CA8BA" w14:textId="4AC345A5" w:rsidR="00DA4884" w:rsidRPr="00071522" w:rsidRDefault="00DA4884" w:rsidP="00EA080C">
            <w:pPr>
              <w:widowControl w:val="0"/>
              <w:spacing w:after="0"/>
              <w:rPr>
                <w:rFonts w:ascii="Calibri" w:eastAsia="Times New Roman" w:hAnsi="Calibri" w:cs="Calibri"/>
                <w:color w:val="auto"/>
              </w:rPr>
            </w:pPr>
            <w:r w:rsidRPr="00071522">
              <w:rPr>
                <w:rFonts w:ascii="Calibri" w:eastAsia="Times New Roman" w:hAnsi="Calibri" w:cs="Calibri"/>
                <w:color w:val="auto"/>
              </w:rPr>
              <w:t>Services provided by anyone under the age of 18 shall comply with Child Labor Laws.</w:t>
            </w:r>
          </w:p>
        </w:tc>
      </w:tr>
      <w:tr w:rsidR="006E73FD" w:rsidRPr="00071522" w14:paraId="39F8F324" w14:textId="77777777" w:rsidTr="00EA080C">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638A230" w14:textId="1A8C19A2" w:rsidR="006E73FD" w:rsidRPr="00071522" w:rsidRDefault="006E73FD" w:rsidP="00EA080C">
            <w:pPr>
              <w:spacing w:after="0"/>
              <w:jc w:val="center"/>
              <w:rPr>
                <w:rFonts w:ascii="Calibri" w:hAnsi="Calibri" w:cs="Calibri"/>
                <w:color w:val="auto"/>
              </w:rPr>
            </w:pPr>
            <w:r w:rsidRPr="00071522">
              <w:rPr>
                <w:rFonts w:ascii="Calibri" w:hAnsi="Calibri" w:cs="Calibri"/>
                <w:color w:val="auto"/>
              </w:rPr>
              <w:t>5.6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BC018FF" w14:textId="77777777" w:rsidR="006E73FD" w:rsidRPr="00071522" w:rsidRDefault="006E73FD" w:rsidP="00EA080C">
            <w:pPr>
              <w:spacing w:after="0" w:line="252" w:lineRule="auto"/>
              <w:rPr>
                <w:rFonts w:ascii="Calibri" w:hAnsi="Calibri" w:cs="Calibri"/>
                <w:color w:val="auto"/>
              </w:rPr>
            </w:pPr>
            <w:r w:rsidRPr="00071522">
              <w:rPr>
                <w:rFonts w:ascii="Calibri" w:hAnsi="Calibri" w:cs="Calibri"/>
                <w:color w:val="auto"/>
              </w:rPr>
              <w:t xml:space="preserve">The Provider must ensure that staff have received training </w:t>
            </w:r>
            <w:proofErr w:type="gramStart"/>
            <w:r w:rsidRPr="00071522">
              <w:rPr>
                <w:rFonts w:ascii="Calibri" w:hAnsi="Calibri" w:cs="Calibri"/>
                <w:color w:val="auto"/>
              </w:rPr>
              <w:t>on</w:t>
            </w:r>
            <w:proofErr w:type="gramEnd"/>
            <w:r w:rsidRPr="00071522">
              <w:rPr>
                <w:rFonts w:ascii="Calibri" w:hAnsi="Calibri" w:cs="Calibri"/>
                <w:color w:val="auto"/>
              </w:rPr>
              <w:t xml:space="preserve"> the following subjects pertaining to the individuals served:</w:t>
            </w:r>
          </w:p>
          <w:p w14:paraId="638BAA81" w14:textId="77777777" w:rsidR="006E73FD" w:rsidRPr="00071522" w:rsidRDefault="006E73FD" w:rsidP="00EA080C">
            <w:pPr>
              <w:pStyle w:val="ListParagraph"/>
              <w:widowControl w:val="0"/>
              <w:numPr>
                <w:ilvl w:val="0"/>
                <w:numId w:val="11"/>
              </w:numPr>
              <w:spacing w:after="0" w:line="252" w:lineRule="auto"/>
              <w:ind w:left="796"/>
              <w:rPr>
                <w:rFonts w:ascii="Calibri" w:hAnsi="Calibri" w:cs="Calibri"/>
                <w:color w:val="auto"/>
              </w:rPr>
            </w:pPr>
            <w:r w:rsidRPr="00071522">
              <w:rPr>
                <w:rFonts w:ascii="Calibri" w:hAnsi="Calibri" w:cs="Calibri"/>
                <w:color w:val="auto"/>
              </w:rPr>
              <w:t>Policy, procedures and expectations may include the following:</w:t>
            </w:r>
          </w:p>
          <w:p w14:paraId="0018F5BA"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Enrollee rights and responsibilities</w:t>
            </w:r>
          </w:p>
          <w:p w14:paraId="58979265"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 xml:space="preserve">Provider rights and responsibilities </w:t>
            </w:r>
          </w:p>
          <w:p w14:paraId="49D824E1"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Record keeping and reporting</w:t>
            </w:r>
          </w:p>
          <w:p w14:paraId="040B9A58"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Arranging backup services if the caregiver is unable to make a scheduled visit</w:t>
            </w:r>
          </w:p>
          <w:p w14:paraId="4C2CC3D6"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Other information deemed necessary and appropriate</w:t>
            </w:r>
          </w:p>
          <w:p w14:paraId="6C61C67A" w14:textId="77777777" w:rsidR="006E73FD" w:rsidRPr="00071522" w:rsidRDefault="006E73FD" w:rsidP="00EA080C">
            <w:pPr>
              <w:pStyle w:val="ListParagraph"/>
              <w:widowControl w:val="0"/>
              <w:numPr>
                <w:ilvl w:val="0"/>
                <w:numId w:val="11"/>
              </w:numPr>
              <w:spacing w:after="0" w:line="252" w:lineRule="auto"/>
              <w:ind w:left="796"/>
              <w:rPr>
                <w:rFonts w:ascii="Calibri" w:hAnsi="Calibri" w:cs="Calibri"/>
                <w:color w:val="auto"/>
              </w:rPr>
            </w:pPr>
            <w:r w:rsidRPr="00071522">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7E081913" w14:textId="77777777" w:rsidR="006E73FD" w:rsidRPr="00071522" w:rsidRDefault="006E73FD" w:rsidP="00EA080C">
            <w:pPr>
              <w:pStyle w:val="ListParagraph"/>
              <w:widowControl w:val="0"/>
              <w:numPr>
                <w:ilvl w:val="0"/>
                <w:numId w:val="11"/>
              </w:numPr>
              <w:spacing w:after="0" w:line="252" w:lineRule="auto"/>
              <w:ind w:left="796"/>
              <w:rPr>
                <w:rFonts w:ascii="Calibri" w:hAnsi="Calibri" w:cs="Calibri"/>
                <w:color w:val="auto"/>
              </w:rPr>
            </w:pPr>
            <w:r w:rsidRPr="00071522">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17B6D754" w14:textId="77777777" w:rsidR="006E73FD" w:rsidRPr="00071522" w:rsidRDefault="006E73FD" w:rsidP="00EA080C">
            <w:pPr>
              <w:pStyle w:val="ListParagraph"/>
              <w:widowControl w:val="0"/>
              <w:numPr>
                <w:ilvl w:val="0"/>
                <w:numId w:val="11"/>
              </w:numPr>
              <w:spacing w:after="0" w:line="252" w:lineRule="auto"/>
              <w:ind w:left="796"/>
              <w:rPr>
                <w:rFonts w:ascii="Calibri" w:hAnsi="Calibri" w:cs="Calibri"/>
                <w:color w:val="auto"/>
              </w:rPr>
            </w:pPr>
            <w:r w:rsidRPr="00071522">
              <w:rPr>
                <w:rFonts w:ascii="Calibri" w:hAnsi="Calibri" w:cs="Calibri"/>
                <w:color w:val="auto"/>
              </w:rPr>
              <w:t>Interpersonal and communication skills and appropriate attitudes for working effectively with Enrollees and with IDT.</w:t>
            </w:r>
          </w:p>
          <w:p w14:paraId="5C6F7ADE" w14:textId="77777777" w:rsidR="006E73FD" w:rsidRPr="00071522" w:rsidRDefault="006E73FD" w:rsidP="00EA080C">
            <w:pPr>
              <w:pStyle w:val="ListParagraph"/>
              <w:widowControl w:val="0"/>
              <w:numPr>
                <w:ilvl w:val="0"/>
                <w:numId w:val="11"/>
              </w:numPr>
              <w:spacing w:after="0" w:line="252" w:lineRule="auto"/>
              <w:ind w:left="796"/>
              <w:rPr>
                <w:rFonts w:ascii="Calibri" w:eastAsia="Times New Roman" w:hAnsi="Calibri" w:cs="Calibri"/>
                <w:color w:val="auto"/>
              </w:rPr>
            </w:pPr>
            <w:r w:rsidRPr="00071522">
              <w:rPr>
                <w:rFonts w:ascii="Calibri" w:hAnsi="Calibri" w:cs="Calibri"/>
                <w:color w:val="auto"/>
              </w:rPr>
              <w:t>Confidentiality laws and rules</w:t>
            </w:r>
          </w:p>
          <w:p w14:paraId="3BC9902F" w14:textId="77777777" w:rsidR="006E73FD" w:rsidRPr="009D21E7" w:rsidRDefault="006E73FD" w:rsidP="00EA080C">
            <w:pPr>
              <w:pStyle w:val="ListParagraph"/>
              <w:widowControl w:val="0"/>
              <w:numPr>
                <w:ilvl w:val="0"/>
                <w:numId w:val="11"/>
              </w:numPr>
              <w:spacing w:after="0" w:line="252" w:lineRule="auto"/>
              <w:ind w:left="796"/>
              <w:rPr>
                <w:rFonts w:ascii="Calibri" w:eastAsia="Times New Roman" w:hAnsi="Calibri" w:cs="Calibri"/>
                <w:color w:val="auto"/>
              </w:rPr>
            </w:pPr>
            <w:r w:rsidRPr="00071522">
              <w:rPr>
                <w:rFonts w:ascii="Calibri" w:hAnsi="Calibri" w:cs="Calibri"/>
                <w:color w:val="auto"/>
              </w:rPr>
              <w:t>Practices that honor diverse cultural and ethnic differences</w:t>
            </w:r>
          </w:p>
          <w:p w14:paraId="05B2DDF0" w14:textId="3EAD2661" w:rsidR="006E73FD" w:rsidRPr="00071522" w:rsidRDefault="006E73FD" w:rsidP="00EA080C">
            <w:pPr>
              <w:widowControl w:val="0"/>
              <w:spacing w:after="0"/>
              <w:rPr>
                <w:rFonts w:ascii="Calibri" w:eastAsia="Times New Roman" w:hAnsi="Calibri" w:cs="Calibri"/>
                <w:color w:val="auto"/>
              </w:rPr>
            </w:pPr>
            <w:r w:rsidRPr="009D21E7">
              <w:rPr>
                <w:rFonts w:ascii="Calibri" w:hAnsi="Calibri" w:cs="Calibri"/>
                <w:color w:val="auto"/>
              </w:rPr>
              <w:t>Procedures for following Family Care and Family Care Partnership required processes for handling complaints and grievances (see Section 7.3).</w:t>
            </w:r>
          </w:p>
        </w:tc>
      </w:tr>
      <w:tr w:rsidR="006E73FD" w:rsidRPr="00071522" w14:paraId="1A1F15DE" w14:textId="77777777" w:rsidTr="00EA080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75EF4CD5" w14:textId="35969514" w:rsidR="006E73FD" w:rsidRPr="00EA080C" w:rsidRDefault="006E73FD" w:rsidP="00EA080C">
            <w:pPr>
              <w:spacing w:after="0"/>
              <w:jc w:val="center"/>
              <w:rPr>
                <w:rFonts w:ascii="Calibri" w:hAnsi="Calibri" w:cs="Calibri"/>
                <w:b/>
                <w:bCs/>
                <w:color w:val="auto"/>
                <w:sz w:val="24"/>
                <w:szCs w:val="24"/>
              </w:rPr>
            </w:pPr>
            <w:r w:rsidRPr="00EA080C">
              <w:rPr>
                <w:rFonts w:ascii="Calibri" w:hAnsi="Calibri" w:cs="Calibri"/>
                <w:b/>
                <w:bCs/>
                <w:color w:val="auto"/>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8637226" w14:textId="6CE1F947" w:rsidR="006E73FD" w:rsidRPr="00EA080C" w:rsidRDefault="006E73FD" w:rsidP="00EA080C">
            <w:pPr>
              <w:spacing w:after="0" w:line="252" w:lineRule="auto"/>
              <w:jc w:val="center"/>
              <w:rPr>
                <w:rFonts w:ascii="Calibri" w:hAnsi="Calibri" w:cs="Calibri"/>
                <w:b/>
                <w:bCs/>
                <w:color w:val="auto"/>
                <w:sz w:val="24"/>
                <w:szCs w:val="24"/>
              </w:rPr>
            </w:pPr>
            <w:r w:rsidRPr="00071522">
              <w:rPr>
                <w:rFonts w:ascii="Calibri" w:hAnsi="Calibri" w:cs="Calibri"/>
                <w:b/>
                <w:bCs/>
                <w:color w:val="auto"/>
                <w:sz w:val="24"/>
                <w:szCs w:val="24"/>
              </w:rPr>
              <w:t>Supervision and Staff Adequacy</w:t>
            </w:r>
          </w:p>
        </w:tc>
      </w:tr>
      <w:tr w:rsidR="006E73FD" w:rsidRPr="00071522" w14:paraId="5E7DC43B" w14:textId="77777777" w:rsidTr="00EA080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5F8A3C5" w14:textId="19DDFA8E" w:rsidR="006E73FD" w:rsidRPr="00071522" w:rsidRDefault="006E73FD" w:rsidP="00EA080C">
            <w:pPr>
              <w:spacing w:after="0"/>
              <w:jc w:val="center"/>
              <w:rPr>
                <w:rFonts w:ascii="Calibri" w:hAnsi="Calibri" w:cs="Calibri"/>
                <w:b/>
                <w:bCs/>
                <w:color w:val="auto"/>
              </w:rPr>
            </w:pPr>
            <w:r w:rsidRPr="00071522">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AF8492" w14:textId="73E1DB5F" w:rsidR="006E73FD" w:rsidRPr="00071522" w:rsidRDefault="006E73FD" w:rsidP="00EA080C">
            <w:pPr>
              <w:spacing w:after="0" w:line="252" w:lineRule="auto"/>
              <w:rPr>
                <w:rFonts w:ascii="Calibri" w:hAnsi="Calibri" w:cs="Calibri"/>
                <w:b/>
                <w:bCs/>
                <w:color w:val="auto"/>
                <w:sz w:val="24"/>
                <w:szCs w:val="24"/>
              </w:rPr>
            </w:pPr>
            <w:r w:rsidRPr="00071522">
              <w:rPr>
                <w:rFonts w:ascii="Calibri" w:hAnsi="Calibri" w:cs="Calibri"/>
                <w:color w:val="auto"/>
              </w:rPr>
              <w:t xml:space="preserve">The Provider shall maintain adequate staffing to meet the needs of Enrollees </w:t>
            </w:r>
            <w:proofErr w:type="gramStart"/>
            <w:r w:rsidRPr="00071522">
              <w:rPr>
                <w:rFonts w:ascii="Calibri" w:hAnsi="Calibri" w:cs="Calibri"/>
                <w:color w:val="auto"/>
              </w:rPr>
              <w:t>referred</w:t>
            </w:r>
            <w:proofErr w:type="gramEnd"/>
            <w:r w:rsidRPr="00071522">
              <w:rPr>
                <w:rFonts w:ascii="Calibri" w:hAnsi="Calibri" w:cs="Calibri"/>
                <w:color w:val="auto"/>
              </w:rPr>
              <w:t xml:space="preserve"> by MCO and accepted by the Provider for service. </w:t>
            </w:r>
          </w:p>
        </w:tc>
      </w:tr>
    </w:tbl>
    <w:p w14:paraId="7FD37CB8" w14:textId="00C36696" w:rsidR="00780E03" w:rsidRPr="00071522" w:rsidRDefault="00780E03">
      <w:pPr>
        <w:rPr>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8B756E" w:rsidRPr="00071522" w14:paraId="46EA3BED" w14:textId="77777777" w:rsidTr="00F8227F">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D4D244" w14:textId="2309CCDD" w:rsidR="008B756E" w:rsidRPr="00071522" w:rsidRDefault="008B756E" w:rsidP="00F8227F">
            <w:pPr>
              <w:spacing w:after="0"/>
              <w:jc w:val="center"/>
              <w:rPr>
                <w:rFonts w:ascii="Calibri" w:hAnsi="Calibri" w:cs="Calibri"/>
                <w:color w:val="auto"/>
              </w:rPr>
            </w:pPr>
            <w:r w:rsidRPr="00071522">
              <w:rPr>
                <w:rFonts w:ascii="Calibri" w:hAnsi="Calibri" w:cs="Calibri"/>
                <w:color w:val="auto"/>
              </w:rPr>
              <w:lastRenderedPageBreak/>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0504FD" w14:textId="77777777" w:rsidR="008B756E" w:rsidRPr="00071522" w:rsidRDefault="008B756E" w:rsidP="00F8227F">
            <w:pPr>
              <w:spacing w:after="0" w:line="252" w:lineRule="auto"/>
              <w:rPr>
                <w:rFonts w:ascii="Calibri" w:hAnsi="Calibri" w:cs="Calibri"/>
                <w:color w:val="auto"/>
              </w:rPr>
            </w:pPr>
            <w:proofErr w:type="gramStart"/>
            <w:r w:rsidRPr="00071522">
              <w:rPr>
                <w:rFonts w:ascii="Calibri" w:hAnsi="Calibri" w:cs="Calibri"/>
                <w:color w:val="auto"/>
              </w:rPr>
              <w:t>Provider</w:t>
            </w:r>
            <w:proofErr w:type="gramEnd"/>
            <w:r w:rsidRPr="00071522">
              <w:rPr>
                <w:rFonts w:ascii="Calibri" w:hAnsi="Calibri" w:cs="Calibri"/>
                <w:color w:val="auto"/>
              </w:rPr>
              <w:t xml:space="preserve"> must ensure:</w:t>
            </w:r>
          </w:p>
          <w:p w14:paraId="3D9D3B6C" w14:textId="77777777" w:rsidR="008B756E" w:rsidRPr="00071522" w:rsidRDefault="008B756E" w:rsidP="00F8227F">
            <w:pPr>
              <w:pStyle w:val="ListParagraph"/>
              <w:numPr>
                <w:ilvl w:val="0"/>
                <w:numId w:val="6"/>
              </w:numPr>
              <w:spacing w:after="0"/>
              <w:rPr>
                <w:rFonts w:ascii="Calibri" w:hAnsi="Calibri" w:cs="Calibri"/>
                <w:color w:val="auto"/>
              </w:rPr>
            </w:pPr>
            <w:r w:rsidRPr="00071522">
              <w:rPr>
                <w:rFonts w:ascii="Calibri" w:hAnsi="Calibri" w:cs="Calibri"/>
                <w:color w:val="auto"/>
              </w:rPr>
              <w:t xml:space="preserve">Staff are supervised and assessed to assure they are working effectively and collaboratively with Enrollees by conducting adequate on-site supervision and review. </w:t>
            </w:r>
          </w:p>
          <w:p w14:paraId="53FD6C15" w14:textId="77777777" w:rsidR="008B756E" w:rsidRPr="00071522" w:rsidRDefault="008B756E" w:rsidP="00F8227F">
            <w:pPr>
              <w:pStyle w:val="ListParagraph"/>
              <w:numPr>
                <w:ilvl w:val="0"/>
                <w:numId w:val="6"/>
              </w:numPr>
              <w:spacing w:after="0"/>
              <w:rPr>
                <w:rFonts w:ascii="Calibri" w:hAnsi="Calibri" w:cs="Calibri"/>
                <w:color w:val="auto"/>
              </w:rPr>
            </w:pPr>
            <w:r w:rsidRPr="00071522">
              <w:rPr>
                <w:rFonts w:ascii="Calibri" w:hAnsi="Calibri" w:cs="Calibri"/>
                <w:color w:val="auto"/>
              </w:rPr>
              <w:t>Performance issues with staff are addressed promptly and IDT is kept informed about significant issues that affect the Enrollee.</w:t>
            </w:r>
          </w:p>
          <w:p w14:paraId="12556166" w14:textId="77777777" w:rsidR="004F793D" w:rsidRDefault="008B756E" w:rsidP="00F8227F">
            <w:pPr>
              <w:pStyle w:val="ListParagraph"/>
              <w:numPr>
                <w:ilvl w:val="0"/>
                <w:numId w:val="6"/>
              </w:numPr>
              <w:spacing w:after="0"/>
              <w:rPr>
                <w:rFonts w:ascii="Calibri" w:hAnsi="Calibri" w:cs="Calibri"/>
                <w:color w:val="auto"/>
              </w:rPr>
            </w:pPr>
            <w:r w:rsidRPr="00071522">
              <w:rPr>
                <w:rFonts w:ascii="Calibri" w:hAnsi="Calibri" w:cs="Calibri"/>
                <w:color w:val="auto"/>
              </w:rPr>
              <w:t>Supervisory staff are involved in assessment, goal planning and tracking, and supervision for Enrollees.</w:t>
            </w:r>
          </w:p>
          <w:p w14:paraId="459381E0" w14:textId="5F59C7DD" w:rsidR="008B756E" w:rsidRPr="004F793D" w:rsidRDefault="008B756E" w:rsidP="00F8227F">
            <w:pPr>
              <w:pStyle w:val="ListParagraph"/>
              <w:numPr>
                <w:ilvl w:val="0"/>
                <w:numId w:val="6"/>
              </w:numPr>
              <w:spacing w:after="0"/>
              <w:rPr>
                <w:rFonts w:ascii="Calibri" w:hAnsi="Calibri" w:cs="Calibri"/>
                <w:color w:val="auto"/>
              </w:rPr>
            </w:pPr>
            <w:r w:rsidRPr="004F793D">
              <w:rPr>
                <w:rFonts w:ascii="Calibri" w:hAnsi="Calibri" w:cs="Calibri"/>
                <w:color w:val="auto"/>
              </w:rPr>
              <w:t>Provider staff are working collaboratively and communicating effectively with MCO staff</w:t>
            </w:r>
          </w:p>
        </w:tc>
      </w:tr>
      <w:tr w:rsidR="008B756E" w:rsidRPr="00071522" w14:paraId="207CD058" w14:textId="77777777" w:rsidTr="00F8227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73324190" w14:textId="6F519097" w:rsidR="008B756E" w:rsidRPr="00071522" w:rsidRDefault="008B756E" w:rsidP="00F8227F">
            <w:pPr>
              <w:spacing w:after="0"/>
              <w:jc w:val="center"/>
              <w:rPr>
                <w:rFonts w:ascii="Calibri" w:hAnsi="Calibri" w:cs="Calibri"/>
                <w:color w:val="auto"/>
              </w:rPr>
            </w:pPr>
            <w:r w:rsidRPr="00071522">
              <w:rPr>
                <w:rFonts w:ascii="Calibri" w:hAnsi="Calibri" w:cs="Calibri"/>
                <w:b/>
                <w:bCs/>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6A0A1963" w14:textId="2724DBC8" w:rsidR="008B756E" w:rsidRPr="00071522" w:rsidRDefault="008B756E" w:rsidP="00F8227F">
            <w:pPr>
              <w:spacing w:after="0" w:line="252" w:lineRule="auto"/>
              <w:jc w:val="center"/>
              <w:rPr>
                <w:rFonts w:ascii="Calibri" w:hAnsi="Calibri" w:cs="Calibri"/>
                <w:color w:val="auto"/>
              </w:rPr>
            </w:pPr>
            <w:r w:rsidRPr="00071522">
              <w:rPr>
                <w:rFonts w:ascii="Calibri" w:hAnsi="Calibri" w:cs="Calibri"/>
                <w:b/>
                <w:bCs/>
                <w:color w:val="auto"/>
                <w:sz w:val="24"/>
                <w:szCs w:val="24"/>
              </w:rPr>
              <w:t>Communication and Reporting Requirements</w:t>
            </w:r>
          </w:p>
        </w:tc>
      </w:tr>
      <w:tr w:rsidR="008B756E" w:rsidRPr="00071522" w14:paraId="17F6C1D5" w14:textId="77777777" w:rsidTr="00F8227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341933" w14:textId="7076D9C0" w:rsidR="008B756E" w:rsidRPr="00071522" w:rsidRDefault="008B756E" w:rsidP="00F8227F">
            <w:pPr>
              <w:spacing w:after="0"/>
              <w:jc w:val="center"/>
              <w:rPr>
                <w:rFonts w:ascii="Calibri" w:hAnsi="Calibri" w:cs="Calibri"/>
                <w:b/>
                <w:bCs/>
                <w:color w:val="auto"/>
              </w:rPr>
            </w:pPr>
            <w:r w:rsidRPr="00071522">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CB7885A" w14:textId="1A8C7EA2" w:rsidR="008B756E" w:rsidRPr="00071522" w:rsidRDefault="008B756E" w:rsidP="00F8227F">
            <w:pPr>
              <w:spacing w:after="0" w:line="252" w:lineRule="auto"/>
              <w:rPr>
                <w:rFonts w:ascii="Calibri" w:hAnsi="Calibri" w:cs="Calibri"/>
                <w:b/>
                <w:bCs/>
                <w:color w:val="auto"/>
                <w:sz w:val="24"/>
                <w:szCs w:val="24"/>
              </w:rPr>
            </w:pPr>
            <w:r w:rsidRPr="00071522">
              <w:rPr>
                <w:rFonts w:ascii="Calibri" w:hAnsi="Calibri" w:cs="Calibri"/>
                <w:color w:val="auto"/>
              </w:rPr>
              <w:t xml:space="preserve">It is the responsibility of the Provider to ensure </w:t>
            </w:r>
            <w:r w:rsidRPr="00071522">
              <w:rPr>
                <w:rFonts w:ascii="Calibri" w:hAnsi="Calibri" w:cs="Calibri"/>
                <w:iCs/>
                <w:color w:val="auto"/>
              </w:rPr>
              <w:t>the MCO</w:t>
            </w:r>
            <w:r w:rsidRPr="00071522">
              <w:rPr>
                <w:rFonts w:ascii="Calibri" w:hAnsi="Calibri" w:cs="Calibri"/>
                <w:color w:val="auto"/>
              </w:rPr>
              <w:t xml:space="preserve"> has the most accurate and updated contact information to facilitate accurate and timely communication.</w:t>
            </w:r>
          </w:p>
        </w:tc>
      </w:tr>
      <w:tr w:rsidR="006263C2" w:rsidRPr="00071522" w14:paraId="1B3A6911" w14:textId="77777777" w:rsidTr="00F8227F">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9D57BD" w14:textId="0A6C47E0" w:rsidR="006263C2" w:rsidRPr="00071522" w:rsidRDefault="006263C2" w:rsidP="00F8227F">
            <w:pPr>
              <w:spacing w:after="0"/>
              <w:jc w:val="center"/>
              <w:rPr>
                <w:rFonts w:ascii="Calibri" w:hAnsi="Calibri" w:cs="Calibri"/>
                <w:color w:val="auto"/>
              </w:rPr>
            </w:pPr>
            <w:r w:rsidRPr="00071522">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70E1A1D" w14:textId="77777777" w:rsidR="006263C2" w:rsidRPr="00071522" w:rsidRDefault="006263C2" w:rsidP="00F8227F">
            <w:pPr>
              <w:spacing w:after="0"/>
              <w:rPr>
                <w:rFonts w:ascii="Calibri" w:hAnsi="Calibri" w:cs="Calibri"/>
                <w:color w:val="auto"/>
              </w:rPr>
            </w:pPr>
            <w:r w:rsidRPr="00071522">
              <w:rPr>
                <w:rFonts w:ascii="Calibri" w:hAnsi="Calibri" w:cs="Calibri"/>
                <w:color w:val="auto"/>
              </w:rPr>
              <w:t xml:space="preserve">The Provider shall report to the IDT whenever: </w:t>
            </w:r>
          </w:p>
          <w:p w14:paraId="37DD20F3" w14:textId="77777777" w:rsidR="004F793D" w:rsidRDefault="006263C2" w:rsidP="00F8227F">
            <w:pPr>
              <w:pStyle w:val="ListParagraph"/>
              <w:numPr>
                <w:ilvl w:val="0"/>
                <w:numId w:val="6"/>
              </w:numPr>
              <w:spacing w:after="0"/>
              <w:rPr>
                <w:rFonts w:ascii="Calibri" w:hAnsi="Calibri" w:cs="Calibri"/>
                <w:color w:val="auto"/>
              </w:rPr>
            </w:pPr>
            <w:r w:rsidRPr="00071522">
              <w:rPr>
                <w:rFonts w:ascii="Calibri" w:hAnsi="Calibri" w:cs="Calibri"/>
                <w:color w:val="auto"/>
              </w:rPr>
              <w:t xml:space="preserve">There is a change in service provider </w:t>
            </w:r>
          </w:p>
          <w:p w14:paraId="2F3B911A" w14:textId="336B565E" w:rsidR="006263C2" w:rsidRPr="004F793D" w:rsidRDefault="006263C2" w:rsidP="00F8227F">
            <w:pPr>
              <w:pStyle w:val="ListParagraph"/>
              <w:numPr>
                <w:ilvl w:val="0"/>
                <w:numId w:val="6"/>
              </w:numPr>
              <w:spacing w:after="0"/>
              <w:rPr>
                <w:rFonts w:ascii="Calibri" w:hAnsi="Calibri" w:cs="Calibri"/>
                <w:color w:val="auto"/>
              </w:rPr>
            </w:pPr>
            <w:r w:rsidRPr="004F793D">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6263C2" w:rsidRPr="00071522" w14:paraId="46666507" w14:textId="77777777" w:rsidTr="00F8227F">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7D421A" w14:textId="613EA9E3" w:rsidR="006263C2" w:rsidRPr="00071522" w:rsidRDefault="006263C2" w:rsidP="00F8227F">
            <w:pPr>
              <w:spacing w:after="0"/>
              <w:jc w:val="center"/>
              <w:rPr>
                <w:rFonts w:ascii="Calibri" w:hAnsi="Calibri" w:cs="Calibri"/>
                <w:color w:val="auto"/>
              </w:rPr>
            </w:pPr>
            <w:r w:rsidRPr="00071522">
              <w:rPr>
                <w:rFonts w:ascii="Calibri" w:hAnsi="Calibri" w:cs="Calibri"/>
                <w:color w:val="auto"/>
              </w:rPr>
              <w:t>7.3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5DB145" w14:textId="3C085C55" w:rsidR="006263C2" w:rsidRPr="00071522" w:rsidRDefault="006263C2" w:rsidP="00F8227F">
            <w:pPr>
              <w:spacing w:after="0"/>
              <w:rPr>
                <w:rFonts w:ascii="Calibri" w:hAnsi="Calibri" w:cs="Calibri"/>
                <w:color w:val="auto"/>
              </w:rPr>
            </w:pPr>
            <w:r w:rsidRPr="00071522">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6263C2" w:rsidRPr="00071522" w14:paraId="04DED6F9" w14:textId="77777777" w:rsidTr="00F8227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5C61FD8" w14:textId="73E9AE73" w:rsidR="006263C2" w:rsidRPr="00071522" w:rsidRDefault="006263C2" w:rsidP="00F8227F">
            <w:pPr>
              <w:spacing w:after="0"/>
              <w:jc w:val="center"/>
              <w:rPr>
                <w:rFonts w:ascii="Calibri" w:hAnsi="Calibri" w:cs="Calibri"/>
                <w:color w:val="auto"/>
              </w:rPr>
            </w:pPr>
            <w:r w:rsidRPr="00071522">
              <w:rPr>
                <w:rFonts w:ascii="Calibri" w:hAnsi="Calibri" w:cs="Calibri"/>
                <w:color w:val="auto"/>
              </w:rPr>
              <w:t>7.4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C0A09E" w14:textId="66D6611E" w:rsidR="006263C2" w:rsidRPr="00071522" w:rsidRDefault="006263C2" w:rsidP="00F8227F">
            <w:pPr>
              <w:spacing w:after="0"/>
              <w:rPr>
                <w:rFonts w:ascii="Calibri" w:hAnsi="Calibri" w:cs="Calibri"/>
                <w:color w:val="auto"/>
              </w:rPr>
            </w:pPr>
            <w:r w:rsidRPr="00071522">
              <w:rPr>
                <w:rFonts w:ascii="Calibri" w:hAnsi="Calibri" w:cs="Calibri"/>
                <w:color w:val="auto"/>
              </w:rPr>
              <w:t>Provider must notify the Enrollee and IDT when the contracted service is unable to be rendered such as closing for inclement weather or widespread illness outbreak.</w:t>
            </w:r>
          </w:p>
        </w:tc>
      </w:tr>
      <w:tr w:rsidR="00DE1CF0" w:rsidRPr="00071522" w14:paraId="7F7B4A28" w14:textId="77777777" w:rsidTr="00F8227F">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1555F1A" w14:textId="2218208E" w:rsidR="00DE1CF0" w:rsidRPr="00071522" w:rsidRDefault="00DE1CF0" w:rsidP="00F8227F">
            <w:pPr>
              <w:spacing w:after="0"/>
              <w:jc w:val="center"/>
              <w:rPr>
                <w:rFonts w:ascii="Calibri" w:hAnsi="Calibri" w:cs="Calibri"/>
                <w:color w:val="auto"/>
              </w:rPr>
            </w:pPr>
            <w:r w:rsidRPr="00071522">
              <w:rPr>
                <w:rFonts w:ascii="Calibri" w:hAnsi="Calibri" w:cs="Calibri"/>
                <w:color w:val="auto"/>
              </w:rPr>
              <w:t>7.5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32E3A31" w14:textId="12A59EBC" w:rsidR="00DE1CF0" w:rsidRPr="00071522" w:rsidRDefault="00DE1CF0" w:rsidP="00F8227F">
            <w:pPr>
              <w:spacing w:after="0"/>
              <w:rPr>
                <w:rFonts w:ascii="Calibri" w:hAnsi="Calibri" w:cs="Calibri"/>
                <w:color w:val="auto"/>
              </w:rPr>
            </w:pPr>
            <w:r w:rsidRPr="00071522">
              <w:rPr>
                <w:rFonts w:ascii="Calibri" w:hAnsi="Calibri" w:cs="Calibri"/>
                <w:color w:val="auto"/>
              </w:rPr>
              <w:t xml:space="preserve">The IDT must be notified in a timely manner if the Provider, through </w:t>
            </w:r>
            <w:proofErr w:type="gramStart"/>
            <w:r w:rsidRPr="00071522">
              <w:rPr>
                <w:rFonts w:ascii="Calibri" w:hAnsi="Calibri" w:cs="Calibri"/>
                <w:color w:val="auto"/>
              </w:rPr>
              <w:t>its</w:t>
            </w:r>
            <w:proofErr w:type="gramEnd"/>
            <w:r w:rsidRPr="00071522">
              <w:rPr>
                <w:rFonts w:ascii="Calibri" w:hAnsi="Calibri" w:cs="Calibri"/>
                <w:color w:val="auto"/>
              </w:rPr>
              <w:t xml:space="preserve"> experience in providing services to the Enrollee, believes that the Enrollee’s needs have changed, and a modification of the service level is indicated.  </w:t>
            </w:r>
            <w:r w:rsidRPr="00071522">
              <w:rPr>
                <w:rFonts w:ascii="Times New Roman" w:hAnsi="Times New Roman" w:cs="Times New Roman"/>
                <w:b/>
                <w:i/>
                <w:color w:val="auto"/>
              </w:rPr>
              <w:t>i</w:t>
            </w:r>
            <w:r w:rsidRPr="00071522">
              <w:rPr>
                <w:rFonts w:ascii="Calibri" w:hAnsi="Calibri" w:cs="Calibri"/>
                <w:b/>
                <w:color w:val="auto"/>
              </w:rPr>
              <w:t>Care</w:t>
            </w:r>
            <w:r w:rsidRPr="00071522">
              <w:rPr>
                <w:rFonts w:ascii="Calibri" w:hAnsi="Calibri" w:cs="Calibri"/>
                <w:color w:val="auto"/>
              </w:rPr>
              <w:t xml:space="preserve"> </w:t>
            </w:r>
            <w:r w:rsidRPr="00071522">
              <w:rPr>
                <w:rFonts w:ascii="Calibri" w:hAnsi="Calibri" w:cs="Calibri"/>
                <w:b/>
                <w:bCs/>
                <w:color w:val="auto"/>
              </w:rPr>
              <w:t>will not pay for services that have not been</w:t>
            </w:r>
            <w:r w:rsidRPr="00071522">
              <w:rPr>
                <w:rFonts w:ascii="Calibri" w:hAnsi="Calibri" w:cs="Calibri"/>
                <w:color w:val="auto"/>
              </w:rPr>
              <w:t xml:space="preserve"> </w:t>
            </w:r>
            <w:r w:rsidRPr="00071522">
              <w:rPr>
                <w:rFonts w:ascii="Calibri" w:hAnsi="Calibri" w:cs="Calibri"/>
                <w:b/>
                <w:bCs/>
                <w:color w:val="auto"/>
              </w:rPr>
              <w:t>authorized.</w:t>
            </w:r>
          </w:p>
        </w:tc>
      </w:tr>
      <w:tr w:rsidR="00DE1CF0" w:rsidRPr="00071522" w14:paraId="6B8BE503" w14:textId="77777777" w:rsidTr="00F8227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4591D00" w14:textId="70DD94C8" w:rsidR="00DE1CF0" w:rsidRPr="00071522" w:rsidRDefault="00DE1CF0" w:rsidP="00F8227F">
            <w:pPr>
              <w:spacing w:after="0"/>
              <w:jc w:val="center"/>
              <w:rPr>
                <w:rFonts w:ascii="Calibri" w:hAnsi="Calibri" w:cs="Calibri"/>
                <w:color w:val="auto"/>
              </w:rPr>
            </w:pPr>
            <w:r w:rsidRPr="00071522">
              <w:rPr>
                <w:rFonts w:ascii="Calibri" w:hAnsi="Calibri" w:cs="Calibri"/>
                <w:color w:val="auto"/>
              </w:rPr>
              <w:t>7.6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9BA4F96" w14:textId="7FA19DAF" w:rsidR="00DE1CF0" w:rsidRPr="00071522" w:rsidRDefault="00DE1CF0" w:rsidP="00F8227F">
            <w:pPr>
              <w:spacing w:after="0"/>
              <w:rPr>
                <w:rFonts w:ascii="Calibri" w:hAnsi="Calibri" w:cs="Calibri"/>
                <w:color w:val="auto"/>
              </w:rPr>
            </w:pPr>
            <w:r w:rsidRPr="00071522">
              <w:rPr>
                <w:rFonts w:ascii="Calibri" w:hAnsi="Calibri" w:cs="Calibri"/>
                <w:color w:val="auto"/>
              </w:rPr>
              <w:t xml:space="preserve">Provider shall follow up with the Enrollee or IDT to determine the reason for an unplanned Enrollee absence. </w:t>
            </w:r>
          </w:p>
        </w:tc>
      </w:tr>
      <w:tr w:rsidR="00DB4EAC" w:rsidRPr="00071522" w14:paraId="1624E2D3" w14:textId="77777777" w:rsidTr="00F8227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5E3FA05" w14:textId="4DE04FA0" w:rsidR="00DB4EAC" w:rsidRPr="00071522" w:rsidRDefault="00DB4EAC" w:rsidP="00F8227F">
            <w:pPr>
              <w:spacing w:after="0"/>
              <w:jc w:val="center"/>
              <w:rPr>
                <w:rFonts w:ascii="Calibri" w:hAnsi="Calibri" w:cs="Calibri"/>
                <w:color w:val="auto"/>
              </w:rPr>
            </w:pPr>
            <w:r w:rsidRPr="00071522">
              <w:rPr>
                <w:rFonts w:ascii="Calibri" w:hAnsi="Calibri" w:cs="Calibri"/>
                <w:color w:val="auto"/>
              </w:rPr>
              <w:t>7.7</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15B79DA" w14:textId="77777777" w:rsidR="00DB4EAC" w:rsidRPr="00071522" w:rsidRDefault="00DB4EAC" w:rsidP="00F8227F">
            <w:pPr>
              <w:keepNext/>
              <w:spacing w:after="0"/>
              <w:rPr>
                <w:rFonts w:ascii="Calibri" w:hAnsi="Calibri" w:cs="Calibri"/>
                <w:b/>
                <w:color w:val="auto"/>
                <w:sz w:val="8"/>
                <w:szCs w:val="8"/>
              </w:rPr>
            </w:pPr>
          </w:p>
          <w:p w14:paraId="1D5E7A09" w14:textId="77777777" w:rsidR="00DB4EAC" w:rsidRDefault="00DB4EAC" w:rsidP="00F8227F">
            <w:pPr>
              <w:keepNext/>
              <w:spacing w:after="0"/>
              <w:rPr>
                <w:rFonts w:ascii="Calibri" w:hAnsi="Calibri" w:cs="Calibri"/>
                <w:color w:val="auto"/>
              </w:rPr>
            </w:pPr>
            <w:r w:rsidRPr="00071522">
              <w:rPr>
                <w:rFonts w:ascii="Calibri" w:hAnsi="Calibri" w:cs="Calibri"/>
                <w:b/>
                <w:color w:val="auto"/>
              </w:rPr>
              <w:t>Member Incidents</w:t>
            </w:r>
            <w:r>
              <w:rPr>
                <w:rFonts w:ascii="Calibri" w:hAnsi="Calibri" w:cs="Calibri"/>
                <w:b/>
                <w:color w:val="auto"/>
              </w:rPr>
              <w:t xml:space="preserve">: </w:t>
            </w:r>
            <w:r w:rsidRPr="00071522">
              <w:rPr>
                <w:rFonts w:ascii="Calibri" w:hAnsi="Calibri" w:cs="Calibri"/>
                <w:color w:val="auto"/>
              </w:rPr>
              <w:t xml:space="preserve">Provider must communicate and report all incidents involving an </w:t>
            </w:r>
            <w:r w:rsidRPr="00071522">
              <w:rPr>
                <w:rFonts w:ascii="Times New Roman" w:hAnsi="Times New Roman" w:cs="Times New Roman"/>
                <w:i/>
                <w:iCs/>
                <w:color w:val="auto"/>
              </w:rPr>
              <w:t>i</w:t>
            </w:r>
            <w:r w:rsidRPr="00071522">
              <w:rPr>
                <w:rFonts w:ascii="Calibri" w:hAnsi="Calibri" w:cs="Calibri"/>
                <w:color w:val="auto"/>
              </w:rPr>
              <w:t xml:space="preserve">Care Enrollee to the IDT– the Care Coach or the Field Care Manager Nurse within </w:t>
            </w:r>
            <w:r w:rsidRPr="00071522">
              <w:rPr>
                <w:rFonts w:ascii="Calibri" w:hAnsi="Calibri" w:cs="Calibri"/>
                <w:b/>
                <w:color w:val="auto"/>
              </w:rPr>
              <w:t xml:space="preserve">24 hours </w:t>
            </w:r>
            <w:r w:rsidRPr="00071522">
              <w:rPr>
                <w:rFonts w:ascii="Calibri" w:hAnsi="Calibri" w:cs="Calibri"/>
                <w:color w:val="auto"/>
              </w:rPr>
              <w:t xml:space="preserve">via phone, fax or email. </w:t>
            </w:r>
          </w:p>
          <w:p w14:paraId="4C7C7CF1" w14:textId="77777777" w:rsidR="00DB4EAC" w:rsidRPr="00071522" w:rsidRDefault="00DB4EAC" w:rsidP="00F8227F">
            <w:pPr>
              <w:pStyle w:val="Plus3pt"/>
              <w:spacing w:after="0"/>
              <w:rPr>
                <w:rFonts w:ascii="Calibri" w:hAnsi="Calibri" w:cs="Calibri"/>
              </w:rPr>
            </w:pPr>
            <w:r w:rsidRPr="00071522">
              <w:rPr>
                <w:rFonts w:ascii="Calibri" w:hAnsi="Calibri" w:cs="Calibri"/>
              </w:rPr>
              <w:t xml:space="preserve">If the reporter is unable to reach someone from the care team, they may leave a message </w:t>
            </w:r>
            <w:proofErr w:type="gramStart"/>
            <w:r w:rsidRPr="00071522">
              <w:rPr>
                <w:rFonts w:ascii="Calibri" w:hAnsi="Calibri" w:cs="Calibri"/>
              </w:rPr>
              <w:t>reporting details of an incident</w:t>
            </w:r>
            <w:proofErr w:type="gramEnd"/>
            <w:r w:rsidRPr="00071522">
              <w:rPr>
                <w:rFonts w:ascii="Calibri" w:hAnsi="Calibri" w:cs="Calibri"/>
              </w:rPr>
              <w:t xml:space="preserve"> that has been resolved and did not result in serious harm or injury to the Enrollee. </w:t>
            </w:r>
          </w:p>
          <w:p w14:paraId="5ED202F0" w14:textId="77777777" w:rsidR="00DB4EAC" w:rsidRDefault="00DB4EAC" w:rsidP="00F8227F">
            <w:pPr>
              <w:pStyle w:val="Plus3pt"/>
              <w:spacing w:after="0"/>
              <w:rPr>
                <w:rFonts w:ascii="Calibri" w:hAnsi="Calibri" w:cs="Calibri"/>
              </w:rPr>
            </w:pPr>
            <w:r w:rsidRPr="00071522">
              <w:rPr>
                <w:rFonts w:ascii="Calibri" w:hAnsi="Calibri" w:cs="Calibri"/>
              </w:rPr>
              <w:t xml:space="preserve">If the incident is not yet resolved or resulted in serious harm or injury to the Enrollee, the provider must attempt to contact the IDT via phone. </w:t>
            </w:r>
          </w:p>
          <w:p w14:paraId="39C7A5C7" w14:textId="77777777" w:rsidR="00DB4EAC" w:rsidRPr="00071522" w:rsidRDefault="00DB4EAC" w:rsidP="00F8227F">
            <w:pPr>
              <w:pStyle w:val="Plus3pt"/>
              <w:spacing w:after="0"/>
              <w:rPr>
                <w:rFonts w:ascii="Calibri" w:hAnsi="Calibri" w:cs="Calibri"/>
              </w:rPr>
            </w:pPr>
          </w:p>
          <w:p w14:paraId="3B2F8F0C" w14:textId="77777777" w:rsidR="00DB4EAC" w:rsidRDefault="00DB4EAC" w:rsidP="00F8227F">
            <w:pPr>
              <w:pStyle w:val="Plus3pt"/>
              <w:spacing w:after="0"/>
              <w:rPr>
                <w:rFonts w:ascii="Calibri" w:hAnsi="Calibri" w:cs="Calibri"/>
                <w:b/>
              </w:rPr>
            </w:pPr>
            <w:r w:rsidRPr="00071522">
              <w:rPr>
                <w:rFonts w:ascii="Calibri" w:hAnsi="Calibri" w:cs="Calibri"/>
                <w:b/>
                <w:bCs/>
              </w:rPr>
              <w:t>Family Care:</w:t>
            </w:r>
            <w:r w:rsidRPr="00071522">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071522">
              <w:rPr>
                <w:rFonts w:ascii="Calibri" w:hAnsi="Calibri" w:cs="Calibri"/>
                <w:b/>
              </w:rPr>
              <w:t xml:space="preserve">. </w:t>
            </w:r>
          </w:p>
          <w:p w14:paraId="2A8F8B57" w14:textId="77777777" w:rsidR="00DB4EAC" w:rsidRPr="00071522" w:rsidRDefault="00DB4EAC" w:rsidP="00F8227F">
            <w:pPr>
              <w:pStyle w:val="Plus3pt"/>
              <w:spacing w:after="0"/>
              <w:rPr>
                <w:rFonts w:ascii="Calibri" w:hAnsi="Calibri" w:cs="Calibri"/>
                <w:b/>
              </w:rPr>
            </w:pPr>
          </w:p>
          <w:p w14:paraId="5FE1431F" w14:textId="77777777" w:rsidR="00DB4EAC" w:rsidRPr="00071522" w:rsidRDefault="00DB4EAC" w:rsidP="00F8227F">
            <w:pPr>
              <w:pStyle w:val="Plus3pt"/>
              <w:spacing w:after="0"/>
              <w:rPr>
                <w:rFonts w:ascii="Calibri" w:hAnsi="Calibri" w:cs="Calibri"/>
                <w:bCs/>
              </w:rPr>
            </w:pPr>
            <w:r w:rsidRPr="00071522">
              <w:rPr>
                <w:rFonts w:ascii="Calibri" w:hAnsi="Calibri" w:cs="Calibri"/>
                <w:b/>
              </w:rPr>
              <w:t xml:space="preserve">Family Care Partnership: </w:t>
            </w:r>
            <w:r w:rsidRPr="00071522">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5FD8F724" w14:textId="77777777" w:rsidR="00DB4EAC" w:rsidRDefault="00DB4EAC" w:rsidP="00F8227F">
            <w:pPr>
              <w:pStyle w:val="Plus3pt"/>
              <w:spacing w:after="0"/>
              <w:rPr>
                <w:rFonts w:ascii="Calibri" w:hAnsi="Calibri" w:cs="Calibri"/>
              </w:rPr>
            </w:pPr>
            <w:r w:rsidRPr="00071522">
              <w:rPr>
                <w:rFonts w:ascii="Calibri" w:hAnsi="Calibri" w:cs="Calibri"/>
              </w:rPr>
              <w:t xml:space="preserve">All reported incidents will be entered into the MCO Incident Management System and reported to DHS in accordance with MCO contract requirements. Providers may be asked to provide any </w:t>
            </w:r>
            <w:r w:rsidRPr="00071522">
              <w:rPr>
                <w:rFonts w:ascii="Calibri" w:hAnsi="Calibri" w:cs="Calibri"/>
              </w:rPr>
              <w:lastRenderedPageBreak/>
              <w:t>additional information or details necessary to complete the investigation of reported incidents. The provider will inform the MCO when notifying their regulatory authority of incidents. A copy of the report may be submitted as a form of notification.</w:t>
            </w:r>
          </w:p>
          <w:p w14:paraId="218E1C16" w14:textId="77777777" w:rsidR="00DB4EAC" w:rsidRPr="00071522" w:rsidRDefault="00DB4EAC" w:rsidP="00F8227F">
            <w:pPr>
              <w:pStyle w:val="Plus3pt"/>
              <w:spacing w:after="0"/>
              <w:rPr>
                <w:rFonts w:ascii="Calibri" w:hAnsi="Calibri" w:cs="Calibri"/>
              </w:rPr>
            </w:pPr>
            <w:r w:rsidRPr="00071522">
              <w:rPr>
                <w:rFonts w:ascii="Calibri" w:hAnsi="Calibri" w:cs="Calibri"/>
              </w:rPr>
              <w:t xml:space="preserve"> </w:t>
            </w:r>
          </w:p>
          <w:p w14:paraId="63D84312" w14:textId="77777777" w:rsidR="00DB4EAC" w:rsidRPr="00071522" w:rsidRDefault="00DB4EAC" w:rsidP="00F8227F">
            <w:pPr>
              <w:spacing w:after="0"/>
              <w:rPr>
                <w:rFonts w:ascii="Calibri" w:eastAsia="Times New Roman" w:hAnsi="Calibri" w:cs="Calibri"/>
                <w:color w:val="auto"/>
              </w:rPr>
            </w:pPr>
            <w:r w:rsidRPr="00071522">
              <w:rPr>
                <w:rFonts w:ascii="Calibri" w:eastAsia="Times New Roman" w:hAnsi="Calibri" w:cs="Calibri"/>
                <w:color w:val="auto"/>
              </w:rPr>
              <w:t>Incident reporting resources and training are available at:</w:t>
            </w:r>
          </w:p>
          <w:p w14:paraId="7A91E386" w14:textId="77777777" w:rsidR="00DB4EAC" w:rsidRPr="00071522" w:rsidRDefault="00DB4EAC" w:rsidP="00F8227F">
            <w:pPr>
              <w:pStyle w:val="paragraph"/>
              <w:spacing w:before="0" w:beforeAutospacing="0" w:after="0" w:afterAutospacing="0"/>
              <w:textAlignment w:val="baseline"/>
              <w:rPr>
                <w:rStyle w:val="normaltextrun"/>
                <w:rFonts w:ascii="Aptos" w:eastAsiaTheme="majorEastAsia" w:hAnsi="Aptos" w:cs="Segoe UI"/>
                <w:sz w:val="22"/>
                <w:szCs w:val="22"/>
              </w:rPr>
            </w:pPr>
            <w:r w:rsidRPr="00071522">
              <w:rPr>
                <w:rStyle w:val="normaltextrun"/>
                <w:rFonts w:ascii="Calibri" w:eastAsiaTheme="majorEastAsia" w:hAnsi="Calibri" w:cs="Calibri"/>
                <w:b/>
                <w:sz w:val="22"/>
                <w:szCs w:val="22"/>
              </w:rPr>
              <w:t>Family Care</w:t>
            </w:r>
            <w:r w:rsidRPr="00071522">
              <w:rPr>
                <w:rStyle w:val="normaltextrun"/>
                <w:rFonts w:ascii="Calibri" w:eastAsiaTheme="majorEastAsia" w:hAnsi="Calibri" w:cs="Calibri"/>
                <w:sz w:val="22"/>
                <w:szCs w:val="22"/>
              </w:rPr>
              <w:t xml:space="preserve">: Providers section of the Inclusa website at </w:t>
            </w:r>
            <w:hyperlink r:id="rId14" w:history="1">
              <w:r w:rsidRPr="002B3EAA">
                <w:rPr>
                  <w:rStyle w:val="Hyperlink"/>
                  <w:rFonts w:ascii="Calibri" w:eastAsiaTheme="majorEastAsia" w:hAnsi="Calibri" w:cs="Calibri"/>
                  <w:color w:val="215E99" w:themeColor="text2" w:themeTint="BF"/>
                  <w:sz w:val="22"/>
                  <w:szCs w:val="22"/>
                </w:rPr>
                <w:t>www.inclusa.org</w:t>
              </w:r>
            </w:hyperlink>
            <w:r w:rsidRPr="00071522">
              <w:rPr>
                <w:rStyle w:val="normaltextrun"/>
                <w:rFonts w:ascii="Calibri" w:eastAsiaTheme="majorEastAsia" w:hAnsi="Calibri" w:cs="Calibri"/>
                <w:sz w:val="22"/>
                <w:szCs w:val="22"/>
              </w:rPr>
              <w:t xml:space="preserve"> </w:t>
            </w:r>
          </w:p>
          <w:p w14:paraId="21564F73" w14:textId="77777777" w:rsidR="00DB4EAC" w:rsidRDefault="00DB4EAC" w:rsidP="00F8227F">
            <w:pPr>
              <w:spacing w:after="0"/>
              <w:rPr>
                <w:rStyle w:val="eop"/>
                <w:rFonts w:ascii="Calibri" w:eastAsiaTheme="majorEastAsia" w:hAnsi="Calibri" w:cs="Calibri"/>
                <w:color w:val="215E99" w:themeColor="text2" w:themeTint="BF"/>
              </w:rPr>
            </w:pPr>
            <w:r w:rsidRPr="00071522">
              <w:rPr>
                <w:rStyle w:val="normaltextrun"/>
                <w:rFonts w:ascii="Calibri" w:eastAsiaTheme="majorEastAsia" w:hAnsi="Calibri" w:cs="Calibri"/>
                <w:b/>
                <w:bCs/>
                <w:color w:val="auto"/>
              </w:rPr>
              <w:t>Family Care Partnership</w:t>
            </w:r>
            <w:r w:rsidRPr="00071522">
              <w:rPr>
                <w:rStyle w:val="normaltextrun"/>
                <w:rFonts w:ascii="Calibri" w:eastAsiaTheme="majorEastAsia" w:hAnsi="Calibri" w:cs="Calibri"/>
                <w:color w:val="auto"/>
              </w:rPr>
              <w:t xml:space="preserve">: For Providers/Education/Resources section of the </w:t>
            </w:r>
            <w:r w:rsidRPr="00071522">
              <w:rPr>
                <w:rFonts w:ascii="Times New Roman" w:hAnsi="Times New Roman" w:cs="Times New Roman"/>
                <w:i/>
                <w:iCs/>
                <w:color w:val="auto"/>
              </w:rPr>
              <w:t>i</w:t>
            </w:r>
            <w:r w:rsidRPr="00071522">
              <w:rPr>
                <w:rFonts w:ascii="Calibri" w:hAnsi="Calibri" w:cs="Calibri"/>
                <w:color w:val="auto"/>
              </w:rPr>
              <w:t>Care</w:t>
            </w:r>
            <w:r w:rsidRPr="00071522">
              <w:rPr>
                <w:rStyle w:val="normaltextrun"/>
                <w:rFonts w:ascii="Calibri" w:eastAsiaTheme="majorEastAsia" w:hAnsi="Calibri" w:cs="Calibri"/>
                <w:color w:val="auto"/>
              </w:rPr>
              <w:t xml:space="preserve"> website at </w:t>
            </w:r>
            <w:hyperlink r:id="rId15" w:history="1">
              <w:r w:rsidRPr="002B3EAA">
                <w:rPr>
                  <w:rStyle w:val="Hyperlink"/>
                  <w:rFonts w:ascii="Calibri" w:eastAsiaTheme="majorEastAsia" w:hAnsi="Calibri" w:cs="Calibri"/>
                  <w:color w:val="215E99" w:themeColor="text2" w:themeTint="BF"/>
                </w:rPr>
                <w:t>www.iCarehealthplan.org</w:t>
              </w:r>
            </w:hyperlink>
            <w:r w:rsidRPr="002B3EAA">
              <w:rPr>
                <w:rStyle w:val="normaltextrun"/>
                <w:rFonts w:ascii="Calibri" w:eastAsiaTheme="majorEastAsia" w:hAnsi="Calibri" w:cs="Calibri"/>
                <w:color w:val="215E99" w:themeColor="text2" w:themeTint="BF"/>
              </w:rPr>
              <w:t xml:space="preserve"> </w:t>
            </w:r>
            <w:r w:rsidRPr="002B3EAA">
              <w:rPr>
                <w:rStyle w:val="eop"/>
                <w:rFonts w:ascii="Calibri" w:eastAsiaTheme="majorEastAsia" w:hAnsi="Calibri" w:cs="Calibri"/>
                <w:color w:val="215E99" w:themeColor="text2" w:themeTint="BF"/>
              </w:rPr>
              <w:t> </w:t>
            </w:r>
          </w:p>
          <w:p w14:paraId="05FB5628" w14:textId="49D291A7" w:rsidR="00F8227F" w:rsidRPr="00F8227F" w:rsidRDefault="00F8227F" w:rsidP="00F8227F">
            <w:pPr>
              <w:spacing w:after="0"/>
              <w:rPr>
                <w:rFonts w:ascii="Calibri" w:hAnsi="Calibri" w:cs="Calibri"/>
                <w:color w:val="auto"/>
                <w:sz w:val="12"/>
                <w:szCs w:val="12"/>
              </w:rPr>
            </w:pPr>
          </w:p>
        </w:tc>
      </w:tr>
      <w:tr w:rsidR="00DB4EAC" w:rsidRPr="00071522" w14:paraId="585B14EE" w14:textId="77777777" w:rsidTr="00F8227F">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7CC162" w14:textId="611D0A05" w:rsidR="00DB4EAC" w:rsidRPr="00071522" w:rsidRDefault="00DB4EAC" w:rsidP="00F8227F">
            <w:pPr>
              <w:spacing w:after="0"/>
              <w:jc w:val="center"/>
              <w:rPr>
                <w:rFonts w:ascii="Calibri" w:hAnsi="Calibri" w:cs="Calibri"/>
                <w:color w:val="auto"/>
              </w:rPr>
            </w:pPr>
            <w:r w:rsidRPr="00071522">
              <w:rPr>
                <w:rFonts w:ascii="Calibri" w:hAnsi="Calibri" w:cs="Calibri"/>
                <w:color w:val="auto"/>
              </w:rPr>
              <w:lastRenderedPageBreak/>
              <w:t>7.8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2165ED6" w14:textId="77777777" w:rsidR="00DB4EAC" w:rsidRDefault="00DB4EAC" w:rsidP="00F8227F">
            <w:pPr>
              <w:pStyle w:val="Plus3pt"/>
              <w:spacing w:after="0"/>
              <w:rPr>
                <w:rFonts w:ascii="Calibri" w:hAnsi="Calibri" w:cs="Calibri"/>
              </w:rPr>
            </w:pPr>
            <w:r w:rsidRPr="00071522">
              <w:rPr>
                <w:rFonts w:ascii="Calibri" w:hAnsi="Calibri" w:cs="Calibri"/>
              </w:rPr>
              <w:t xml:space="preserve">The Provider agency shall give at least 30 days’ advance notice to the IDT when it is unable to provide authorized services to an individual Enrollee. The provider agency shall be responsible </w:t>
            </w:r>
            <w:proofErr w:type="gramStart"/>
            <w:r w:rsidRPr="00071522">
              <w:rPr>
                <w:rFonts w:ascii="Calibri" w:hAnsi="Calibri" w:cs="Calibri"/>
              </w:rPr>
              <w:t>to provide</w:t>
            </w:r>
            <w:proofErr w:type="gramEnd"/>
            <w:r w:rsidRPr="00071522">
              <w:rPr>
                <w:rFonts w:ascii="Calibri" w:hAnsi="Calibri" w:cs="Calibri"/>
              </w:rPr>
              <w:t xml:space="preserve"> authorized services during this </w:t>
            </w:r>
            <w:proofErr w:type="gramStart"/>
            <w:r w:rsidRPr="00071522">
              <w:rPr>
                <w:rFonts w:ascii="Calibri" w:hAnsi="Calibri" w:cs="Calibri"/>
              </w:rPr>
              <w:t>time period</w:t>
            </w:r>
            <w:proofErr w:type="gramEnd"/>
            <w:r w:rsidRPr="00071522">
              <w:rPr>
                <w:rFonts w:ascii="Calibri" w:hAnsi="Calibri" w:cs="Calibri"/>
              </w:rPr>
              <w:t>.</w:t>
            </w:r>
          </w:p>
          <w:p w14:paraId="2D3ED2A5" w14:textId="77777777" w:rsidR="00F8227F" w:rsidRPr="00071522" w:rsidRDefault="00F8227F" w:rsidP="00F8227F">
            <w:pPr>
              <w:pStyle w:val="Plus3pt"/>
              <w:spacing w:after="0"/>
              <w:rPr>
                <w:rFonts w:ascii="Calibri" w:hAnsi="Calibri" w:cs="Calibri"/>
              </w:rPr>
            </w:pPr>
          </w:p>
          <w:p w14:paraId="3C13A2D8" w14:textId="1F410106" w:rsidR="00DB4EAC" w:rsidRPr="00071522" w:rsidRDefault="00DB4EAC" w:rsidP="00F8227F">
            <w:pPr>
              <w:spacing w:after="0"/>
              <w:rPr>
                <w:rFonts w:ascii="Calibri" w:hAnsi="Calibri" w:cs="Calibri"/>
                <w:color w:val="auto"/>
              </w:rPr>
            </w:pPr>
            <w:r w:rsidRPr="00071522">
              <w:rPr>
                <w:rFonts w:ascii="Calibri" w:hAnsi="Calibri" w:cs="Calibri"/>
                <w:color w:val="auto"/>
              </w:rPr>
              <w:t xml:space="preserve">The IDT or designated </w:t>
            </w:r>
            <w:proofErr w:type="gramStart"/>
            <w:r w:rsidRPr="00071522">
              <w:rPr>
                <w:rFonts w:ascii="Calibri" w:hAnsi="Calibri" w:cs="Calibri"/>
                <w:color w:val="auto"/>
              </w:rPr>
              <w:t>staff person</w:t>
            </w:r>
            <w:proofErr w:type="gramEnd"/>
            <w:r w:rsidRPr="00071522">
              <w:rPr>
                <w:rFonts w:ascii="Calibri" w:hAnsi="Calibri" w:cs="Calibri"/>
                <w:color w:val="auto"/>
              </w:rPr>
              <w:t xml:space="preserve"> will notify the Provider agency when services are to be discontinued. The IDT will make every effort to notify the provider at least 30 days in advance.</w:t>
            </w:r>
          </w:p>
        </w:tc>
      </w:tr>
      <w:tr w:rsidR="00DB4EAC" w:rsidRPr="00071522" w14:paraId="1ECA28D4" w14:textId="77777777" w:rsidTr="00F8227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1407AEF9" w14:textId="3E47F207" w:rsidR="00DB4EAC" w:rsidRPr="00071522" w:rsidRDefault="00DB4EAC" w:rsidP="00F8227F">
            <w:pPr>
              <w:spacing w:after="0"/>
              <w:jc w:val="center"/>
              <w:rPr>
                <w:rFonts w:ascii="Calibri" w:hAnsi="Calibri" w:cs="Calibri"/>
                <w:color w:val="auto"/>
              </w:rPr>
            </w:pPr>
            <w:r w:rsidRPr="00071522">
              <w:rPr>
                <w:rFonts w:ascii="Calibri" w:hAnsi="Calibri" w:cs="Calibri"/>
                <w:b/>
                <w:bCs/>
                <w:color w:val="auto"/>
              </w:rPr>
              <w:t>8.0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05D02FE5" w14:textId="0ECCAFCC" w:rsidR="00DB4EAC" w:rsidRPr="00071522" w:rsidRDefault="00DB4EAC" w:rsidP="00F8227F">
            <w:pPr>
              <w:keepNext/>
              <w:spacing w:after="0"/>
              <w:jc w:val="center"/>
              <w:rPr>
                <w:rFonts w:ascii="Calibri" w:hAnsi="Calibri" w:cs="Calibri"/>
                <w:b/>
                <w:color w:val="auto"/>
                <w:sz w:val="8"/>
                <w:szCs w:val="8"/>
              </w:rPr>
            </w:pPr>
            <w:r w:rsidRPr="00071522">
              <w:rPr>
                <w:rFonts w:ascii="Calibri" w:hAnsi="Calibri" w:cs="Calibri"/>
                <w:b/>
                <w:bCs/>
                <w:sz w:val="24"/>
                <w:szCs w:val="24"/>
              </w:rPr>
              <w:t>Quality Program</w:t>
            </w:r>
          </w:p>
        </w:tc>
      </w:tr>
      <w:tr w:rsidR="00DB4EAC" w:rsidRPr="00071522" w14:paraId="694DA235" w14:textId="77777777" w:rsidTr="00F8227F">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DAC78C" w14:textId="34F5EDAA" w:rsidR="00DB4EAC" w:rsidRPr="00071522" w:rsidRDefault="00DB4EAC" w:rsidP="00F8227F">
            <w:pPr>
              <w:spacing w:after="0"/>
              <w:jc w:val="center"/>
              <w:rPr>
                <w:rFonts w:ascii="Calibri" w:hAnsi="Calibri" w:cs="Calibri"/>
                <w:color w:val="auto"/>
              </w:rPr>
            </w:pPr>
            <w:r w:rsidRPr="002B3EAA">
              <w:rPr>
                <w:rFonts w:ascii="Calibri" w:hAnsi="Calibri" w:cs="Calibri"/>
                <w:color w:val="auto"/>
              </w:rPr>
              <w:t>8.1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2261056" w14:textId="1C6729D0" w:rsidR="00DB4EAC" w:rsidRPr="00071522" w:rsidRDefault="00DB4EAC" w:rsidP="00F8227F">
            <w:pPr>
              <w:pStyle w:val="Plus3pt"/>
              <w:spacing w:after="0"/>
              <w:rPr>
                <w:rFonts w:ascii="Calibri" w:hAnsi="Calibri" w:cs="Calibri"/>
              </w:rPr>
            </w:pPr>
            <w:r w:rsidRPr="00071522">
              <w:rPr>
                <w:rFonts w:ascii="Times New Roman" w:hAnsi="Times New Roman" w:cs="Times New Roman"/>
                <w:i/>
                <w:iCs/>
              </w:rPr>
              <w:t>i</w:t>
            </w:r>
            <w:r w:rsidRPr="00071522">
              <w:rPr>
                <w:rFonts w:ascii="Calibri" w:hAnsi="Calibri" w:cs="Calibri"/>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tc>
      </w:tr>
      <w:tr w:rsidR="001D0EC4" w:rsidRPr="00071522" w14:paraId="5DC78924" w14:textId="77777777" w:rsidTr="00F8227F">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D88716A" w14:textId="66F2DB68" w:rsidR="001D0EC4" w:rsidRPr="00071522" w:rsidRDefault="001D0EC4" w:rsidP="00F8227F">
            <w:pPr>
              <w:spacing w:after="0"/>
              <w:jc w:val="center"/>
              <w:rPr>
                <w:rFonts w:ascii="Calibri" w:hAnsi="Calibri" w:cs="Calibri"/>
                <w:b/>
                <w:bCs/>
                <w:color w:val="auto"/>
              </w:rPr>
            </w:pPr>
            <w:r>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673A681" w14:textId="3726D3B2" w:rsidR="001D0EC4" w:rsidRPr="00071522" w:rsidRDefault="001D0EC4" w:rsidP="00F8227F">
            <w:pPr>
              <w:pStyle w:val="Plus3pt"/>
              <w:spacing w:after="0"/>
              <w:rPr>
                <w:rFonts w:ascii="Calibri" w:hAnsi="Calibri" w:cs="Calibri"/>
                <w:b/>
                <w:bCs/>
                <w:sz w:val="24"/>
                <w:szCs w:val="24"/>
              </w:rPr>
            </w:pPr>
            <w:r w:rsidRPr="00071522">
              <w:rPr>
                <w:rFonts w:ascii="Calibri" w:hAnsi="Calibri" w:cs="Calibri"/>
              </w:rPr>
              <w:t xml:space="preserve">It is the responsibility of providers and provider agencies to maintain the regulatory and contractual standards as outlined in this section. </w:t>
            </w:r>
            <w:r w:rsidRPr="00071522">
              <w:rPr>
                <w:rFonts w:ascii="Times New Roman" w:hAnsi="Times New Roman" w:cs="Times New Roman"/>
                <w:i/>
                <w:iCs/>
              </w:rPr>
              <w:t>i</w:t>
            </w:r>
            <w:r w:rsidRPr="00071522">
              <w:rPr>
                <w:rFonts w:ascii="Calibri" w:hAnsi="Calibri" w:cs="Calibri"/>
              </w:rPr>
              <w:t>Care will monitor compliance with these standards to ensure the services purchased are of the highest quality.</w:t>
            </w:r>
          </w:p>
        </w:tc>
      </w:tr>
      <w:tr w:rsidR="00F36052" w:rsidRPr="00071522" w14:paraId="1B990CF3" w14:textId="77777777" w:rsidTr="00F8227F">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602182" w14:textId="305183AE" w:rsidR="00F36052" w:rsidRDefault="00F36052" w:rsidP="00F8227F">
            <w:pPr>
              <w:spacing w:after="0"/>
              <w:jc w:val="center"/>
              <w:rPr>
                <w:rFonts w:ascii="Calibri" w:hAnsi="Calibri" w:cs="Calibri"/>
                <w:color w:val="auto"/>
              </w:rPr>
            </w:pPr>
            <w:r w:rsidRPr="00071522">
              <w:rPr>
                <w:rFonts w:ascii="Calibri" w:hAnsi="Calibri" w:cs="Calibri"/>
                <w:color w:val="auto"/>
              </w:rPr>
              <w:t>8.</w:t>
            </w:r>
            <w:r>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2358626" w14:textId="77777777" w:rsidR="00F36052" w:rsidRPr="00071522" w:rsidRDefault="00F36052" w:rsidP="00F8227F">
            <w:pPr>
              <w:spacing w:after="0"/>
              <w:ind w:left="58" w:hanging="29"/>
              <w:rPr>
                <w:rFonts w:ascii="Calibri" w:hAnsi="Calibri" w:cs="Calibri"/>
                <w:b/>
                <w:color w:val="auto"/>
              </w:rPr>
            </w:pPr>
            <w:r w:rsidRPr="00071522">
              <w:rPr>
                <w:rFonts w:ascii="Calibri" w:hAnsi="Calibri" w:cs="Calibri"/>
                <w:b/>
                <w:color w:val="auto"/>
              </w:rPr>
              <w:t xml:space="preserve">Quality Performance Indicators </w:t>
            </w:r>
          </w:p>
          <w:p w14:paraId="1A6834C7" w14:textId="77777777" w:rsidR="00F36052" w:rsidRPr="00071522" w:rsidRDefault="00F36052" w:rsidP="00F8227F">
            <w:pPr>
              <w:pStyle w:val="ListParagraph"/>
              <w:numPr>
                <w:ilvl w:val="0"/>
                <w:numId w:val="4"/>
              </w:numPr>
              <w:spacing w:after="0"/>
              <w:ind w:left="749"/>
              <w:outlineLvl w:val="0"/>
              <w:rPr>
                <w:rFonts w:ascii="Calibri" w:hAnsi="Calibri" w:cs="Calibri"/>
                <w:color w:val="auto"/>
              </w:rPr>
            </w:pPr>
            <w:r w:rsidRPr="00071522">
              <w:rPr>
                <w:rFonts w:ascii="Calibri" w:hAnsi="Calibri" w:cs="Calibri"/>
                <w:color w:val="auto"/>
              </w:rPr>
              <w:t>Legal/Regulatory Compliance- evidenced by regulatory review with no deficiencies, type of deficiency and/or effective and timely response to Statement of Deficiency</w:t>
            </w:r>
          </w:p>
          <w:p w14:paraId="2ABD6905" w14:textId="77777777" w:rsidR="00F36052" w:rsidRPr="00071522" w:rsidRDefault="00F36052" w:rsidP="00F8227F">
            <w:pPr>
              <w:pStyle w:val="ListParagraph"/>
              <w:numPr>
                <w:ilvl w:val="0"/>
                <w:numId w:val="4"/>
              </w:numPr>
              <w:spacing w:after="0"/>
              <w:ind w:left="749"/>
              <w:outlineLvl w:val="0"/>
              <w:rPr>
                <w:rFonts w:ascii="Calibri" w:hAnsi="Calibri" w:cs="Calibri"/>
                <w:color w:val="auto"/>
              </w:rPr>
            </w:pPr>
            <w:r w:rsidRPr="00071522">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3F72BD88" w14:textId="77777777" w:rsidR="00F36052" w:rsidRPr="00071522" w:rsidRDefault="00F36052" w:rsidP="00F8227F">
            <w:pPr>
              <w:pStyle w:val="ListParagraph"/>
              <w:numPr>
                <w:ilvl w:val="0"/>
                <w:numId w:val="4"/>
              </w:numPr>
              <w:spacing w:after="0"/>
              <w:outlineLvl w:val="0"/>
              <w:rPr>
                <w:rFonts w:ascii="Calibri" w:hAnsi="Calibri" w:cs="Calibri"/>
                <w:color w:val="auto"/>
              </w:rPr>
            </w:pPr>
            <w:r w:rsidRPr="00071522">
              <w:rPr>
                <w:rFonts w:ascii="Calibri" w:hAnsi="Calibri" w:cs="Calibri"/>
                <w:color w:val="auto"/>
              </w:rPr>
              <w:t xml:space="preserve">Performance record of contracted activities- </w:t>
            </w:r>
          </w:p>
          <w:p w14:paraId="2FDDE6A5" w14:textId="77777777" w:rsidR="00F36052" w:rsidRPr="00071522" w:rsidRDefault="00F36052" w:rsidP="00F8227F">
            <w:pPr>
              <w:pStyle w:val="ListParagraph"/>
              <w:numPr>
                <w:ilvl w:val="1"/>
                <w:numId w:val="4"/>
              </w:numPr>
              <w:spacing w:after="0"/>
              <w:outlineLvl w:val="0"/>
              <w:rPr>
                <w:rFonts w:ascii="Calibri" w:hAnsi="Calibri" w:cs="Calibri"/>
                <w:color w:val="auto"/>
              </w:rPr>
            </w:pPr>
            <w:r w:rsidRPr="00071522">
              <w:rPr>
                <w:rFonts w:ascii="Calibri" w:hAnsi="Calibri" w:cs="Calibri"/>
                <w:color w:val="auto"/>
              </w:rPr>
              <w:t>tracking of number, frequency, and outcomes of Member Incident Reports related to provider performance</w:t>
            </w:r>
          </w:p>
          <w:p w14:paraId="6EE6126B" w14:textId="77777777" w:rsidR="00F36052" w:rsidRPr="00071522" w:rsidRDefault="00F36052" w:rsidP="00F8227F">
            <w:pPr>
              <w:pStyle w:val="ListParagraph"/>
              <w:numPr>
                <w:ilvl w:val="1"/>
                <w:numId w:val="4"/>
              </w:numPr>
              <w:spacing w:after="0"/>
              <w:outlineLvl w:val="0"/>
              <w:rPr>
                <w:rFonts w:ascii="Calibri" w:hAnsi="Calibri" w:cs="Calibri"/>
                <w:color w:val="auto"/>
              </w:rPr>
            </w:pPr>
            <w:r w:rsidRPr="00071522">
              <w:rPr>
                <w:rFonts w:ascii="Calibri" w:hAnsi="Calibri" w:cs="Calibri"/>
                <w:color w:val="auto"/>
              </w:rPr>
              <w:t>tracking of successful service provision (Enrollee achieving goals/outcomes, increased Enrollee independence and community participation, etc.)</w:t>
            </w:r>
          </w:p>
          <w:p w14:paraId="0B5D81D8" w14:textId="77777777" w:rsidR="00F36052" w:rsidRPr="00071522" w:rsidRDefault="00F36052" w:rsidP="00F8227F">
            <w:pPr>
              <w:pStyle w:val="ListParagraph"/>
              <w:keepNext/>
              <w:numPr>
                <w:ilvl w:val="0"/>
                <w:numId w:val="4"/>
              </w:numPr>
              <w:spacing w:after="0"/>
              <w:outlineLvl w:val="0"/>
              <w:rPr>
                <w:rFonts w:ascii="Calibri" w:hAnsi="Calibri" w:cs="Calibri"/>
                <w:b/>
                <w:color w:val="auto"/>
              </w:rPr>
            </w:pPr>
            <w:r w:rsidRPr="00071522">
              <w:rPr>
                <w:rFonts w:ascii="Calibri" w:hAnsi="Calibri" w:cs="Calibri"/>
                <w:color w:val="auto"/>
              </w:rPr>
              <w:t>Contract Compliance-formal or informal review and identification of compliance with MCO contract terms, provider service expectation terms, applicable policies/procedures for contracted providers</w:t>
            </w:r>
          </w:p>
          <w:p w14:paraId="06F261A8" w14:textId="1D4AEF66" w:rsidR="00F36052" w:rsidRPr="00071522" w:rsidRDefault="00F36052" w:rsidP="00F8227F">
            <w:pPr>
              <w:pStyle w:val="Plus3pt"/>
              <w:spacing w:after="0"/>
              <w:rPr>
                <w:rFonts w:ascii="Calibri" w:hAnsi="Calibri" w:cs="Calibri"/>
              </w:rPr>
            </w:pPr>
            <w:r w:rsidRPr="00071522">
              <w:rPr>
                <w:rFonts w:ascii="Calibri" w:hAnsi="Calibri" w:cs="Calibri"/>
              </w:rPr>
              <w:t>Availability and Responsiveness- related to referrals or updates to services, reporting and communication activities with MCO staff.</w:t>
            </w:r>
          </w:p>
        </w:tc>
      </w:tr>
      <w:tr w:rsidR="00F36052" w:rsidRPr="00071522" w14:paraId="3650EDDC" w14:textId="77777777" w:rsidTr="00F8227F">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90AB7C" w14:textId="0E4E6899" w:rsidR="00F36052" w:rsidRPr="00071522" w:rsidRDefault="00F36052" w:rsidP="00F8227F">
            <w:pPr>
              <w:spacing w:after="0"/>
              <w:jc w:val="center"/>
              <w:rPr>
                <w:rFonts w:ascii="Calibri" w:hAnsi="Calibri" w:cs="Calibri"/>
                <w:color w:val="auto"/>
              </w:rPr>
            </w:pPr>
            <w:r w:rsidRPr="00071522">
              <w:rPr>
                <w:rFonts w:ascii="Calibri" w:hAnsi="Calibri" w:cs="Calibri"/>
                <w:color w:val="auto"/>
              </w:rPr>
              <w:lastRenderedPageBreak/>
              <w:t>8.</w:t>
            </w:r>
            <w:r>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10F73D8" w14:textId="77777777" w:rsidR="00F36052" w:rsidRPr="00071522" w:rsidRDefault="00F36052" w:rsidP="00F8227F">
            <w:pPr>
              <w:spacing w:after="0"/>
              <w:ind w:left="58" w:hanging="29"/>
              <w:rPr>
                <w:rFonts w:ascii="Calibri" w:hAnsi="Calibri" w:cs="Calibri"/>
                <w:b/>
                <w:color w:val="auto"/>
                <w:sz w:val="8"/>
                <w:szCs w:val="8"/>
              </w:rPr>
            </w:pPr>
          </w:p>
          <w:p w14:paraId="78DC237F" w14:textId="77777777" w:rsidR="00F36052" w:rsidRPr="00071522" w:rsidRDefault="00F36052" w:rsidP="00F8227F">
            <w:pPr>
              <w:spacing w:after="0"/>
              <w:ind w:left="58" w:hanging="29"/>
              <w:rPr>
                <w:rFonts w:ascii="Calibri" w:hAnsi="Calibri" w:cs="Calibri"/>
                <w:b/>
                <w:color w:val="auto"/>
              </w:rPr>
            </w:pPr>
            <w:r w:rsidRPr="00071522">
              <w:rPr>
                <w:rFonts w:ascii="Calibri" w:hAnsi="Calibri" w:cs="Calibri"/>
                <w:b/>
                <w:color w:val="auto"/>
              </w:rPr>
              <w:t>Expectations of Providers and MCO for Quality Assurance Activities</w:t>
            </w:r>
          </w:p>
          <w:p w14:paraId="304AAD0F" w14:textId="77777777" w:rsidR="00F36052" w:rsidRDefault="00F36052" w:rsidP="00F8227F">
            <w:pPr>
              <w:pStyle w:val="ListParagraph"/>
              <w:keepNext/>
              <w:numPr>
                <w:ilvl w:val="0"/>
                <w:numId w:val="5"/>
              </w:numPr>
              <w:spacing w:after="0"/>
              <w:outlineLvl w:val="0"/>
              <w:rPr>
                <w:rFonts w:ascii="Calibri" w:hAnsi="Calibri" w:cs="Calibri"/>
                <w:color w:val="auto"/>
              </w:rPr>
            </w:pPr>
            <w:r w:rsidRPr="00071522">
              <w:rPr>
                <w:rFonts w:ascii="Calibri" w:hAnsi="Calibri" w:cs="Calibri"/>
                <w:b/>
                <w:color w:val="auto"/>
              </w:rPr>
              <w:t>Collaboration</w:t>
            </w:r>
            <w:r w:rsidRPr="00071522">
              <w:rPr>
                <w:rFonts w:ascii="Calibri" w:hAnsi="Calibri" w:cs="Calibri"/>
                <w:color w:val="auto"/>
              </w:rPr>
              <w:t xml:space="preserve">: working in a </w:t>
            </w:r>
            <w:proofErr w:type="gramStart"/>
            <w:r w:rsidRPr="00071522">
              <w:rPr>
                <w:rFonts w:ascii="Calibri" w:hAnsi="Calibri" w:cs="Calibri"/>
                <w:color w:val="auto"/>
              </w:rPr>
              <w:t>goal oriented</w:t>
            </w:r>
            <w:proofErr w:type="gramEnd"/>
            <w:r w:rsidRPr="00071522">
              <w:rPr>
                <w:rFonts w:ascii="Calibri" w:hAnsi="Calibri" w:cs="Calibri"/>
                <w:color w:val="auto"/>
              </w:rPr>
              <w:t xml:space="preserve">, professional, and team-based approach with MCO representatives to identify core issues to quality concerns, strategies to improve, and </w:t>
            </w:r>
            <w:proofErr w:type="gramStart"/>
            <w:r w:rsidRPr="00071522">
              <w:rPr>
                <w:rFonts w:ascii="Calibri" w:hAnsi="Calibri" w:cs="Calibri"/>
                <w:color w:val="auto"/>
              </w:rPr>
              <w:t>implementing</w:t>
            </w:r>
            <w:proofErr w:type="gramEnd"/>
            <w:r w:rsidRPr="00071522">
              <w:rPr>
                <w:rFonts w:ascii="Calibri" w:hAnsi="Calibri" w:cs="Calibri"/>
                <w:color w:val="auto"/>
              </w:rPr>
              <w:t xml:space="preserve"> those strategies</w:t>
            </w:r>
          </w:p>
          <w:p w14:paraId="3BDDDDE9" w14:textId="77777777" w:rsidR="00F36052" w:rsidRPr="00071522" w:rsidRDefault="00F36052" w:rsidP="00F8227F">
            <w:pPr>
              <w:pStyle w:val="ListParagraph"/>
              <w:keepNext/>
              <w:spacing w:after="0"/>
              <w:outlineLvl w:val="0"/>
              <w:rPr>
                <w:rFonts w:ascii="Calibri" w:hAnsi="Calibri" w:cs="Calibri"/>
                <w:color w:val="auto"/>
              </w:rPr>
            </w:pPr>
          </w:p>
          <w:p w14:paraId="4996F5BB" w14:textId="77777777" w:rsidR="00F36052" w:rsidRDefault="00F36052" w:rsidP="00F8227F">
            <w:pPr>
              <w:pStyle w:val="ListParagraph"/>
              <w:keepNext/>
              <w:numPr>
                <w:ilvl w:val="0"/>
                <w:numId w:val="5"/>
              </w:numPr>
              <w:spacing w:after="0"/>
              <w:outlineLvl w:val="0"/>
              <w:rPr>
                <w:rFonts w:ascii="Calibri" w:hAnsi="Calibri" w:cs="Calibri"/>
                <w:color w:val="auto"/>
              </w:rPr>
            </w:pPr>
            <w:r w:rsidRPr="00071522">
              <w:rPr>
                <w:rFonts w:ascii="Calibri" w:hAnsi="Calibri" w:cs="Calibri"/>
                <w:b/>
                <w:color w:val="auto"/>
              </w:rPr>
              <w:t>Responsiveness</w:t>
            </w:r>
            <w:r w:rsidRPr="00071522">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3F5DE8B7" w14:textId="77777777" w:rsidR="00F36052" w:rsidRPr="006B427C" w:rsidRDefault="00F36052" w:rsidP="00F8227F">
            <w:pPr>
              <w:keepNext/>
              <w:spacing w:after="0"/>
              <w:outlineLvl w:val="0"/>
              <w:rPr>
                <w:rFonts w:ascii="Calibri" w:hAnsi="Calibri" w:cs="Calibri"/>
                <w:color w:val="auto"/>
              </w:rPr>
            </w:pPr>
          </w:p>
          <w:p w14:paraId="10B58FE5" w14:textId="77777777" w:rsidR="00F36052" w:rsidRDefault="00F36052" w:rsidP="00F8227F">
            <w:pPr>
              <w:pStyle w:val="ListParagraph"/>
              <w:keepNext/>
              <w:numPr>
                <w:ilvl w:val="0"/>
                <w:numId w:val="5"/>
              </w:numPr>
              <w:spacing w:after="0"/>
              <w:outlineLvl w:val="0"/>
              <w:rPr>
                <w:rFonts w:ascii="Calibri" w:hAnsi="Calibri" w:cs="Calibri"/>
                <w:color w:val="auto"/>
              </w:rPr>
            </w:pPr>
            <w:r w:rsidRPr="00071522">
              <w:rPr>
                <w:rFonts w:ascii="Calibri" w:hAnsi="Calibri" w:cs="Calibri"/>
                <w:b/>
                <w:color w:val="auto"/>
              </w:rPr>
              <w:t>Systems perspective to improvement</w:t>
            </w:r>
            <w:r w:rsidRPr="00071522">
              <w:rPr>
                <w:rFonts w:ascii="Calibri" w:hAnsi="Calibri" w:cs="Calibri"/>
                <w:color w:val="auto"/>
              </w:rPr>
              <w:t xml:space="preserve">: approaching </w:t>
            </w:r>
            <w:proofErr w:type="gramStart"/>
            <w:r w:rsidRPr="00071522">
              <w:rPr>
                <w:rFonts w:ascii="Calibri" w:hAnsi="Calibri" w:cs="Calibri"/>
                <w:color w:val="auto"/>
              </w:rPr>
              <w:t>a quality</w:t>
            </w:r>
            <w:proofErr w:type="gramEnd"/>
            <w:r w:rsidRPr="00071522">
              <w:rPr>
                <w:rFonts w:ascii="Calibri" w:hAnsi="Calibri" w:cs="Calibri"/>
                <w:color w:val="auto"/>
              </w:rPr>
              <w:t xml:space="preserve"> concern, trend, or significant incident with the purpose of creating overall improvements that will not only resolve the issue at hand, but improve service and operations as a whole</w:t>
            </w:r>
          </w:p>
          <w:p w14:paraId="205E0EBF" w14:textId="77777777" w:rsidR="00F36052" w:rsidRPr="006B427C" w:rsidRDefault="00F36052" w:rsidP="00F8227F">
            <w:pPr>
              <w:keepNext/>
              <w:spacing w:after="0"/>
              <w:outlineLvl w:val="0"/>
              <w:rPr>
                <w:rFonts w:ascii="Calibri" w:hAnsi="Calibri" w:cs="Calibri"/>
                <w:color w:val="auto"/>
              </w:rPr>
            </w:pPr>
          </w:p>
          <w:p w14:paraId="536884F6" w14:textId="77777777" w:rsidR="00F36052" w:rsidRDefault="00F36052" w:rsidP="00F8227F">
            <w:pPr>
              <w:pStyle w:val="ListParagraph"/>
              <w:keepNext/>
              <w:numPr>
                <w:ilvl w:val="0"/>
                <w:numId w:val="5"/>
              </w:numPr>
              <w:spacing w:after="0"/>
              <w:outlineLvl w:val="0"/>
              <w:rPr>
                <w:rFonts w:ascii="Calibri" w:hAnsi="Calibri" w:cs="Calibri"/>
                <w:color w:val="auto"/>
              </w:rPr>
            </w:pPr>
            <w:r w:rsidRPr="00071522">
              <w:rPr>
                <w:rFonts w:ascii="Calibri" w:hAnsi="Calibri" w:cs="Calibri"/>
                <w:b/>
                <w:color w:val="auto"/>
              </w:rPr>
              <w:t>Enrollee-centered solutions to issues</w:t>
            </w:r>
            <w:r w:rsidRPr="00071522">
              <w:rPr>
                <w:rFonts w:ascii="Calibri" w:hAnsi="Calibri" w:cs="Calibri"/>
                <w:color w:val="auto"/>
              </w:rPr>
              <w:t xml:space="preserve">: relentlessly striving to implement solutions with the focus on keeping services Enrollee-centered and achieving the goals and outcomes identified for </w:t>
            </w:r>
            <w:proofErr w:type="gramStart"/>
            <w:r w:rsidRPr="00071522">
              <w:rPr>
                <w:rFonts w:ascii="Calibri" w:hAnsi="Calibri" w:cs="Calibri"/>
                <w:color w:val="auto"/>
              </w:rPr>
              <w:t>persons</w:t>
            </w:r>
            <w:proofErr w:type="gramEnd"/>
            <w:r w:rsidRPr="00071522">
              <w:rPr>
                <w:rFonts w:ascii="Calibri" w:hAnsi="Calibri" w:cs="Calibri"/>
                <w:color w:val="auto"/>
              </w:rPr>
              <w:t xml:space="preserve"> served</w:t>
            </w:r>
          </w:p>
          <w:p w14:paraId="6BC1A775" w14:textId="77777777" w:rsidR="00F36052" w:rsidRPr="006B427C" w:rsidRDefault="00F36052" w:rsidP="00F8227F">
            <w:pPr>
              <w:keepNext/>
              <w:spacing w:after="0"/>
              <w:outlineLvl w:val="0"/>
              <w:rPr>
                <w:rFonts w:ascii="Calibri" w:hAnsi="Calibri" w:cs="Calibri"/>
                <w:color w:val="auto"/>
              </w:rPr>
            </w:pPr>
          </w:p>
          <w:p w14:paraId="7F422863" w14:textId="77777777" w:rsidR="00F36052" w:rsidRPr="00071522" w:rsidRDefault="00F36052" w:rsidP="00F8227F">
            <w:pPr>
              <w:spacing w:after="0"/>
              <w:rPr>
                <w:rFonts w:ascii="Calibri" w:hAnsi="Calibri" w:cs="Calibri"/>
                <w:color w:val="auto"/>
              </w:rPr>
            </w:pPr>
            <w:r w:rsidRPr="00071522">
              <w:rPr>
                <w:rFonts w:ascii="Times New Roman" w:hAnsi="Times New Roman" w:cs="Times New Roman"/>
                <w:i/>
                <w:color w:val="auto"/>
              </w:rPr>
              <w:t>i</w:t>
            </w:r>
            <w:r w:rsidRPr="00071522">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p w14:paraId="3C0F698C" w14:textId="77777777" w:rsidR="00F36052" w:rsidRPr="00F8227F" w:rsidRDefault="00F36052" w:rsidP="00F8227F">
            <w:pPr>
              <w:spacing w:after="0"/>
              <w:rPr>
                <w:rFonts w:ascii="Calibri" w:hAnsi="Calibri" w:cs="Calibri"/>
                <w:b/>
                <w:color w:val="auto"/>
                <w:sz w:val="12"/>
                <w:szCs w:val="12"/>
              </w:rPr>
            </w:pPr>
          </w:p>
        </w:tc>
      </w:tr>
    </w:tbl>
    <w:p w14:paraId="72B886F1" w14:textId="57073B56" w:rsidR="00780E03" w:rsidRPr="00071522" w:rsidRDefault="00780E03">
      <w:pPr>
        <w:rPr>
          <w:color w:val="auto"/>
        </w:rPr>
      </w:pPr>
    </w:p>
    <w:p w14:paraId="0B1AE235" w14:textId="778FF17C" w:rsidR="003F0291" w:rsidRPr="00071522" w:rsidRDefault="003F0291" w:rsidP="00780D9F">
      <w:pPr>
        <w:spacing w:after="0"/>
        <w:rPr>
          <w:rFonts w:ascii="Calibri" w:hAnsi="Calibri" w:cs="Calibri"/>
          <w:color w:val="auto"/>
        </w:rPr>
      </w:pPr>
    </w:p>
    <w:sectPr w:rsidR="003F0291" w:rsidRPr="00071522"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B1EC" w14:textId="77777777" w:rsidR="00885E22" w:rsidRDefault="00885E22" w:rsidP="003F0291">
      <w:pPr>
        <w:spacing w:after="0"/>
      </w:pPr>
      <w:r>
        <w:separator/>
      </w:r>
    </w:p>
  </w:endnote>
  <w:endnote w:type="continuationSeparator" w:id="0">
    <w:p w14:paraId="37F0B210" w14:textId="77777777" w:rsidR="00885E22" w:rsidRDefault="00885E22" w:rsidP="003F0291">
      <w:pPr>
        <w:spacing w:after="0"/>
      </w:pPr>
      <w:r>
        <w:continuationSeparator/>
      </w:r>
    </w:p>
  </w:endnote>
  <w:endnote w:type="continuationNotice" w:id="1">
    <w:p w14:paraId="1EC61BF2" w14:textId="77777777" w:rsidR="00885E22" w:rsidRDefault="00885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547504"/>
      <w:docPartObj>
        <w:docPartGallery w:val="Page Numbers (Bottom of Page)"/>
        <w:docPartUnique/>
      </w:docPartObj>
    </w:sdtPr>
    <w:sdtEndPr/>
    <w:sdtContent>
      <w:sdt>
        <w:sdtPr>
          <w:id w:val="-1769616900"/>
          <w:docPartObj>
            <w:docPartGallery w:val="Page Numbers (Top of Page)"/>
            <w:docPartUnique/>
          </w:docPartObj>
        </w:sdtPr>
        <w:sdtEndPr/>
        <w:sdtContent>
          <w:p w14:paraId="4D6B912E" w14:textId="2EFCCE32" w:rsidR="00780D9F" w:rsidRDefault="00780D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E5D94" w14:textId="77777777" w:rsidR="00885E22" w:rsidRDefault="00885E22" w:rsidP="003F0291">
      <w:pPr>
        <w:spacing w:after="0"/>
      </w:pPr>
      <w:r>
        <w:separator/>
      </w:r>
    </w:p>
  </w:footnote>
  <w:footnote w:type="continuationSeparator" w:id="0">
    <w:p w14:paraId="3CA95DBC" w14:textId="77777777" w:rsidR="00885E22" w:rsidRDefault="00885E22" w:rsidP="003F0291">
      <w:pPr>
        <w:spacing w:after="0"/>
      </w:pPr>
      <w:r>
        <w:continuationSeparator/>
      </w:r>
    </w:p>
  </w:footnote>
  <w:footnote w:type="continuationNotice" w:id="1">
    <w:p w14:paraId="1DA5A1B5" w14:textId="77777777" w:rsidR="00885E22" w:rsidRDefault="00885E22">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E27947"/>
    <w:multiLevelType w:val="hybridMultilevel"/>
    <w:tmpl w:val="DDC8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1A86"/>
    <w:multiLevelType w:val="hybridMultilevel"/>
    <w:tmpl w:val="15BAED68"/>
    <w:lvl w:ilvl="0" w:tplc="3F6A3EF8">
      <w:start w:val="1"/>
      <w:numFmt w:val="lowerLetter"/>
      <w:pStyle w:val="FCPLevel6"/>
      <w:lvlText w:val="%1)"/>
      <w:lvlJc w:val="left"/>
      <w:pPr>
        <w:tabs>
          <w:tab w:val="num" w:pos="3600"/>
        </w:tabs>
        <w:ind w:left="3600" w:hanging="720"/>
      </w:pPr>
      <w:rPr>
        <w:rFonts w:hint="default"/>
        <w:color w:val="auto"/>
        <w:specVanish w:val="0"/>
      </w:rPr>
    </w:lvl>
    <w:lvl w:ilvl="1" w:tplc="04090019">
      <w:start w:val="1"/>
      <w:numFmt w:val="lowerLetter"/>
      <w:lvlText w:val="%2."/>
      <w:lvlJc w:val="left"/>
      <w:pPr>
        <w:tabs>
          <w:tab w:val="num" w:pos="1440"/>
        </w:tabs>
        <w:ind w:left="1440" w:hanging="360"/>
      </w:pPr>
    </w:lvl>
    <w:lvl w:ilvl="2" w:tplc="2C40E65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2C40E652">
      <w:start w:val="1"/>
      <w:numFmt w:val="decimal"/>
      <w:lvlText w:val="%6)"/>
      <w:lvlJc w:val="left"/>
      <w:pPr>
        <w:tabs>
          <w:tab w:val="num" w:pos="4320"/>
        </w:tabs>
        <w:ind w:left="4320" w:hanging="18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11E2225"/>
    <w:multiLevelType w:val="hybridMultilevel"/>
    <w:tmpl w:val="28D83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7" w15:restartNumberingAfterBreak="0">
    <w:nsid w:val="3B974D0F"/>
    <w:multiLevelType w:val="hybridMultilevel"/>
    <w:tmpl w:val="AE0A65C0"/>
    <w:lvl w:ilvl="0" w:tplc="4BA46A70">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3BE08E7A"/>
    <w:multiLevelType w:val="hybridMultilevel"/>
    <w:tmpl w:val="6D34F1E0"/>
    <w:lvl w:ilvl="0" w:tplc="D436A968">
      <w:start w:val="10"/>
      <w:numFmt w:val="decimal"/>
      <w:lvlText w:val="%1."/>
      <w:lvlJc w:val="left"/>
      <w:pPr>
        <w:ind w:left="720" w:hanging="360"/>
      </w:pPr>
      <w:rPr>
        <w:rFonts w:ascii="Times New Roman" w:hAnsi="Times New Roman" w:hint="default"/>
      </w:rPr>
    </w:lvl>
    <w:lvl w:ilvl="1" w:tplc="7366A980">
      <w:start w:val="1"/>
      <w:numFmt w:val="lowerLetter"/>
      <w:lvlText w:val="%2."/>
      <w:lvlJc w:val="left"/>
      <w:pPr>
        <w:ind w:left="1440" w:hanging="360"/>
      </w:pPr>
    </w:lvl>
    <w:lvl w:ilvl="2" w:tplc="46906240">
      <w:start w:val="1"/>
      <w:numFmt w:val="lowerRoman"/>
      <w:lvlText w:val="%3."/>
      <w:lvlJc w:val="right"/>
      <w:pPr>
        <w:ind w:left="2160" w:hanging="180"/>
      </w:pPr>
    </w:lvl>
    <w:lvl w:ilvl="3" w:tplc="8DD49742">
      <w:start w:val="1"/>
      <w:numFmt w:val="decimal"/>
      <w:lvlText w:val="%4."/>
      <w:lvlJc w:val="left"/>
      <w:pPr>
        <w:ind w:left="2880" w:hanging="360"/>
      </w:pPr>
    </w:lvl>
    <w:lvl w:ilvl="4" w:tplc="2D22CB9A">
      <w:start w:val="1"/>
      <w:numFmt w:val="lowerLetter"/>
      <w:lvlText w:val="%5."/>
      <w:lvlJc w:val="left"/>
      <w:pPr>
        <w:ind w:left="3600" w:hanging="360"/>
      </w:pPr>
    </w:lvl>
    <w:lvl w:ilvl="5" w:tplc="7514F012">
      <w:start w:val="1"/>
      <w:numFmt w:val="lowerRoman"/>
      <w:lvlText w:val="%6."/>
      <w:lvlJc w:val="right"/>
      <w:pPr>
        <w:ind w:left="4320" w:hanging="180"/>
      </w:pPr>
    </w:lvl>
    <w:lvl w:ilvl="6" w:tplc="956A8E58">
      <w:start w:val="1"/>
      <w:numFmt w:val="decimal"/>
      <w:lvlText w:val="%7."/>
      <w:lvlJc w:val="left"/>
      <w:pPr>
        <w:ind w:left="5040" w:hanging="360"/>
      </w:pPr>
    </w:lvl>
    <w:lvl w:ilvl="7" w:tplc="45CC1748">
      <w:start w:val="1"/>
      <w:numFmt w:val="lowerLetter"/>
      <w:lvlText w:val="%8."/>
      <w:lvlJc w:val="left"/>
      <w:pPr>
        <w:ind w:left="5760" w:hanging="360"/>
      </w:pPr>
    </w:lvl>
    <w:lvl w:ilvl="8" w:tplc="8B1AFAB8">
      <w:start w:val="1"/>
      <w:numFmt w:val="lowerRoman"/>
      <w:lvlText w:val="%9."/>
      <w:lvlJc w:val="right"/>
      <w:pPr>
        <w:ind w:left="6480" w:hanging="180"/>
      </w:pPr>
    </w:lvl>
  </w:abstractNum>
  <w:abstractNum w:abstractNumId="9" w15:restartNumberingAfterBreak="0">
    <w:nsid w:val="433045E1"/>
    <w:multiLevelType w:val="hybridMultilevel"/>
    <w:tmpl w:val="282A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779C1"/>
    <w:multiLevelType w:val="hybridMultilevel"/>
    <w:tmpl w:val="F03824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7E6602"/>
    <w:multiLevelType w:val="hybridMultilevel"/>
    <w:tmpl w:val="594E91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FD79C1"/>
    <w:multiLevelType w:val="hybridMultilevel"/>
    <w:tmpl w:val="F4808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1197739790">
    <w:abstractNumId w:val="8"/>
  </w:num>
  <w:num w:numId="2" w16cid:durableId="689379580">
    <w:abstractNumId w:val="4"/>
  </w:num>
  <w:num w:numId="3" w16cid:durableId="605503964">
    <w:abstractNumId w:val="2"/>
  </w:num>
  <w:num w:numId="4" w16cid:durableId="1236353436">
    <w:abstractNumId w:val="6"/>
  </w:num>
  <w:num w:numId="5" w16cid:durableId="1123812281">
    <w:abstractNumId w:val="13"/>
  </w:num>
  <w:num w:numId="6" w16cid:durableId="956106468">
    <w:abstractNumId w:val="0"/>
  </w:num>
  <w:num w:numId="7" w16cid:durableId="1219390774">
    <w:abstractNumId w:val="1"/>
  </w:num>
  <w:num w:numId="8" w16cid:durableId="1809056657">
    <w:abstractNumId w:val="12"/>
  </w:num>
  <w:num w:numId="9" w16cid:durableId="386077831">
    <w:abstractNumId w:val="5"/>
  </w:num>
  <w:num w:numId="10" w16cid:durableId="1889415565">
    <w:abstractNumId w:val="7"/>
  </w:num>
  <w:num w:numId="11" w16cid:durableId="1734574066">
    <w:abstractNumId w:val="11"/>
  </w:num>
  <w:num w:numId="12" w16cid:durableId="1003824636">
    <w:abstractNumId w:val="10"/>
  </w:num>
  <w:num w:numId="13" w16cid:durableId="1538663321">
    <w:abstractNumId w:val="3"/>
    <w:lvlOverride w:ilvl="0">
      <w:startOverride w:val="1"/>
    </w:lvlOverride>
  </w:num>
  <w:num w:numId="14" w16cid:durableId="1180395060">
    <w:abstractNumId w:val="3"/>
  </w:num>
  <w:num w:numId="15" w16cid:durableId="623540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27B6A"/>
    <w:rsid w:val="00031160"/>
    <w:rsid w:val="0004114C"/>
    <w:rsid w:val="00041868"/>
    <w:rsid w:val="00045073"/>
    <w:rsid w:val="00050760"/>
    <w:rsid w:val="00071522"/>
    <w:rsid w:val="000732D7"/>
    <w:rsid w:val="00085753"/>
    <w:rsid w:val="0009342F"/>
    <w:rsid w:val="00093DB9"/>
    <w:rsid w:val="00095CED"/>
    <w:rsid w:val="00097457"/>
    <w:rsid w:val="000B716B"/>
    <w:rsid w:val="000C6804"/>
    <w:rsid w:val="000D2AD0"/>
    <w:rsid w:val="000E4A7A"/>
    <w:rsid w:val="000F5567"/>
    <w:rsid w:val="000F56AF"/>
    <w:rsid w:val="00111C75"/>
    <w:rsid w:val="00113CDD"/>
    <w:rsid w:val="001145B6"/>
    <w:rsid w:val="00147DD9"/>
    <w:rsid w:val="00152B92"/>
    <w:rsid w:val="00154F77"/>
    <w:rsid w:val="00163609"/>
    <w:rsid w:val="00165885"/>
    <w:rsid w:val="0017322A"/>
    <w:rsid w:val="00173D47"/>
    <w:rsid w:val="001768CA"/>
    <w:rsid w:val="001939A7"/>
    <w:rsid w:val="001A2ED6"/>
    <w:rsid w:val="001C6827"/>
    <w:rsid w:val="001C733C"/>
    <w:rsid w:val="001D0EC4"/>
    <w:rsid w:val="001D16D7"/>
    <w:rsid w:val="001D7537"/>
    <w:rsid w:val="001E09C0"/>
    <w:rsid w:val="001E592E"/>
    <w:rsid w:val="00201A24"/>
    <w:rsid w:val="0020226B"/>
    <w:rsid w:val="002022EF"/>
    <w:rsid w:val="00205D70"/>
    <w:rsid w:val="00220561"/>
    <w:rsid w:val="00223206"/>
    <w:rsid w:val="0022343A"/>
    <w:rsid w:val="00223A20"/>
    <w:rsid w:val="00225C9A"/>
    <w:rsid w:val="00234714"/>
    <w:rsid w:val="00236E98"/>
    <w:rsid w:val="00250BB9"/>
    <w:rsid w:val="00252511"/>
    <w:rsid w:val="00257337"/>
    <w:rsid w:val="00275FD9"/>
    <w:rsid w:val="002853A6"/>
    <w:rsid w:val="0028659E"/>
    <w:rsid w:val="002B3EAA"/>
    <w:rsid w:val="002C6894"/>
    <w:rsid w:val="002D3E9C"/>
    <w:rsid w:val="002D4F66"/>
    <w:rsid w:val="002D5BFC"/>
    <w:rsid w:val="002F3323"/>
    <w:rsid w:val="003075C4"/>
    <w:rsid w:val="00310011"/>
    <w:rsid w:val="003138C5"/>
    <w:rsid w:val="00313985"/>
    <w:rsid w:val="00317DE2"/>
    <w:rsid w:val="00320C7F"/>
    <w:rsid w:val="00321EA0"/>
    <w:rsid w:val="0032216E"/>
    <w:rsid w:val="00325F63"/>
    <w:rsid w:val="00326480"/>
    <w:rsid w:val="0033179E"/>
    <w:rsid w:val="00340AD1"/>
    <w:rsid w:val="00342828"/>
    <w:rsid w:val="00353318"/>
    <w:rsid w:val="00360DA1"/>
    <w:rsid w:val="00361F29"/>
    <w:rsid w:val="0036425A"/>
    <w:rsid w:val="00365435"/>
    <w:rsid w:val="0036566C"/>
    <w:rsid w:val="00370812"/>
    <w:rsid w:val="003B2F3F"/>
    <w:rsid w:val="003B5A0B"/>
    <w:rsid w:val="003C098A"/>
    <w:rsid w:val="003D7884"/>
    <w:rsid w:val="003E2299"/>
    <w:rsid w:val="003E2396"/>
    <w:rsid w:val="003E4AF0"/>
    <w:rsid w:val="003F0291"/>
    <w:rsid w:val="00404715"/>
    <w:rsid w:val="004168C6"/>
    <w:rsid w:val="0041710E"/>
    <w:rsid w:val="0042728B"/>
    <w:rsid w:val="0043515E"/>
    <w:rsid w:val="00441CE8"/>
    <w:rsid w:val="00442448"/>
    <w:rsid w:val="00447B28"/>
    <w:rsid w:val="004626F2"/>
    <w:rsid w:val="00462C82"/>
    <w:rsid w:val="004810E5"/>
    <w:rsid w:val="00484359"/>
    <w:rsid w:val="00490DD4"/>
    <w:rsid w:val="00492197"/>
    <w:rsid w:val="004A3F44"/>
    <w:rsid w:val="004A72C5"/>
    <w:rsid w:val="004B3D09"/>
    <w:rsid w:val="004C58C1"/>
    <w:rsid w:val="004C5D48"/>
    <w:rsid w:val="004D4199"/>
    <w:rsid w:val="004D45C5"/>
    <w:rsid w:val="004D72B8"/>
    <w:rsid w:val="004E088E"/>
    <w:rsid w:val="004F793D"/>
    <w:rsid w:val="005015F0"/>
    <w:rsid w:val="0050447A"/>
    <w:rsid w:val="00505D6F"/>
    <w:rsid w:val="0050794C"/>
    <w:rsid w:val="00525989"/>
    <w:rsid w:val="00526AA0"/>
    <w:rsid w:val="005326D8"/>
    <w:rsid w:val="00536469"/>
    <w:rsid w:val="00563CAA"/>
    <w:rsid w:val="005716F3"/>
    <w:rsid w:val="00574B99"/>
    <w:rsid w:val="005758CE"/>
    <w:rsid w:val="00576DB7"/>
    <w:rsid w:val="005844D0"/>
    <w:rsid w:val="0059791A"/>
    <w:rsid w:val="005A2A07"/>
    <w:rsid w:val="005C6A07"/>
    <w:rsid w:val="005D2AB4"/>
    <w:rsid w:val="005E2E07"/>
    <w:rsid w:val="00602DA7"/>
    <w:rsid w:val="00606622"/>
    <w:rsid w:val="00610D85"/>
    <w:rsid w:val="006263C2"/>
    <w:rsid w:val="00626F31"/>
    <w:rsid w:val="0062778F"/>
    <w:rsid w:val="006434B0"/>
    <w:rsid w:val="0065356A"/>
    <w:rsid w:val="00655E3A"/>
    <w:rsid w:val="006845F7"/>
    <w:rsid w:val="00687702"/>
    <w:rsid w:val="00690154"/>
    <w:rsid w:val="00691D26"/>
    <w:rsid w:val="006921E5"/>
    <w:rsid w:val="006979AD"/>
    <w:rsid w:val="00697AB9"/>
    <w:rsid w:val="006A041C"/>
    <w:rsid w:val="006A4857"/>
    <w:rsid w:val="006A6279"/>
    <w:rsid w:val="006B427C"/>
    <w:rsid w:val="006C69DC"/>
    <w:rsid w:val="006D162D"/>
    <w:rsid w:val="006D5A44"/>
    <w:rsid w:val="006E73FD"/>
    <w:rsid w:val="00700B19"/>
    <w:rsid w:val="00710F03"/>
    <w:rsid w:val="007137D9"/>
    <w:rsid w:val="007155AA"/>
    <w:rsid w:val="00726622"/>
    <w:rsid w:val="007334F2"/>
    <w:rsid w:val="007526CE"/>
    <w:rsid w:val="007623BB"/>
    <w:rsid w:val="00762934"/>
    <w:rsid w:val="007671C6"/>
    <w:rsid w:val="007747E9"/>
    <w:rsid w:val="00780D9F"/>
    <w:rsid w:val="00780E03"/>
    <w:rsid w:val="007948CE"/>
    <w:rsid w:val="007A2448"/>
    <w:rsid w:val="007B2DAC"/>
    <w:rsid w:val="007B5C3C"/>
    <w:rsid w:val="007B7F62"/>
    <w:rsid w:val="007C04B7"/>
    <w:rsid w:val="007C0891"/>
    <w:rsid w:val="007C210F"/>
    <w:rsid w:val="007C3034"/>
    <w:rsid w:val="007C5926"/>
    <w:rsid w:val="007D764A"/>
    <w:rsid w:val="007F4785"/>
    <w:rsid w:val="008002DA"/>
    <w:rsid w:val="00806B05"/>
    <w:rsid w:val="008115AD"/>
    <w:rsid w:val="00812B84"/>
    <w:rsid w:val="008158FF"/>
    <w:rsid w:val="008176F6"/>
    <w:rsid w:val="008353F8"/>
    <w:rsid w:val="00836BA5"/>
    <w:rsid w:val="00837541"/>
    <w:rsid w:val="00840A89"/>
    <w:rsid w:val="00844C8A"/>
    <w:rsid w:val="00846FBE"/>
    <w:rsid w:val="00850175"/>
    <w:rsid w:val="00851FAB"/>
    <w:rsid w:val="00853352"/>
    <w:rsid w:val="00856A7B"/>
    <w:rsid w:val="0086167C"/>
    <w:rsid w:val="008648BB"/>
    <w:rsid w:val="00875631"/>
    <w:rsid w:val="0088302C"/>
    <w:rsid w:val="00885E22"/>
    <w:rsid w:val="00890E96"/>
    <w:rsid w:val="008A27FD"/>
    <w:rsid w:val="008A718D"/>
    <w:rsid w:val="008B016F"/>
    <w:rsid w:val="008B0A48"/>
    <w:rsid w:val="008B1286"/>
    <w:rsid w:val="008B756E"/>
    <w:rsid w:val="008B7F5C"/>
    <w:rsid w:val="008C384A"/>
    <w:rsid w:val="008D3601"/>
    <w:rsid w:val="008E017F"/>
    <w:rsid w:val="008E378E"/>
    <w:rsid w:val="008F3ED7"/>
    <w:rsid w:val="008F4380"/>
    <w:rsid w:val="008F6FC7"/>
    <w:rsid w:val="0090430F"/>
    <w:rsid w:val="00905333"/>
    <w:rsid w:val="00905F47"/>
    <w:rsid w:val="00926D4A"/>
    <w:rsid w:val="00936986"/>
    <w:rsid w:val="0094255B"/>
    <w:rsid w:val="00950EBB"/>
    <w:rsid w:val="009528FA"/>
    <w:rsid w:val="00964A93"/>
    <w:rsid w:val="00973DFC"/>
    <w:rsid w:val="00982E92"/>
    <w:rsid w:val="00985A8B"/>
    <w:rsid w:val="009963D2"/>
    <w:rsid w:val="009C3ADD"/>
    <w:rsid w:val="009D21E7"/>
    <w:rsid w:val="009D57FB"/>
    <w:rsid w:val="009E0020"/>
    <w:rsid w:val="009E7709"/>
    <w:rsid w:val="009F2E67"/>
    <w:rsid w:val="009F662E"/>
    <w:rsid w:val="00A0547F"/>
    <w:rsid w:val="00A11840"/>
    <w:rsid w:val="00A16680"/>
    <w:rsid w:val="00A20CA5"/>
    <w:rsid w:val="00A3373A"/>
    <w:rsid w:val="00A442B9"/>
    <w:rsid w:val="00A46211"/>
    <w:rsid w:val="00A54EC3"/>
    <w:rsid w:val="00A60E09"/>
    <w:rsid w:val="00A72393"/>
    <w:rsid w:val="00A74A67"/>
    <w:rsid w:val="00A8201E"/>
    <w:rsid w:val="00A86422"/>
    <w:rsid w:val="00A867E8"/>
    <w:rsid w:val="00AC2AB0"/>
    <w:rsid w:val="00AC4899"/>
    <w:rsid w:val="00AD1F37"/>
    <w:rsid w:val="00AD7E60"/>
    <w:rsid w:val="00AF64B0"/>
    <w:rsid w:val="00B01D0A"/>
    <w:rsid w:val="00B25968"/>
    <w:rsid w:val="00B3481F"/>
    <w:rsid w:val="00B41415"/>
    <w:rsid w:val="00B45C67"/>
    <w:rsid w:val="00B54340"/>
    <w:rsid w:val="00B57772"/>
    <w:rsid w:val="00B657C2"/>
    <w:rsid w:val="00B7435C"/>
    <w:rsid w:val="00B84FBE"/>
    <w:rsid w:val="00BB539D"/>
    <w:rsid w:val="00BC7D74"/>
    <w:rsid w:val="00BD266A"/>
    <w:rsid w:val="00BE17F9"/>
    <w:rsid w:val="00BE3601"/>
    <w:rsid w:val="00BE5722"/>
    <w:rsid w:val="00BE7678"/>
    <w:rsid w:val="00BF72D0"/>
    <w:rsid w:val="00C100D9"/>
    <w:rsid w:val="00C10E5E"/>
    <w:rsid w:val="00C12246"/>
    <w:rsid w:val="00C16D31"/>
    <w:rsid w:val="00C2091D"/>
    <w:rsid w:val="00C22DDE"/>
    <w:rsid w:val="00C300F9"/>
    <w:rsid w:val="00C311A9"/>
    <w:rsid w:val="00C44F71"/>
    <w:rsid w:val="00C4AA87"/>
    <w:rsid w:val="00C5225D"/>
    <w:rsid w:val="00C52EB0"/>
    <w:rsid w:val="00C669C3"/>
    <w:rsid w:val="00C72EB7"/>
    <w:rsid w:val="00C74B73"/>
    <w:rsid w:val="00C906CC"/>
    <w:rsid w:val="00CA426F"/>
    <w:rsid w:val="00CD0556"/>
    <w:rsid w:val="00CD0ACB"/>
    <w:rsid w:val="00CD16FE"/>
    <w:rsid w:val="00CE3A78"/>
    <w:rsid w:val="00CE3DDD"/>
    <w:rsid w:val="00CE6034"/>
    <w:rsid w:val="00CE68E6"/>
    <w:rsid w:val="00CF01DF"/>
    <w:rsid w:val="00CF0C86"/>
    <w:rsid w:val="00CF170A"/>
    <w:rsid w:val="00D10804"/>
    <w:rsid w:val="00D175FB"/>
    <w:rsid w:val="00D17FBB"/>
    <w:rsid w:val="00D30501"/>
    <w:rsid w:val="00D33A55"/>
    <w:rsid w:val="00D34B39"/>
    <w:rsid w:val="00D40D36"/>
    <w:rsid w:val="00D4213A"/>
    <w:rsid w:val="00D43D13"/>
    <w:rsid w:val="00D45378"/>
    <w:rsid w:val="00D5032B"/>
    <w:rsid w:val="00D50F43"/>
    <w:rsid w:val="00D52D23"/>
    <w:rsid w:val="00D5580D"/>
    <w:rsid w:val="00D55CFB"/>
    <w:rsid w:val="00D602C5"/>
    <w:rsid w:val="00D660FB"/>
    <w:rsid w:val="00D7010E"/>
    <w:rsid w:val="00D7028A"/>
    <w:rsid w:val="00D77AF5"/>
    <w:rsid w:val="00D85015"/>
    <w:rsid w:val="00D90C0B"/>
    <w:rsid w:val="00D92568"/>
    <w:rsid w:val="00D97CA7"/>
    <w:rsid w:val="00DA3AEE"/>
    <w:rsid w:val="00DA4884"/>
    <w:rsid w:val="00DB4EAC"/>
    <w:rsid w:val="00DB607B"/>
    <w:rsid w:val="00DB611F"/>
    <w:rsid w:val="00DD0307"/>
    <w:rsid w:val="00DE1CF0"/>
    <w:rsid w:val="00DE2B94"/>
    <w:rsid w:val="00E0153B"/>
    <w:rsid w:val="00E12082"/>
    <w:rsid w:val="00E304F4"/>
    <w:rsid w:val="00E34B49"/>
    <w:rsid w:val="00E418DB"/>
    <w:rsid w:val="00E4325D"/>
    <w:rsid w:val="00E51DF7"/>
    <w:rsid w:val="00E55935"/>
    <w:rsid w:val="00E72BB0"/>
    <w:rsid w:val="00E816B6"/>
    <w:rsid w:val="00E8665D"/>
    <w:rsid w:val="00E92983"/>
    <w:rsid w:val="00EA080C"/>
    <w:rsid w:val="00EA0BA2"/>
    <w:rsid w:val="00EA12A8"/>
    <w:rsid w:val="00EA773B"/>
    <w:rsid w:val="00EB321F"/>
    <w:rsid w:val="00EC324D"/>
    <w:rsid w:val="00EC5C98"/>
    <w:rsid w:val="00ED3117"/>
    <w:rsid w:val="00EF0CE0"/>
    <w:rsid w:val="00EF6F10"/>
    <w:rsid w:val="00F01104"/>
    <w:rsid w:val="00F031B8"/>
    <w:rsid w:val="00F123F5"/>
    <w:rsid w:val="00F1484D"/>
    <w:rsid w:val="00F27D88"/>
    <w:rsid w:val="00F3256C"/>
    <w:rsid w:val="00F33478"/>
    <w:rsid w:val="00F347FE"/>
    <w:rsid w:val="00F36052"/>
    <w:rsid w:val="00F36F64"/>
    <w:rsid w:val="00F42961"/>
    <w:rsid w:val="00F44827"/>
    <w:rsid w:val="00F45055"/>
    <w:rsid w:val="00F674D8"/>
    <w:rsid w:val="00F7569F"/>
    <w:rsid w:val="00F75924"/>
    <w:rsid w:val="00F8227F"/>
    <w:rsid w:val="00F82FD7"/>
    <w:rsid w:val="00F92CC2"/>
    <w:rsid w:val="00FA09BB"/>
    <w:rsid w:val="00FA0F02"/>
    <w:rsid w:val="00FA5FF4"/>
    <w:rsid w:val="00FA67D3"/>
    <w:rsid w:val="00FB1953"/>
    <w:rsid w:val="00FD29A6"/>
    <w:rsid w:val="00FE3E75"/>
    <w:rsid w:val="00FF459B"/>
    <w:rsid w:val="01E1EB1B"/>
    <w:rsid w:val="02771E47"/>
    <w:rsid w:val="03B3CC0D"/>
    <w:rsid w:val="03D2B575"/>
    <w:rsid w:val="05DA4850"/>
    <w:rsid w:val="06793632"/>
    <w:rsid w:val="076436F0"/>
    <w:rsid w:val="07F4B9B5"/>
    <w:rsid w:val="0873203A"/>
    <w:rsid w:val="08CB6176"/>
    <w:rsid w:val="08D367EC"/>
    <w:rsid w:val="08F1B056"/>
    <w:rsid w:val="090BAF06"/>
    <w:rsid w:val="091FCCA8"/>
    <w:rsid w:val="0A533E90"/>
    <w:rsid w:val="0A619E0B"/>
    <w:rsid w:val="0B34845F"/>
    <w:rsid w:val="0B373B7C"/>
    <w:rsid w:val="0B37919D"/>
    <w:rsid w:val="0B9AA08C"/>
    <w:rsid w:val="0C35C586"/>
    <w:rsid w:val="0DDD8E29"/>
    <w:rsid w:val="0E07D568"/>
    <w:rsid w:val="0E8817F3"/>
    <w:rsid w:val="0E8CEFCC"/>
    <w:rsid w:val="0F59D8B9"/>
    <w:rsid w:val="0F6F0027"/>
    <w:rsid w:val="0F8B646C"/>
    <w:rsid w:val="0FDCEEE1"/>
    <w:rsid w:val="10600159"/>
    <w:rsid w:val="10BE8999"/>
    <w:rsid w:val="11279C97"/>
    <w:rsid w:val="128F974A"/>
    <w:rsid w:val="13AF3E03"/>
    <w:rsid w:val="14A5A603"/>
    <w:rsid w:val="15675F0E"/>
    <w:rsid w:val="156DC427"/>
    <w:rsid w:val="15870212"/>
    <w:rsid w:val="161BE41C"/>
    <w:rsid w:val="163F8AA6"/>
    <w:rsid w:val="16A1EB8F"/>
    <w:rsid w:val="170E0D12"/>
    <w:rsid w:val="177C5A06"/>
    <w:rsid w:val="1790AC75"/>
    <w:rsid w:val="17AD8FFF"/>
    <w:rsid w:val="17E4E71F"/>
    <w:rsid w:val="19088B21"/>
    <w:rsid w:val="19AC2D27"/>
    <w:rsid w:val="1A7D5162"/>
    <w:rsid w:val="1A84124A"/>
    <w:rsid w:val="1B274A67"/>
    <w:rsid w:val="1B8B7B86"/>
    <w:rsid w:val="1B9730A6"/>
    <w:rsid w:val="1BD18A15"/>
    <w:rsid w:val="1C668F3A"/>
    <w:rsid w:val="1C8C3BA0"/>
    <w:rsid w:val="1E8A85E8"/>
    <w:rsid w:val="1EBB409B"/>
    <w:rsid w:val="1FAA17DE"/>
    <w:rsid w:val="20878F0E"/>
    <w:rsid w:val="20B13170"/>
    <w:rsid w:val="2210975B"/>
    <w:rsid w:val="24985D7E"/>
    <w:rsid w:val="25DA295D"/>
    <w:rsid w:val="25FA09DF"/>
    <w:rsid w:val="2640A0AC"/>
    <w:rsid w:val="2656FE1B"/>
    <w:rsid w:val="276681CB"/>
    <w:rsid w:val="27D321AD"/>
    <w:rsid w:val="2856BF3A"/>
    <w:rsid w:val="288062C6"/>
    <w:rsid w:val="2AC4222B"/>
    <w:rsid w:val="2BF35B21"/>
    <w:rsid w:val="2D8EE6BE"/>
    <w:rsid w:val="2DB911E0"/>
    <w:rsid w:val="2E7AC1A2"/>
    <w:rsid w:val="2EDF0695"/>
    <w:rsid w:val="30C5EB19"/>
    <w:rsid w:val="311C9562"/>
    <w:rsid w:val="31421F93"/>
    <w:rsid w:val="31B48B76"/>
    <w:rsid w:val="31BBE087"/>
    <w:rsid w:val="31F80DE7"/>
    <w:rsid w:val="32EF3DEF"/>
    <w:rsid w:val="33198839"/>
    <w:rsid w:val="348241B9"/>
    <w:rsid w:val="34FD9816"/>
    <w:rsid w:val="35454316"/>
    <w:rsid w:val="3551DEB0"/>
    <w:rsid w:val="35579CF1"/>
    <w:rsid w:val="36665ABF"/>
    <w:rsid w:val="377E36B6"/>
    <w:rsid w:val="379A24EF"/>
    <w:rsid w:val="37D42004"/>
    <w:rsid w:val="37F20921"/>
    <w:rsid w:val="38169A8A"/>
    <w:rsid w:val="38BE8AEB"/>
    <w:rsid w:val="39A0180E"/>
    <w:rsid w:val="39AC0F4E"/>
    <w:rsid w:val="3AE6DDEB"/>
    <w:rsid w:val="3C439C47"/>
    <w:rsid w:val="3C6E7F1F"/>
    <w:rsid w:val="3C8A81E8"/>
    <w:rsid w:val="3D9819CA"/>
    <w:rsid w:val="3DB1C8C3"/>
    <w:rsid w:val="3DC79CEA"/>
    <w:rsid w:val="3DDD4236"/>
    <w:rsid w:val="3E947D59"/>
    <w:rsid w:val="4114366E"/>
    <w:rsid w:val="44F632DD"/>
    <w:rsid w:val="455E527B"/>
    <w:rsid w:val="45DF520A"/>
    <w:rsid w:val="47188682"/>
    <w:rsid w:val="472CCAED"/>
    <w:rsid w:val="479F89BD"/>
    <w:rsid w:val="483564EF"/>
    <w:rsid w:val="4938A616"/>
    <w:rsid w:val="4A4D168D"/>
    <w:rsid w:val="4C2F2544"/>
    <w:rsid w:val="4D371DB5"/>
    <w:rsid w:val="4D782BF0"/>
    <w:rsid w:val="4D785069"/>
    <w:rsid w:val="4E32360F"/>
    <w:rsid w:val="4E62D48A"/>
    <w:rsid w:val="4F0B704A"/>
    <w:rsid w:val="4F0BD9EC"/>
    <w:rsid w:val="4F7A6A67"/>
    <w:rsid w:val="4F8B9893"/>
    <w:rsid w:val="50845031"/>
    <w:rsid w:val="5168E95C"/>
    <w:rsid w:val="52C17B91"/>
    <w:rsid w:val="52FADB45"/>
    <w:rsid w:val="53CD2528"/>
    <w:rsid w:val="54A004EE"/>
    <w:rsid w:val="55154CBD"/>
    <w:rsid w:val="5788CCD3"/>
    <w:rsid w:val="5839E198"/>
    <w:rsid w:val="59DFE04D"/>
    <w:rsid w:val="5A9DA168"/>
    <w:rsid w:val="5AE3B776"/>
    <w:rsid w:val="5B7ED853"/>
    <w:rsid w:val="5C2EF937"/>
    <w:rsid w:val="5C32B968"/>
    <w:rsid w:val="5C42C5CE"/>
    <w:rsid w:val="5CF6A6A5"/>
    <w:rsid w:val="5D9068A8"/>
    <w:rsid w:val="5E6491EB"/>
    <w:rsid w:val="5FAE704F"/>
    <w:rsid w:val="600C7C18"/>
    <w:rsid w:val="63A89D5B"/>
    <w:rsid w:val="63D48ADD"/>
    <w:rsid w:val="641F0718"/>
    <w:rsid w:val="641F12AA"/>
    <w:rsid w:val="64D7CD45"/>
    <w:rsid w:val="662B10AF"/>
    <w:rsid w:val="67225AB8"/>
    <w:rsid w:val="6744F1BE"/>
    <w:rsid w:val="67BAB1A7"/>
    <w:rsid w:val="68896DAB"/>
    <w:rsid w:val="68C95171"/>
    <w:rsid w:val="68FCF112"/>
    <w:rsid w:val="6A400467"/>
    <w:rsid w:val="6AA87CEB"/>
    <w:rsid w:val="6AD461D0"/>
    <w:rsid w:val="6C048012"/>
    <w:rsid w:val="6E1D864F"/>
    <w:rsid w:val="6E666C07"/>
    <w:rsid w:val="6ECC7AC2"/>
    <w:rsid w:val="7001FB33"/>
    <w:rsid w:val="702A96DF"/>
    <w:rsid w:val="721725BF"/>
    <w:rsid w:val="728996D1"/>
    <w:rsid w:val="737CFB03"/>
    <w:rsid w:val="74283A97"/>
    <w:rsid w:val="74D7A1DF"/>
    <w:rsid w:val="74F618F3"/>
    <w:rsid w:val="76D017E5"/>
    <w:rsid w:val="7769F9E5"/>
    <w:rsid w:val="78782A27"/>
    <w:rsid w:val="78FF6243"/>
    <w:rsid w:val="7928D9BA"/>
    <w:rsid w:val="79EEF342"/>
    <w:rsid w:val="7A5883EF"/>
    <w:rsid w:val="7CB1D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B92EFE3-4FC4-4DF5-BA9E-4806D672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36566C"/>
  </w:style>
  <w:style w:type="character" w:customStyle="1" w:styleId="eop">
    <w:name w:val="eop"/>
    <w:basedOn w:val="DefaultParagraphFont"/>
    <w:rsid w:val="0036566C"/>
  </w:style>
  <w:style w:type="paragraph" w:customStyle="1" w:styleId="paragraph">
    <w:name w:val="paragraph"/>
    <w:basedOn w:val="Normal"/>
    <w:rsid w:val="00EA12A8"/>
    <w:pPr>
      <w:spacing w:before="100" w:beforeAutospacing="1" w:after="100" w:afterAutospacing="1"/>
    </w:pPr>
    <w:rPr>
      <w:rFonts w:ascii="Times New Roman" w:eastAsia="Times New Roman" w:hAnsi="Times New Roman" w:cs="Times New Roman"/>
      <w:color w:val="auto"/>
      <w:sz w:val="24"/>
      <w:szCs w:val="24"/>
    </w:rPr>
  </w:style>
  <w:style w:type="paragraph" w:customStyle="1" w:styleId="FCPLevel6">
    <w:name w:val="FCP Level6"/>
    <w:basedOn w:val="Normal"/>
    <w:qFormat/>
    <w:rsid w:val="00836BA5"/>
    <w:pPr>
      <w:numPr>
        <w:numId w:val="13"/>
      </w:numPr>
      <w:spacing w:before="120" w:after="120"/>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0E5BF-1E0C-40F9-AF68-0F13C13DB5D6}">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0e2c8d81-1a19-4def-844e-f6b0b41aadae"/>
    <ds:schemaRef ds:uri="http://purl.org/dc/dcmitype/"/>
    <ds:schemaRef ds:uri="http://schemas.microsoft.com/office/infopath/2007/PartnerControls"/>
    <ds:schemaRef ds:uri="http://schemas.openxmlformats.org/package/2006/metadata/core-properties"/>
    <ds:schemaRef ds:uri="7cf8aff9-1488-45b1-9d7c-2a5bf23b4d06"/>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3624</Words>
  <Characters>20658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24234</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2025-03-28T14:14:00Z</dcterms:created>
  <dcterms:modified xsi:type="dcterms:W3CDTF">2025-05-14T19:00:00Z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2024-06-19T18:55:41Z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d113ac14-348a-44fe-9c20-b0e78af3b189</vt:lpwstr>
  </property>
  <property fmtid="{D5CDD505-2E9C-101B-9397-08002B2CF9AE}" pid="9" name="MSIP_Label_e2b6c078-73cb-4371-8a5b-e9fc18accbf8_ContentBits">
    <vt:lpwstr>0</vt:lpwstr>
  </property>
</Properties>
</file>