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9D87" w14:textId="57BB40E6" w:rsidR="00E44D76" w:rsidRDefault="00E44D76" w:rsidP="00E44D76">
      <w:pPr>
        <w:pStyle w:val="Heading1"/>
        <w:rPr>
          <w:b/>
          <w:bCs/>
        </w:rPr>
      </w:pPr>
      <w:r>
        <w:rPr>
          <w:noProof/>
        </w:rPr>
        <w:drawing>
          <wp:inline distT="0" distB="0" distL="0" distR="0" wp14:anchorId="7E3F1FC4" wp14:editId="6CBADCF3">
            <wp:extent cx="1215390" cy="734695"/>
            <wp:effectExtent l="0" t="0" r="3810" b="825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390" cy="734695"/>
                    </a:xfrm>
                    <a:prstGeom prst="rect">
                      <a:avLst/>
                    </a:prstGeom>
                    <a:noFill/>
                    <a:ln>
                      <a:noFill/>
                    </a:ln>
                  </pic:spPr>
                </pic:pic>
              </a:graphicData>
            </a:graphic>
          </wp:inline>
        </w:drawing>
      </w:r>
    </w:p>
    <w:p w14:paraId="4FE43C79" w14:textId="003FD593" w:rsidR="00A82B8F" w:rsidRDefault="00A82B8F" w:rsidP="00A82B8F">
      <w:pPr>
        <w:pStyle w:val="Heading1"/>
        <w:rPr>
          <w:b/>
          <w:bCs/>
        </w:rPr>
      </w:pPr>
      <w:r>
        <w:rPr>
          <w:b/>
          <w:bCs/>
          <w:highlight w:val="yellow"/>
        </w:rPr>
        <w:t>U</w:t>
      </w:r>
      <w:r w:rsidRPr="009F227C">
        <w:rPr>
          <w:b/>
          <w:bCs/>
          <w:highlight w:val="yellow"/>
        </w:rPr>
        <w:t xml:space="preserve">PDATE: EVV Hard Launch date: </w:t>
      </w:r>
      <w:r w:rsidRPr="009F227C">
        <w:rPr>
          <w:highlight w:val="yellow"/>
        </w:rPr>
        <w:t>Dates of service 1/1/22 and thereafter</w:t>
      </w:r>
      <w:r>
        <w:t xml:space="preserve"> </w:t>
      </w:r>
    </w:p>
    <w:p w14:paraId="7EADB36F" w14:textId="55C5F3A4" w:rsidR="00E44D76" w:rsidRPr="00147EA0" w:rsidRDefault="00E44D76" w:rsidP="00E44D76">
      <w:pPr>
        <w:pStyle w:val="Heading1"/>
        <w:rPr>
          <w:b/>
          <w:bCs/>
        </w:rPr>
      </w:pPr>
      <w:r w:rsidRPr="00147EA0">
        <w:rPr>
          <w:b/>
          <w:bCs/>
        </w:rPr>
        <w:t>Provider Billing Facts for Electronic Visit Verification (EVV)</w:t>
      </w:r>
    </w:p>
    <w:p w14:paraId="68C992BF" w14:textId="77777777" w:rsidR="00E44D76" w:rsidRPr="00147EA0" w:rsidRDefault="00E44D76" w:rsidP="00E44D76">
      <w:pPr>
        <w:pStyle w:val="Heading1"/>
        <w:rPr>
          <w:sz w:val="28"/>
          <w:szCs w:val="28"/>
        </w:rPr>
      </w:pPr>
      <w:r w:rsidRPr="00147EA0">
        <w:rPr>
          <w:sz w:val="28"/>
          <w:szCs w:val="28"/>
        </w:rPr>
        <w:t>Personal Care and Supportive Home Care Providers</w:t>
      </w:r>
    </w:p>
    <w:p w14:paraId="708849AB" w14:textId="7AC48E9E" w:rsidR="007335B7" w:rsidRDefault="007335B7" w:rsidP="007335B7">
      <w:pPr>
        <w:rPr>
          <w:rFonts w:ascii="Times New Roman" w:hAnsi="Times New Roman" w:cs="Times New Roman"/>
          <w:sz w:val="24"/>
          <w:szCs w:val="24"/>
        </w:rPr>
      </w:pPr>
    </w:p>
    <w:p w14:paraId="589F671C" w14:textId="495C5D47" w:rsidR="00A82B8F" w:rsidRDefault="00A82B8F" w:rsidP="00A82B8F">
      <w:r>
        <w:t>In collaboration with WPS, a billing reference was developed to support providers when submitting claims for EVV services.  We hope you will find this reference tool helpful as you navigate through the new EVV billing requirements for both soft and hard launches.</w:t>
      </w:r>
    </w:p>
    <w:p w14:paraId="73030AA3" w14:textId="77777777" w:rsidR="00336C3D" w:rsidRPr="00C9491E" w:rsidRDefault="00543EFA" w:rsidP="004009C5">
      <w:pPr>
        <w:spacing w:after="0" w:line="240" w:lineRule="auto"/>
        <w:textAlignment w:val="center"/>
        <w:rPr>
          <w:b/>
          <w:bCs/>
        </w:rPr>
      </w:pPr>
      <w:r w:rsidRPr="00C9491E">
        <w:rPr>
          <w:b/>
          <w:bCs/>
        </w:rPr>
        <w:t>Please see updates</w:t>
      </w:r>
      <w:r w:rsidR="00AC6BCB" w:rsidRPr="00C9491E">
        <w:rPr>
          <w:b/>
          <w:bCs/>
        </w:rPr>
        <w:t xml:space="preserve"> to previous</w:t>
      </w:r>
      <w:r w:rsidR="0012297E" w:rsidRPr="00C9491E">
        <w:rPr>
          <w:b/>
          <w:bCs/>
        </w:rPr>
        <w:t xml:space="preserve"> information published on </w:t>
      </w:r>
      <w:r w:rsidR="00336C3D" w:rsidRPr="00C9491E">
        <w:rPr>
          <w:b/>
          <w:bCs/>
        </w:rPr>
        <w:t>12.14.2020:</w:t>
      </w:r>
    </w:p>
    <w:p w14:paraId="3FD77971" w14:textId="77777777" w:rsidR="00641877" w:rsidRDefault="00336C3D" w:rsidP="00C9491E">
      <w:pPr>
        <w:pStyle w:val="ListParagraph"/>
        <w:numPr>
          <w:ilvl w:val="0"/>
          <w:numId w:val="35"/>
        </w:numPr>
        <w:spacing w:after="0" w:line="240" w:lineRule="auto"/>
        <w:textAlignment w:val="center"/>
        <w:rPr>
          <w:rFonts w:ascii="Calibri" w:hAnsi="Calibri" w:cs="Calibri"/>
          <w:color w:val="000000"/>
        </w:rPr>
      </w:pPr>
      <w:r w:rsidRPr="00DA7B2C">
        <w:rPr>
          <w:b/>
          <w:bCs/>
        </w:rPr>
        <w:t>S</w:t>
      </w:r>
      <w:r w:rsidR="00543EFA" w:rsidRPr="00DA7B2C">
        <w:rPr>
          <w:b/>
          <w:bCs/>
        </w:rPr>
        <w:t xml:space="preserve">ection </w:t>
      </w:r>
      <w:r w:rsidR="004009C5" w:rsidRPr="00DA7B2C">
        <w:rPr>
          <w:b/>
          <w:bCs/>
        </w:rPr>
        <w:t>IV</w:t>
      </w:r>
      <w:r w:rsidR="004009C5" w:rsidRPr="00C9491E">
        <w:t xml:space="preserve"> - </w:t>
      </w:r>
      <w:r w:rsidR="004009C5" w:rsidRPr="00C9491E">
        <w:rPr>
          <w:rFonts w:ascii="Calibri" w:hAnsi="Calibri" w:cs="Calibri"/>
          <w:color w:val="000000"/>
        </w:rPr>
        <w:t>EVV codes with modifiers that bypass EVV editing</w:t>
      </w:r>
      <w:r w:rsidR="00AC6BCB" w:rsidRPr="00C9491E">
        <w:rPr>
          <w:rFonts w:ascii="Calibri" w:hAnsi="Calibri" w:cs="Calibri"/>
          <w:color w:val="000000"/>
        </w:rPr>
        <w:t xml:space="preserve"> regarding modifier U3 and transportation services</w:t>
      </w:r>
      <w:r w:rsidR="000032BC">
        <w:rPr>
          <w:rFonts w:ascii="Calibri" w:hAnsi="Calibri" w:cs="Calibri"/>
          <w:color w:val="000000"/>
        </w:rPr>
        <w:t xml:space="preserve"> </w:t>
      </w:r>
    </w:p>
    <w:p w14:paraId="602571A4" w14:textId="503DD7B6" w:rsidR="004009C5" w:rsidRPr="00C9491E" w:rsidRDefault="000032BC" w:rsidP="00641877">
      <w:pPr>
        <w:pStyle w:val="ListParagraph"/>
        <w:numPr>
          <w:ilvl w:val="1"/>
          <w:numId w:val="35"/>
        </w:numPr>
        <w:spacing w:after="0" w:line="240" w:lineRule="auto"/>
        <w:textAlignment w:val="center"/>
        <w:rPr>
          <w:rFonts w:ascii="Calibri" w:hAnsi="Calibri" w:cs="Calibri"/>
          <w:color w:val="000000"/>
        </w:rPr>
      </w:pPr>
      <w:r>
        <w:rPr>
          <w:rFonts w:ascii="Calibri" w:hAnsi="Calibri" w:cs="Calibri"/>
          <w:color w:val="000000"/>
        </w:rPr>
        <w:t>S5125 U3 added to edits</w:t>
      </w:r>
    </w:p>
    <w:p w14:paraId="59315052" w14:textId="1B40D879" w:rsidR="00983FFB" w:rsidRDefault="00662D7A" w:rsidP="00C9491E">
      <w:pPr>
        <w:pStyle w:val="ListParagraph"/>
        <w:numPr>
          <w:ilvl w:val="0"/>
          <w:numId w:val="35"/>
        </w:numPr>
      </w:pPr>
      <w:r w:rsidRPr="00DA7B2C">
        <w:rPr>
          <w:b/>
          <w:bCs/>
        </w:rPr>
        <w:t>Section V</w:t>
      </w:r>
      <w:r w:rsidRPr="00C9491E">
        <w:t xml:space="preserve"> – Multiple caregivers providing services on the same date </w:t>
      </w:r>
    </w:p>
    <w:p w14:paraId="55CD78CF" w14:textId="0AA142D2" w:rsidR="00662D7A" w:rsidRPr="00C9491E" w:rsidRDefault="00983FFB" w:rsidP="00983FFB">
      <w:pPr>
        <w:pStyle w:val="ListParagraph"/>
        <w:numPr>
          <w:ilvl w:val="1"/>
          <w:numId w:val="35"/>
        </w:numPr>
      </w:pPr>
      <w:r>
        <w:t>N</w:t>
      </w:r>
      <w:r w:rsidR="00587843">
        <w:t>ew process to prevent duplicate claim denials</w:t>
      </w:r>
    </w:p>
    <w:p w14:paraId="377F2660" w14:textId="77777777" w:rsidR="007335B7" w:rsidRDefault="007335B7" w:rsidP="007335B7">
      <w:pPr>
        <w:pStyle w:val="NormalWeb"/>
        <w:spacing w:before="0" w:beforeAutospacing="0" w:after="0" w:afterAutospacing="0"/>
        <w:ind w:left="101"/>
        <w:rPr>
          <w:b/>
          <w:bCs/>
          <w:color w:val="000000"/>
        </w:rPr>
      </w:pPr>
      <w:r>
        <w:rPr>
          <w:b/>
          <w:bCs/>
          <w:color w:val="000000"/>
        </w:rPr>
        <w:t xml:space="preserve">EVV Provider Billing Facts: </w:t>
      </w:r>
    </w:p>
    <w:p w14:paraId="23EFF117" w14:textId="77777777" w:rsidR="007335B7" w:rsidRDefault="007335B7" w:rsidP="007335B7">
      <w:pPr>
        <w:pStyle w:val="NormalWeb"/>
        <w:spacing w:before="0" w:beforeAutospacing="0" w:after="0" w:afterAutospacing="0"/>
        <w:ind w:left="101"/>
        <w:rPr>
          <w:color w:val="000000"/>
          <w:sz w:val="32"/>
          <w:szCs w:val="32"/>
        </w:rPr>
      </w:pPr>
    </w:p>
    <w:p w14:paraId="4700CC62" w14:textId="77777777" w:rsidR="007335B7" w:rsidRDefault="007335B7" w:rsidP="007335B7">
      <w:pPr>
        <w:numPr>
          <w:ilvl w:val="1"/>
          <w:numId w:val="17"/>
        </w:numPr>
        <w:spacing w:after="0" w:line="240" w:lineRule="auto"/>
        <w:ind w:left="641"/>
        <w:textAlignment w:val="center"/>
        <w:rPr>
          <w:rFonts w:ascii="Calibri" w:hAnsi="Calibri" w:cs="Calibri"/>
          <w:b/>
          <w:bCs/>
          <w:color w:val="000000"/>
          <w:sz w:val="24"/>
          <w:szCs w:val="24"/>
        </w:rPr>
      </w:pPr>
      <w:r>
        <w:rPr>
          <w:rFonts w:ascii="Calibri" w:hAnsi="Calibri" w:cs="Calibri"/>
          <w:b/>
          <w:bCs/>
          <w:color w:val="000000"/>
        </w:rPr>
        <w:t>EVV codes:</w:t>
      </w:r>
    </w:p>
    <w:p w14:paraId="04AD9AF4" w14:textId="77777777" w:rsidR="007335B7" w:rsidRDefault="007335B7" w:rsidP="007335B7">
      <w:pPr>
        <w:numPr>
          <w:ilvl w:val="2"/>
          <w:numId w:val="18"/>
        </w:numPr>
        <w:spacing w:after="0" w:line="240" w:lineRule="auto"/>
        <w:ind w:left="1181"/>
        <w:textAlignment w:val="center"/>
        <w:rPr>
          <w:rFonts w:ascii="Calibri" w:hAnsi="Calibri" w:cs="Calibri"/>
          <w:color w:val="000000"/>
        </w:rPr>
      </w:pPr>
      <w:r>
        <w:rPr>
          <w:rFonts w:ascii="Calibri" w:hAnsi="Calibri" w:cs="Calibri"/>
          <w:color w:val="000000"/>
        </w:rPr>
        <w:t xml:space="preserve">Personal Care Services: </w:t>
      </w:r>
    </w:p>
    <w:p w14:paraId="131E43D5" w14:textId="77777777" w:rsidR="007335B7" w:rsidRDefault="007335B7" w:rsidP="007335B7">
      <w:pPr>
        <w:numPr>
          <w:ilvl w:val="3"/>
          <w:numId w:val="19"/>
        </w:numPr>
        <w:spacing w:after="0" w:line="240" w:lineRule="auto"/>
        <w:ind w:left="1721"/>
        <w:textAlignment w:val="center"/>
        <w:rPr>
          <w:rFonts w:ascii="Calibri" w:hAnsi="Calibri" w:cs="Calibri"/>
          <w:color w:val="000000"/>
        </w:rPr>
      </w:pPr>
      <w:r>
        <w:rPr>
          <w:rFonts w:ascii="Calibri" w:hAnsi="Calibri" w:cs="Calibri"/>
          <w:color w:val="000000"/>
        </w:rPr>
        <w:t>T1019: per 15 minutes</w:t>
      </w:r>
    </w:p>
    <w:p w14:paraId="0B1CF6E8" w14:textId="77777777" w:rsidR="007335B7" w:rsidRDefault="007335B7" w:rsidP="007335B7">
      <w:pPr>
        <w:numPr>
          <w:ilvl w:val="3"/>
          <w:numId w:val="19"/>
        </w:numPr>
        <w:spacing w:after="0" w:line="240" w:lineRule="auto"/>
        <w:ind w:left="1721"/>
        <w:textAlignment w:val="center"/>
        <w:rPr>
          <w:rFonts w:ascii="Calibri" w:hAnsi="Calibri" w:cs="Calibri"/>
          <w:color w:val="000000"/>
        </w:rPr>
      </w:pPr>
      <w:r>
        <w:rPr>
          <w:rFonts w:ascii="Calibri" w:hAnsi="Calibri" w:cs="Calibri"/>
          <w:color w:val="000000"/>
        </w:rPr>
        <w:t>T1020: per day</w:t>
      </w:r>
    </w:p>
    <w:p w14:paraId="7138E26B" w14:textId="77777777" w:rsidR="007335B7" w:rsidRDefault="007335B7" w:rsidP="007335B7">
      <w:pPr>
        <w:numPr>
          <w:ilvl w:val="2"/>
          <w:numId w:val="19"/>
        </w:numPr>
        <w:spacing w:after="0" w:line="240" w:lineRule="auto"/>
        <w:ind w:left="1181"/>
        <w:textAlignment w:val="center"/>
        <w:rPr>
          <w:rFonts w:ascii="Calibri" w:hAnsi="Calibri" w:cs="Calibri"/>
          <w:color w:val="000000"/>
        </w:rPr>
      </w:pPr>
      <w:r>
        <w:rPr>
          <w:rFonts w:ascii="Calibri" w:hAnsi="Calibri" w:cs="Calibri"/>
          <w:color w:val="000000"/>
        </w:rPr>
        <w:t>Supportive Home Care Services:</w:t>
      </w:r>
    </w:p>
    <w:p w14:paraId="2E530F4B" w14:textId="77777777" w:rsidR="007335B7" w:rsidRDefault="007335B7" w:rsidP="007335B7">
      <w:pPr>
        <w:numPr>
          <w:ilvl w:val="3"/>
          <w:numId w:val="20"/>
        </w:numPr>
        <w:spacing w:after="0" w:line="240" w:lineRule="auto"/>
        <w:ind w:left="1721"/>
        <w:textAlignment w:val="center"/>
        <w:rPr>
          <w:rFonts w:ascii="Calibri" w:hAnsi="Calibri" w:cs="Calibri"/>
          <w:color w:val="000000"/>
        </w:rPr>
      </w:pPr>
      <w:r>
        <w:rPr>
          <w:rFonts w:ascii="Calibri" w:hAnsi="Calibri" w:cs="Calibri"/>
          <w:color w:val="000000"/>
        </w:rPr>
        <w:t>S5125: per 15 minutes</w:t>
      </w:r>
    </w:p>
    <w:p w14:paraId="437E83CB" w14:textId="77777777" w:rsidR="007335B7" w:rsidRDefault="007335B7" w:rsidP="007335B7">
      <w:pPr>
        <w:numPr>
          <w:ilvl w:val="3"/>
          <w:numId w:val="20"/>
        </w:numPr>
        <w:spacing w:after="0" w:line="240" w:lineRule="auto"/>
        <w:ind w:left="1721"/>
        <w:textAlignment w:val="center"/>
        <w:rPr>
          <w:rFonts w:ascii="Calibri" w:hAnsi="Calibri" w:cs="Calibri"/>
          <w:color w:val="000000"/>
        </w:rPr>
      </w:pPr>
      <w:r>
        <w:rPr>
          <w:rFonts w:ascii="Calibri" w:hAnsi="Calibri" w:cs="Calibri"/>
          <w:color w:val="000000"/>
        </w:rPr>
        <w:t>S5126: per day</w:t>
      </w:r>
    </w:p>
    <w:p w14:paraId="6792CA86" w14:textId="77777777" w:rsidR="007335B7" w:rsidRDefault="007335B7" w:rsidP="007335B7">
      <w:pPr>
        <w:numPr>
          <w:ilvl w:val="1"/>
          <w:numId w:val="20"/>
        </w:numPr>
        <w:spacing w:after="0" w:line="240" w:lineRule="auto"/>
        <w:ind w:left="641"/>
        <w:textAlignment w:val="center"/>
        <w:rPr>
          <w:rFonts w:ascii="Calibri" w:hAnsi="Calibri" w:cs="Calibri"/>
          <w:b/>
          <w:bCs/>
          <w:color w:val="000000"/>
        </w:rPr>
      </w:pPr>
      <w:r>
        <w:rPr>
          <w:rFonts w:ascii="Calibri" w:hAnsi="Calibri" w:cs="Calibri"/>
          <w:b/>
          <w:bCs/>
          <w:color w:val="000000"/>
        </w:rPr>
        <w:t xml:space="preserve">EVV units: </w:t>
      </w:r>
    </w:p>
    <w:p w14:paraId="05707756" w14:textId="77777777" w:rsidR="007335B7" w:rsidRDefault="007335B7" w:rsidP="007335B7">
      <w:pPr>
        <w:numPr>
          <w:ilvl w:val="2"/>
          <w:numId w:val="21"/>
        </w:numPr>
        <w:spacing w:after="0" w:line="240" w:lineRule="auto"/>
        <w:ind w:left="1181"/>
        <w:textAlignment w:val="center"/>
        <w:rPr>
          <w:rFonts w:ascii="Calibri" w:hAnsi="Calibri" w:cs="Calibri"/>
          <w:color w:val="000000"/>
        </w:rPr>
      </w:pPr>
      <w:r>
        <w:rPr>
          <w:rFonts w:ascii="Calibri" w:hAnsi="Calibri" w:cs="Calibri"/>
          <w:color w:val="000000"/>
        </w:rPr>
        <w:t>T1019 and S5125:</w:t>
      </w:r>
    </w:p>
    <w:p w14:paraId="469ECCFF" w14:textId="77777777" w:rsidR="007335B7" w:rsidRDefault="007335B7" w:rsidP="007335B7">
      <w:pPr>
        <w:numPr>
          <w:ilvl w:val="3"/>
          <w:numId w:val="22"/>
        </w:numPr>
        <w:spacing w:after="0" w:line="240" w:lineRule="auto"/>
        <w:ind w:left="1721"/>
        <w:textAlignment w:val="center"/>
        <w:rPr>
          <w:rFonts w:ascii="Calibri" w:hAnsi="Calibri" w:cs="Calibri"/>
          <w:color w:val="000000"/>
        </w:rPr>
      </w:pPr>
      <w:r>
        <w:rPr>
          <w:rFonts w:ascii="Calibri" w:hAnsi="Calibri" w:cs="Calibri"/>
          <w:color w:val="000000"/>
        </w:rPr>
        <w:t>Bill one unit per 15 minutes</w:t>
      </w:r>
    </w:p>
    <w:p w14:paraId="552B39AA" w14:textId="77777777" w:rsidR="007335B7" w:rsidRDefault="007335B7" w:rsidP="007335B7">
      <w:pPr>
        <w:numPr>
          <w:ilvl w:val="3"/>
          <w:numId w:val="22"/>
        </w:numPr>
        <w:spacing w:after="0" w:line="240" w:lineRule="auto"/>
        <w:ind w:left="1721"/>
        <w:textAlignment w:val="center"/>
        <w:rPr>
          <w:rFonts w:ascii="Calibri" w:hAnsi="Calibri" w:cs="Calibri"/>
          <w:color w:val="000000"/>
        </w:rPr>
      </w:pPr>
      <w:r>
        <w:rPr>
          <w:rFonts w:ascii="Calibri" w:hAnsi="Calibri" w:cs="Calibri"/>
          <w:color w:val="000000"/>
        </w:rPr>
        <w:t xml:space="preserve">Use normal rounding rules provided by </w:t>
      </w:r>
      <w:proofErr w:type="spellStart"/>
      <w:r>
        <w:rPr>
          <w:rFonts w:ascii="Calibri" w:hAnsi="Calibri" w:cs="Calibri"/>
          <w:color w:val="000000"/>
        </w:rPr>
        <w:t>ForwardHealth</w:t>
      </w:r>
      <w:proofErr w:type="spellEnd"/>
      <w:r>
        <w:rPr>
          <w:rFonts w:ascii="Calibri" w:hAnsi="Calibri" w:cs="Calibri"/>
          <w:color w:val="000000"/>
        </w:rPr>
        <w:t xml:space="preserve"> </w:t>
      </w:r>
    </w:p>
    <w:p w14:paraId="764FFF3A" w14:textId="6CECF2B4" w:rsidR="007335B7" w:rsidRDefault="007335B7" w:rsidP="007335B7">
      <w:pPr>
        <w:numPr>
          <w:ilvl w:val="4"/>
          <w:numId w:val="23"/>
        </w:numPr>
        <w:spacing w:after="0" w:line="240" w:lineRule="auto"/>
        <w:ind w:left="2261"/>
        <w:textAlignment w:val="center"/>
        <w:rPr>
          <w:rFonts w:ascii="Calibri" w:hAnsi="Calibri" w:cs="Calibri"/>
          <w:color w:val="000000"/>
        </w:rPr>
      </w:pPr>
      <w:r>
        <w:rPr>
          <w:rFonts w:ascii="Calibri" w:hAnsi="Calibri" w:cs="Calibri"/>
          <w:noProof/>
          <w:color w:val="000000"/>
        </w:rPr>
        <w:drawing>
          <wp:inline distT="0" distB="0" distL="0" distR="0" wp14:anchorId="130D2204" wp14:editId="6DBC53EF">
            <wp:extent cx="5943600" cy="1558925"/>
            <wp:effectExtent l="0" t="0" r="0" b="3175"/>
            <wp:docPr id="3" name="Picture 3"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558925"/>
                    </a:xfrm>
                    <a:prstGeom prst="rect">
                      <a:avLst/>
                    </a:prstGeom>
                    <a:noFill/>
                    <a:ln>
                      <a:noFill/>
                    </a:ln>
                  </pic:spPr>
                </pic:pic>
              </a:graphicData>
            </a:graphic>
          </wp:inline>
        </w:drawing>
      </w:r>
    </w:p>
    <w:p w14:paraId="75FF576B" w14:textId="77777777" w:rsidR="007335B7" w:rsidRDefault="007335B7" w:rsidP="007335B7">
      <w:pPr>
        <w:numPr>
          <w:ilvl w:val="2"/>
          <w:numId w:val="23"/>
        </w:numPr>
        <w:spacing w:after="0" w:line="240" w:lineRule="auto"/>
        <w:ind w:left="1181"/>
        <w:textAlignment w:val="center"/>
        <w:rPr>
          <w:rFonts w:ascii="Calibri" w:hAnsi="Calibri" w:cs="Calibri"/>
          <w:color w:val="000000"/>
        </w:rPr>
      </w:pPr>
      <w:r>
        <w:rPr>
          <w:rFonts w:ascii="Calibri" w:hAnsi="Calibri" w:cs="Calibri"/>
          <w:color w:val="000000"/>
        </w:rPr>
        <w:lastRenderedPageBreak/>
        <w:t xml:space="preserve">T1020 and S5126: bill one unit per calendar date (per claim line) </w:t>
      </w:r>
    </w:p>
    <w:p w14:paraId="5FC98DBE" w14:textId="77777777" w:rsidR="007335B7" w:rsidRDefault="007335B7" w:rsidP="007335B7">
      <w:pPr>
        <w:numPr>
          <w:ilvl w:val="1"/>
          <w:numId w:val="23"/>
        </w:numPr>
        <w:spacing w:after="0" w:line="240" w:lineRule="auto"/>
        <w:ind w:left="641"/>
        <w:textAlignment w:val="center"/>
        <w:rPr>
          <w:rFonts w:ascii="Calibri" w:hAnsi="Calibri" w:cs="Calibri"/>
          <w:b/>
          <w:bCs/>
          <w:color w:val="000000"/>
        </w:rPr>
      </w:pPr>
      <w:r>
        <w:rPr>
          <w:rFonts w:ascii="Calibri" w:hAnsi="Calibri" w:cs="Calibri"/>
          <w:b/>
          <w:bCs/>
          <w:color w:val="000000"/>
        </w:rPr>
        <w:t xml:space="preserve">Dates of service: </w:t>
      </w:r>
    </w:p>
    <w:p w14:paraId="524FA530" w14:textId="77777777" w:rsidR="007335B7" w:rsidRDefault="007335B7" w:rsidP="007335B7">
      <w:pPr>
        <w:numPr>
          <w:ilvl w:val="2"/>
          <w:numId w:val="24"/>
        </w:numPr>
        <w:spacing w:after="0" w:line="240" w:lineRule="auto"/>
        <w:ind w:left="1181"/>
        <w:textAlignment w:val="center"/>
        <w:rPr>
          <w:rFonts w:ascii="Calibri" w:hAnsi="Calibri" w:cs="Calibri"/>
          <w:color w:val="000000"/>
        </w:rPr>
      </w:pPr>
      <w:r>
        <w:rPr>
          <w:rFonts w:ascii="Calibri" w:hAnsi="Calibri" w:cs="Calibri"/>
          <w:color w:val="000000"/>
        </w:rPr>
        <w:t>Each line must contain one date</w:t>
      </w:r>
    </w:p>
    <w:p w14:paraId="5481033E" w14:textId="77777777" w:rsidR="007335B7" w:rsidRDefault="007335B7" w:rsidP="007335B7">
      <w:pPr>
        <w:numPr>
          <w:ilvl w:val="2"/>
          <w:numId w:val="24"/>
        </w:numPr>
        <w:spacing w:after="0" w:line="240" w:lineRule="auto"/>
        <w:ind w:left="1181"/>
        <w:textAlignment w:val="center"/>
        <w:rPr>
          <w:rFonts w:ascii="Calibri" w:hAnsi="Calibri" w:cs="Calibri"/>
          <w:color w:val="000000"/>
        </w:rPr>
      </w:pPr>
      <w:r>
        <w:rPr>
          <w:rFonts w:ascii="Calibri" w:hAnsi="Calibri" w:cs="Calibri"/>
          <w:color w:val="000000"/>
        </w:rPr>
        <w:t xml:space="preserve">Date ranges should not be billed </w:t>
      </w:r>
    </w:p>
    <w:p w14:paraId="7466556F" w14:textId="77777777" w:rsidR="007335B7" w:rsidRDefault="007335B7" w:rsidP="007335B7">
      <w:pPr>
        <w:numPr>
          <w:ilvl w:val="2"/>
          <w:numId w:val="24"/>
        </w:numPr>
        <w:spacing w:after="0" w:line="240" w:lineRule="auto"/>
        <w:ind w:left="1181"/>
        <w:textAlignment w:val="center"/>
        <w:rPr>
          <w:rFonts w:ascii="Calibri" w:hAnsi="Calibri" w:cs="Calibri"/>
          <w:color w:val="000000"/>
        </w:rPr>
      </w:pPr>
      <w:r>
        <w:rPr>
          <w:rFonts w:ascii="Calibri" w:hAnsi="Calibri" w:cs="Calibri"/>
          <w:color w:val="000000"/>
        </w:rPr>
        <w:t>Overnight stays: bill each date on separate claim lines with the appropriate number of units per day</w:t>
      </w:r>
    </w:p>
    <w:p w14:paraId="14E88374" w14:textId="77777777" w:rsidR="007335B7" w:rsidRDefault="007335B7" w:rsidP="007335B7">
      <w:pPr>
        <w:numPr>
          <w:ilvl w:val="1"/>
          <w:numId w:val="24"/>
        </w:numPr>
        <w:spacing w:after="0" w:line="240" w:lineRule="auto"/>
        <w:ind w:left="641"/>
        <w:textAlignment w:val="center"/>
        <w:rPr>
          <w:rFonts w:ascii="Calibri" w:hAnsi="Calibri" w:cs="Calibri"/>
          <w:b/>
          <w:bCs/>
          <w:color w:val="000000"/>
        </w:rPr>
      </w:pPr>
      <w:r>
        <w:rPr>
          <w:rFonts w:ascii="Calibri" w:hAnsi="Calibri" w:cs="Calibri"/>
          <w:b/>
          <w:bCs/>
          <w:color w:val="000000"/>
        </w:rPr>
        <w:t>EVV codes with modifiers that bypass EVV editing:</w:t>
      </w:r>
    </w:p>
    <w:p w14:paraId="3707C3FF" w14:textId="77777777" w:rsidR="007335B7" w:rsidRDefault="007335B7" w:rsidP="007335B7">
      <w:pPr>
        <w:numPr>
          <w:ilvl w:val="2"/>
          <w:numId w:val="25"/>
        </w:numPr>
        <w:spacing w:after="0" w:line="240" w:lineRule="auto"/>
        <w:ind w:left="1181"/>
        <w:textAlignment w:val="center"/>
        <w:rPr>
          <w:rFonts w:ascii="Calibri" w:hAnsi="Calibri" w:cs="Calibri"/>
          <w:color w:val="000000"/>
        </w:rPr>
      </w:pPr>
      <w:r>
        <w:rPr>
          <w:rFonts w:ascii="Calibri" w:hAnsi="Calibri" w:cs="Calibri"/>
          <w:color w:val="000000"/>
        </w:rPr>
        <w:t>KX modifiers for live-in caregivers</w:t>
      </w:r>
    </w:p>
    <w:p w14:paraId="3FF6D2B9" w14:textId="77777777" w:rsidR="007335B7" w:rsidRDefault="007335B7" w:rsidP="007335B7">
      <w:pPr>
        <w:numPr>
          <w:ilvl w:val="3"/>
          <w:numId w:val="26"/>
        </w:numPr>
        <w:spacing w:after="0" w:line="240" w:lineRule="auto"/>
        <w:ind w:left="1721"/>
        <w:textAlignment w:val="center"/>
        <w:rPr>
          <w:rFonts w:ascii="Calibri" w:hAnsi="Calibri" w:cs="Calibri"/>
          <w:color w:val="000000"/>
        </w:rPr>
      </w:pPr>
      <w:r>
        <w:rPr>
          <w:rFonts w:ascii="Calibri" w:hAnsi="Calibri" w:cs="Calibri"/>
          <w:color w:val="000000"/>
        </w:rPr>
        <w:t>Providers must bill the KX modifier on the claim to bypass the EVV editing rules</w:t>
      </w:r>
    </w:p>
    <w:p w14:paraId="7AFEC8D0" w14:textId="77777777" w:rsidR="007335B7" w:rsidRDefault="007335B7" w:rsidP="007335B7">
      <w:pPr>
        <w:numPr>
          <w:ilvl w:val="3"/>
          <w:numId w:val="26"/>
        </w:numPr>
        <w:spacing w:after="0" w:line="240" w:lineRule="auto"/>
        <w:ind w:left="1721"/>
        <w:textAlignment w:val="center"/>
        <w:rPr>
          <w:rFonts w:ascii="Calibri" w:hAnsi="Calibri" w:cs="Calibri"/>
          <w:color w:val="000000"/>
        </w:rPr>
      </w:pPr>
      <w:r>
        <w:rPr>
          <w:rFonts w:ascii="Calibri" w:hAnsi="Calibri" w:cs="Calibri"/>
          <w:color w:val="000000"/>
        </w:rPr>
        <w:t>If the KX modifier is not billed on a claim, WPS will search for a matching EVV visit key</w:t>
      </w:r>
    </w:p>
    <w:p w14:paraId="1B6AC9F4" w14:textId="188F958C" w:rsidR="007335B7" w:rsidRDefault="000A14BF" w:rsidP="007335B7">
      <w:pPr>
        <w:numPr>
          <w:ilvl w:val="2"/>
          <w:numId w:val="26"/>
        </w:numPr>
        <w:spacing w:after="0" w:line="240" w:lineRule="auto"/>
        <w:ind w:left="1181"/>
        <w:textAlignment w:val="center"/>
        <w:rPr>
          <w:rFonts w:ascii="Calibri" w:hAnsi="Calibri" w:cs="Calibri"/>
          <w:color w:val="000000"/>
        </w:rPr>
      </w:pPr>
      <w:r w:rsidRPr="00E80B91">
        <w:rPr>
          <w:rFonts w:ascii="Calibri" w:hAnsi="Calibri" w:cs="Calibri"/>
          <w:color w:val="000000"/>
        </w:rPr>
        <w:t>S5125 U3</w:t>
      </w:r>
      <w:r>
        <w:rPr>
          <w:rFonts w:ascii="Calibri" w:hAnsi="Calibri" w:cs="Calibri"/>
          <w:color w:val="000000"/>
        </w:rPr>
        <w:t xml:space="preserve"> and </w:t>
      </w:r>
      <w:r w:rsidR="007335B7">
        <w:rPr>
          <w:rFonts w:ascii="Calibri" w:hAnsi="Calibri" w:cs="Calibri"/>
          <w:color w:val="000000"/>
        </w:rPr>
        <w:t xml:space="preserve">T1019 U3 for transportation services </w:t>
      </w:r>
    </w:p>
    <w:p w14:paraId="6AD248D0" w14:textId="77777777" w:rsidR="007335B7" w:rsidRDefault="007335B7" w:rsidP="007335B7">
      <w:pPr>
        <w:numPr>
          <w:ilvl w:val="3"/>
          <w:numId w:val="27"/>
        </w:numPr>
        <w:spacing w:after="0" w:line="240" w:lineRule="auto"/>
        <w:ind w:left="1721"/>
        <w:textAlignment w:val="center"/>
        <w:rPr>
          <w:rFonts w:ascii="Calibri" w:hAnsi="Calibri" w:cs="Calibri"/>
          <w:color w:val="000000"/>
        </w:rPr>
      </w:pPr>
      <w:r>
        <w:rPr>
          <w:rFonts w:ascii="Calibri" w:hAnsi="Calibri" w:cs="Calibri"/>
          <w:color w:val="000000"/>
        </w:rPr>
        <w:t>Providers must bill the U3 modifier on the claim to bypass the EVV editing rules</w:t>
      </w:r>
    </w:p>
    <w:p w14:paraId="20405617" w14:textId="77777777" w:rsidR="007335B7" w:rsidRDefault="007335B7" w:rsidP="007335B7">
      <w:pPr>
        <w:numPr>
          <w:ilvl w:val="3"/>
          <w:numId w:val="27"/>
        </w:numPr>
        <w:spacing w:after="0" w:line="240" w:lineRule="auto"/>
        <w:ind w:left="1721"/>
        <w:textAlignment w:val="center"/>
        <w:rPr>
          <w:rFonts w:ascii="Calibri" w:hAnsi="Calibri" w:cs="Calibri"/>
          <w:color w:val="000000"/>
        </w:rPr>
      </w:pPr>
      <w:r>
        <w:rPr>
          <w:rFonts w:ascii="Calibri" w:hAnsi="Calibri" w:cs="Calibri"/>
          <w:color w:val="000000"/>
        </w:rPr>
        <w:t>If the U3 modifier is not billed on a claim, WPS will search for a matching EVV visit key</w:t>
      </w:r>
    </w:p>
    <w:p w14:paraId="5F337404" w14:textId="77777777" w:rsidR="007335B7" w:rsidRDefault="007335B7" w:rsidP="007335B7">
      <w:pPr>
        <w:numPr>
          <w:ilvl w:val="1"/>
          <w:numId w:val="27"/>
        </w:numPr>
        <w:spacing w:after="0" w:line="240" w:lineRule="auto"/>
        <w:ind w:left="641"/>
        <w:textAlignment w:val="center"/>
        <w:rPr>
          <w:rFonts w:ascii="Calibri" w:hAnsi="Calibri" w:cs="Calibri"/>
          <w:b/>
          <w:bCs/>
          <w:color w:val="000000"/>
        </w:rPr>
      </w:pPr>
      <w:r>
        <w:rPr>
          <w:rFonts w:ascii="Calibri" w:hAnsi="Calibri" w:cs="Calibri"/>
          <w:b/>
          <w:bCs/>
          <w:color w:val="000000"/>
        </w:rPr>
        <w:t>Multiple caregivers providing services on the same date:</w:t>
      </w:r>
    </w:p>
    <w:p w14:paraId="53F6981E" w14:textId="77777777" w:rsidR="007335B7" w:rsidRDefault="007335B7" w:rsidP="007335B7">
      <w:pPr>
        <w:numPr>
          <w:ilvl w:val="2"/>
          <w:numId w:val="28"/>
        </w:numPr>
        <w:spacing w:after="0" w:line="240" w:lineRule="auto"/>
        <w:ind w:left="1181"/>
        <w:textAlignment w:val="center"/>
        <w:rPr>
          <w:rFonts w:ascii="Calibri" w:hAnsi="Calibri" w:cs="Calibri"/>
          <w:color w:val="000000"/>
        </w:rPr>
      </w:pPr>
      <w:r>
        <w:rPr>
          <w:rFonts w:ascii="Calibri" w:hAnsi="Calibri" w:cs="Calibri"/>
          <w:color w:val="000000"/>
        </w:rPr>
        <w:t>No live-in caregiver: when submitting claims for the same date, Tax ID, service code and authorization, providers must bundle the services on one claim line to avoid duplicate claim denials</w:t>
      </w:r>
    </w:p>
    <w:p w14:paraId="3636887F" w14:textId="77777777" w:rsidR="007335B7" w:rsidRDefault="007335B7" w:rsidP="007335B7">
      <w:pPr>
        <w:numPr>
          <w:ilvl w:val="2"/>
          <w:numId w:val="28"/>
        </w:numPr>
        <w:spacing w:after="0" w:line="240" w:lineRule="auto"/>
        <w:ind w:left="1181"/>
        <w:textAlignment w:val="center"/>
        <w:rPr>
          <w:rFonts w:ascii="Calibri" w:hAnsi="Calibri" w:cs="Calibri"/>
          <w:color w:val="000000"/>
        </w:rPr>
      </w:pPr>
      <w:r>
        <w:rPr>
          <w:rFonts w:ascii="Calibri" w:hAnsi="Calibri" w:cs="Calibri"/>
          <w:color w:val="000000"/>
        </w:rPr>
        <w:t xml:space="preserve">Multiple caregivers and </w:t>
      </w:r>
      <w:r>
        <w:rPr>
          <w:rFonts w:ascii="Calibri" w:hAnsi="Calibri" w:cs="Calibri"/>
        </w:rPr>
        <w:t>a</w:t>
      </w:r>
      <w:r>
        <w:rPr>
          <w:rFonts w:ascii="Calibri" w:hAnsi="Calibri" w:cs="Calibri"/>
          <w:color w:val="000000"/>
        </w:rPr>
        <w:t xml:space="preserve"> live-in caregiver for the same date of service: </w:t>
      </w:r>
    </w:p>
    <w:p w14:paraId="651F428E" w14:textId="77777777" w:rsidR="007335B7" w:rsidRDefault="007335B7" w:rsidP="007335B7">
      <w:pPr>
        <w:numPr>
          <w:ilvl w:val="3"/>
          <w:numId w:val="29"/>
        </w:numPr>
        <w:spacing w:after="0" w:line="240" w:lineRule="auto"/>
        <w:ind w:left="1721"/>
        <w:textAlignment w:val="center"/>
        <w:rPr>
          <w:rFonts w:ascii="Calibri" w:hAnsi="Calibri" w:cs="Calibri"/>
          <w:color w:val="000000"/>
        </w:rPr>
      </w:pPr>
      <w:r>
        <w:rPr>
          <w:rFonts w:ascii="Calibri" w:hAnsi="Calibri" w:cs="Calibri"/>
          <w:color w:val="FF0000"/>
        </w:rPr>
        <w:t> </w:t>
      </w:r>
      <w:r>
        <w:rPr>
          <w:rFonts w:ascii="Calibri" w:hAnsi="Calibri" w:cs="Calibri"/>
          <w:b/>
          <w:bCs/>
          <w:color w:val="000000"/>
        </w:rPr>
        <w:t>EDI or paper claim form</w:t>
      </w:r>
      <w:r>
        <w:rPr>
          <w:rFonts w:ascii="Calibri" w:hAnsi="Calibri" w:cs="Calibri"/>
          <w:b/>
          <w:bCs/>
        </w:rPr>
        <w:t>s:</w:t>
      </w:r>
      <w:r>
        <w:rPr>
          <w:rFonts w:ascii="Calibri" w:hAnsi="Calibri" w:cs="Calibri"/>
        </w:rPr>
        <w:t xml:space="preserve"> </w:t>
      </w:r>
      <w:r>
        <w:rPr>
          <w:rFonts w:ascii="Calibri" w:hAnsi="Calibri" w:cs="Calibri"/>
          <w:color w:val="000000"/>
        </w:rPr>
        <w:t>providers must separate services on multiple claims lines</w:t>
      </w:r>
    </w:p>
    <w:p w14:paraId="7B493A4B" w14:textId="77777777" w:rsidR="007335B7" w:rsidRDefault="007335B7" w:rsidP="007335B7">
      <w:pPr>
        <w:numPr>
          <w:ilvl w:val="4"/>
          <w:numId w:val="30"/>
        </w:numPr>
        <w:spacing w:after="0" w:line="240" w:lineRule="auto"/>
        <w:ind w:left="2261"/>
        <w:textAlignment w:val="center"/>
        <w:rPr>
          <w:rFonts w:ascii="Calibri" w:hAnsi="Calibri" w:cs="Calibri"/>
          <w:color w:val="000000"/>
        </w:rPr>
      </w:pPr>
      <w:r>
        <w:rPr>
          <w:rFonts w:ascii="Calibri" w:hAnsi="Calibri" w:cs="Calibri"/>
          <w:color w:val="000000"/>
        </w:rPr>
        <w:t>One line must contain all services performed for the date</w:t>
      </w:r>
      <w:r>
        <w:rPr>
          <w:rFonts w:ascii="Calibri" w:hAnsi="Calibri" w:cs="Calibri"/>
          <w:b/>
          <w:bCs/>
          <w:color w:val="000000"/>
        </w:rPr>
        <w:t xml:space="preserve"> without</w:t>
      </w:r>
      <w:r>
        <w:rPr>
          <w:rFonts w:ascii="Calibri" w:hAnsi="Calibri" w:cs="Calibri"/>
          <w:color w:val="000000"/>
        </w:rPr>
        <w:t xml:space="preserve"> the KX modifier</w:t>
      </w:r>
    </w:p>
    <w:p w14:paraId="434E40FD" w14:textId="77777777" w:rsidR="007335B7" w:rsidRDefault="007335B7" w:rsidP="007335B7">
      <w:pPr>
        <w:numPr>
          <w:ilvl w:val="4"/>
          <w:numId w:val="30"/>
        </w:numPr>
        <w:spacing w:after="0" w:line="240" w:lineRule="auto"/>
        <w:ind w:left="2261"/>
        <w:textAlignment w:val="center"/>
        <w:rPr>
          <w:rFonts w:ascii="Calibri" w:hAnsi="Calibri" w:cs="Calibri"/>
          <w:color w:val="000000"/>
        </w:rPr>
      </w:pPr>
      <w:r>
        <w:rPr>
          <w:rFonts w:ascii="Calibri" w:hAnsi="Calibri" w:cs="Calibri"/>
          <w:color w:val="000000"/>
        </w:rPr>
        <w:t>The next line must contain the live-in caregivers service units</w:t>
      </w:r>
      <w:r>
        <w:rPr>
          <w:rFonts w:ascii="Calibri" w:hAnsi="Calibri" w:cs="Calibri"/>
          <w:b/>
          <w:bCs/>
          <w:color w:val="000000"/>
        </w:rPr>
        <w:t xml:space="preserve"> including</w:t>
      </w:r>
      <w:r>
        <w:rPr>
          <w:rFonts w:ascii="Calibri" w:hAnsi="Calibri" w:cs="Calibri"/>
          <w:color w:val="000000"/>
        </w:rPr>
        <w:t xml:space="preserve"> the KX modifier</w:t>
      </w:r>
    </w:p>
    <w:p w14:paraId="2C1FF98F" w14:textId="574124FE" w:rsidR="007335B7" w:rsidRPr="00E80B91" w:rsidRDefault="007335B7" w:rsidP="007335B7">
      <w:pPr>
        <w:numPr>
          <w:ilvl w:val="3"/>
          <w:numId w:val="29"/>
        </w:numPr>
        <w:spacing w:after="0" w:line="240" w:lineRule="auto"/>
        <w:ind w:left="1721"/>
        <w:textAlignment w:val="center"/>
        <w:rPr>
          <w:rFonts w:ascii="Calibri" w:hAnsi="Calibri" w:cs="Calibri"/>
          <w:color w:val="000000"/>
        </w:rPr>
      </w:pPr>
      <w:r w:rsidRPr="00E80B91">
        <w:rPr>
          <w:rFonts w:ascii="Calibri" w:hAnsi="Calibri" w:cs="Calibri"/>
          <w:b/>
          <w:bCs/>
          <w:color w:val="000000"/>
        </w:rPr>
        <w:t>Excel Spreadsheet</w:t>
      </w:r>
      <w:r w:rsidRPr="00E80B91">
        <w:rPr>
          <w:rFonts w:ascii="Calibri" w:hAnsi="Calibri" w:cs="Calibri"/>
          <w:color w:val="000000"/>
        </w:rPr>
        <w:t xml:space="preserve"> </w:t>
      </w:r>
      <w:r w:rsidRPr="00E80B91">
        <w:rPr>
          <w:rFonts w:ascii="Calibri" w:hAnsi="Calibri" w:cs="Calibri"/>
          <w:b/>
          <w:bCs/>
        </w:rPr>
        <w:t>claims:</w:t>
      </w:r>
      <w:r w:rsidRPr="00E80B91">
        <w:rPr>
          <w:rFonts w:ascii="Calibri" w:hAnsi="Calibri" w:cs="Calibri"/>
        </w:rPr>
        <w:t xml:space="preserve"> </w:t>
      </w:r>
      <w:r w:rsidRPr="00E80B91">
        <w:rPr>
          <w:rFonts w:ascii="Calibri" w:hAnsi="Calibri" w:cs="Calibri"/>
          <w:color w:val="000000"/>
        </w:rPr>
        <w:t xml:space="preserve">providers must separate services on multiple claims lines within </w:t>
      </w:r>
      <w:r w:rsidRPr="00E80B91">
        <w:rPr>
          <w:rFonts w:ascii="Calibri" w:hAnsi="Calibri" w:cs="Calibri"/>
        </w:rPr>
        <w:t>the same spreadsheet</w:t>
      </w:r>
    </w:p>
    <w:p w14:paraId="61B5C002" w14:textId="77777777" w:rsidR="007335B7" w:rsidRDefault="007335B7" w:rsidP="007335B7">
      <w:pPr>
        <w:numPr>
          <w:ilvl w:val="4"/>
          <w:numId w:val="30"/>
        </w:numPr>
        <w:spacing w:after="0" w:line="240" w:lineRule="auto"/>
        <w:ind w:left="2261"/>
        <w:textAlignment w:val="center"/>
        <w:rPr>
          <w:rFonts w:ascii="Calibri" w:hAnsi="Calibri" w:cs="Calibri"/>
          <w:color w:val="000000"/>
        </w:rPr>
      </w:pPr>
      <w:r>
        <w:rPr>
          <w:rFonts w:ascii="Calibri" w:hAnsi="Calibri" w:cs="Calibri"/>
          <w:color w:val="000000"/>
        </w:rPr>
        <w:t xml:space="preserve">One line must contain all services performed for the date </w:t>
      </w:r>
      <w:r>
        <w:rPr>
          <w:rFonts w:ascii="Calibri" w:hAnsi="Calibri" w:cs="Calibri"/>
          <w:b/>
          <w:bCs/>
          <w:color w:val="000000"/>
        </w:rPr>
        <w:t>without</w:t>
      </w:r>
      <w:r>
        <w:rPr>
          <w:rFonts w:ascii="Calibri" w:hAnsi="Calibri" w:cs="Calibri"/>
          <w:color w:val="000000"/>
        </w:rPr>
        <w:t xml:space="preserve"> the KX modifier</w:t>
      </w:r>
    </w:p>
    <w:p w14:paraId="1493FD7F" w14:textId="77777777" w:rsidR="007335B7" w:rsidRDefault="007335B7" w:rsidP="007335B7">
      <w:pPr>
        <w:numPr>
          <w:ilvl w:val="4"/>
          <w:numId w:val="30"/>
        </w:numPr>
        <w:spacing w:after="0" w:line="240" w:lineRule="auto"/>
        <w:ind w:left="2261"/>
        <w:textAlignment w:val="center"/>
        <w:rPr>
          <w:rFonts w:ascii="Calibri" w:hAnsi="Calibri" w:cs="Calibri"/>
          <w:color w:val="000000"/>
        </w:rPr>
      </w:pPr>
      <w:r>
        <w:rPr>
          <w:rFonts w:ascii="Calibri" w:hAnsi="Calibri" w:cs="Calibri"/>
          <w:color w:val="000000"/>
        </w:rPr>
        <w:t>The next line must contain the live-in caregivers service units</w:t>
      </w:r>
      <w:r>
        <w:rPr>
          <w:rFonts w:ascii="Calibri" w:hAnsi="Calibri" w:cs="Calibri"/>
          <w:b/>
          <w:bCs/>
          <w:color w:val="000000"/>
        </w:rPr>
        <w:t xml:space="preserve"> including </w:t>
      </w:r>
      <w:r>
        <w:rPr>
          <w:rFonts w:ascii="Calibri" w:hAnsi="Calibri" w:cs="Calibri"/>
          <w:color w:val="000000"/>
        </w:rPr>
        <w:t>the KX modifier</w:t>
      </w:r>
    </w:p>
    <w:p w14:paraId="0C70B2C7" w14:textId="77777777" w:rsidR="007335B7" w:rsidRDefault="007335B7" w:rsidP="007335B7">
      <w:pPr>
        <w:numPr>
          <w:ilvl w:val="1"/>
          <w:numId w:val="30"/>
        </w:numPr>
        <w:spacing w:after="0" w:line="240" w:lineRule="auto"/>
        <w:ind w:left="641"/>
        <w:textAlignment w:val="center"/>
        <w:rPr>
          <w:rFonts w:ascii="Calibri" w:hAnsi="Calibri" w:cs="Calibri"/>
          <w:b/>
          <w:bCs/>
          <w:color w:val="000000"/>
        </w:rPr>
      </w:pPr>
      <w:r>
        <w:rPr>
          <w:rFonts w:ascii="Calibri" w:hAnsi="Calibri" w:cs="Calibri"/>
          <w:b/>
          <w:bCs/>
          <w:color w:val="000000"/>
        </w:rPr>
        <w:t xml:space="preserve">WPS EVV denial reason codes: </w:t>
      </w:r>
    </w:p>
    <w:p w14:paraId="5A873443" w14:textId="77777777" w:rsidR="007335B7" w:rsidRDefault="007335B7" w:rsidP="007335B7">
      <w:pPr>
        <w:numPr>
          <w:ilvl w:val="2"/>
          <w:numId w:val="31"/>
        </w:numPr>
        <w:spacing w:after="0" w:line="240" w:lineRule="auto"/>
        <w:ind w:left="1181"/>
        <w:textAlignment w:val="center"/>
        <w:rPr>
          <w:rFonts w:ascii="Calibri" w:hAnsi="Calibri" w:cs="Calibri"/>
          <w:color w:val="000000"/>
        </w:rPr>
      </w:pPr>
      <w:r>
        <w:rPr>
          <w:rFonts w:ascii="Calibri" w:hAnsi="Calibri" w:cs="Calibri"/>
        </w:rPr>
        <w:t>EVV s</w:t>
      </w:r>
      <w:r>
        <w:rPr>
          <w:rFonts w:ascii="Calibri" w:hAnsi="Calibri" w:cs="Calibri"/>
          <w:color w:val="000000"/>
        </w:rPr>
        <w:t>oft</w:t>
      </w:r>
      <w:r>
        <w:rPr>
          <w:rFonts w:ascii="Calibri" w:hAnsi="Calibri" w:cs="Calibri"/>
        </w:rPr>
        <w:t xml:space="preserve"> launch </w:t>
      </w:r>
      <w:r>
        <w:rPr>
          <w:rFonts w:ascii="Calibri" w:hAnsi="Calibri" w:cs="Calibri"/>
          <w:color w:val="000000"/>
        </w:rPr>
        <w:t xml:space="preserve">editing messages </w:t>
      </w:r>
      <w:r>
        <w:rPr>
          <w:rFonts w:ascii="Calibri" w:hAnsi="Calibri" w:cs="Calibri"/>
        </w:rPr>
        <w:t xml:space="preserve">is </w:t>
      </w:r>
      <w:r>
        <w:rPr>
          <w:rFonts w:ascii="Calibri" w:hAnsi="Calibri" w:cs="Calibri"/>
          <w:color w:val="000000"/>
        </w:rPr>
        <w:t xml:space="preserve">applied beginning with dates of service 11/2/2020 </w:t>
      </w:r>
      <w:r>
        <w:rPr>
          <w:rFonts w:ascii="Calibri" w:hAnsi="Calibri" w:cs="Calibri"/>
        </w:rPr>
        <w:t>through 12/31/21.</w:t>
      </w:r>
    </w:p>
    <w:p w14:paraId="0FECE27B" w14:textId="77777777" w:rsidR="007335B7" w:rsidRDefault="007335B7" w:rsidP="007335B7">
      <w:pPr>
        <w:numPr>
          <w:ilvl w:val="3"/>
          <w:numId w:val="32"/>
        </w:numPr>
        <w:spacing w:after="0" w:line="240" w:lineRule="auto"/>
        <w:ind w:left="1721"/>
        <w:textAlignment w:val="center"/>
        <w:rPr>
          <w:rFonts w:ascii="Calibri" w:hAnsi="Calibri" w:cs="Calibri"/>
          <w:color w:val="000000"/>
        </w:rPr>
      </w:pPr>
      <w:r>
        <w:rPr>
          <w:rFonts w:ascii="Calibri" w:hAnsi="Calibri" w:cs="Calibri"/>
          <w:color w:val="000000"/>
        </w:rPr>
        <w:t xml:space="preserve">FAV: </w:t>
      </w:r>
      <w:r>
        <w:rPr>
          <w:rFonts w:ascii="Calibri" w:hAnsi="Calibri" w:cs="Calibri"/>
          <w:i/>
          <w:iCs/>
          <w:color w:val="000000"/>
        </w:rPr>
        <w:t>Future EVV claims billed with a date range will not be accepted.  Services should be billed as single lines.</w:t>
      </w:r>
    </w:p>
    <w:p w14:paraId="0DB950FE" w14:textId="77777777" w:rsidR="007335B7" w:rsidRDefault="007335B7" w:rsidP="007335B7">
      <w:pPr>
        <w:numPr>
          <w:ilvl w:val="3"/>
          <w:numId w:val="32"/>
        </w:numPr>
        <w:spacing w:after="0" w:line="240" w:lineRule="auto"/>
        <w:ind w:left="1721"/>
        <w:textAlignment w:val="center"/>
        <w:rPr>
          <w:rFonts w:ascii="Calibri" w:hAnsi="Calibri" w:cs="Calibri"/>
          <w:color w:val="000000"/>
        </w:rPr>
      </w:pPr>
      <w:r>
        <w:rPr>
          <w:rFonts w:ascii="Calibri" w:hAnsi="Calibri" w:cs="Calibri"/>
          <w:color w:val="000000"/>
        </w:rPr>
        <w:t xml:space="preserve">FAW: </w:t>
      </w:r>
      <w:r>
        <w:rPr>
          <w:rFonts w:ascii="Calibri" w:hAnsi="Calibri" w:cs="Calibri"/>
          <w:i/>
          <w:iCs/>
          <w:color w:val="000000"/>
        </w:rPr>
        <w:t>No EVV visit key found. An EVV visit key is required to pay services. Future EVV claims without a matching visit key will not be accepted</w:t>
      </w:r>
      <w:r>
        <w:rPr>
          <w:rFonts w:ascii="Calibri" w:hAnsi="Calibri" w:cs="Calibri"/>
          <w:color w:val="000000"/>
        </w:rPr>
        <w:t>.</w:t>
      </w:r>
    </w:p>
    <w:p w14:paraId="1964DE9E" w14:textId="77777777" w:rsidR="007335B7" w:rsidRDefault="007335B7" w:rsidP="007335B7">
      <w:pPr>
        <w:numPr>
          <w:ilvl w:val="3"/>
          <w:numId w:val="32"/>
        </w:numPr>
        <w:spacing w:after="0" w:line="240" w:lineRule="auto"/>
        <w:ind w:left="1721"/>
        <w:textAlignment w:val="center"/>
        <w:rPr>
          <w:rFonts w:ascii="Calibri" w:hAnsi="Calibri" w:cs="Calibri"/>
          <w:i/>
          <w:iCs/>
          <w:color w:val="000000"/>
        </w:rPr>
      </w:pPr>
      <w:r>
        <w:rPr>
          <w:rFonts w:ascii="Calibri" w:hAnsi="Calibri" w:cs="Calibri"/>
          <w:color w:val="000000"/>
        </w:rPr>
        <w:t xml:space="preserve">FAX: </w:t>
      </w:r>
      <w:r>
        <w:rPr>
          <w:rFonts w:ascii="Calibri" w:hAnsi="Calibri" w:cs="Calibri"/>
          <w:i/>
          <w:iCs/>
          <w:color w:val="000000"/>
        </w:rPr>
        <w:t>In the future this claim will not be paid. The units billed for this date of service exceed the number of remaining EVV visit key units.</w:t>
      </w:r>
    </w:p>
    <w:p w14:paraId="4DBD0BAB" w14:textId="77777777" w:rsidR="007335B7" w:rsidRDefault="007335B7" w:rsidP="007335B7">
      <w:pPr>
        <w:numPr>
          <w:ilvl w:val="3"/>
          <w:numId w:val="32"/>
        </w:numPr>
        <w:spacing w:after="0" w:line="240" w:lineRule="auto"/>
        <w:ind w:left="1721"/>
        <w:textAlignment w:val="center"/>
        <w:rPr>
          <w:rFonts w:ascii="Calibri" w:hAnsi="Calibri" w:cs="Calibri"/>
          <w:i/>
          <w:iCs/>
          <w:color w:val="000000"/>
        </w:rPr>
      </w:pPr>
      <w:r>
        <w:rPr>
          <w:rFonts w:ascii="Calibri" w:hAnsi="Calibri" w:cs="Calibri"/>
          <w:color w:val="000000"/>
        </w:rPr>
        <w:t xml:space="preserve">FAZ: </w:t>
      </w:r>
      <w:r>
        <w:rPr>
          <w:rFonts w:ascii="Calibri" w:hAnsi="Calibri" w:cs="Calibri"/>
          <w:i/>
          <w:iCs/>
          <w:color w:val="000000"/>
        </w:rPr>
        <w:t>In the future, this claim will not be paid.  There are no remaining EVV visit key units for this date of service.</w:t>
      </w:r>
    </w:p>
    <w:p w14:paraId="687588C5" w14:textId="77777777" w:rsidR="007335B7" w:rsidRDefault="007335B7" w:rsidP="007335B7">
      <w:pPr>
        <w:numPr>
          <w:ilvl w:val="2"/>
          <w:numId w:val="32"/>
        </w:numPr>
        <w:spacing w:after="0" w:line="240" w:lineRule="auto"/>
        <w:ind w:left="1181"/>
        <w:textAlignment w:val="center"/>
        <w:rPr>
          <w:rFonts w:ascii="Calibri" w:hAnsi="Calibri" w:cs="Calibri"/>
          <w:color w:val="000000"/>
        </w:rPr>
      </w:pPr>
      <w:r>
        <w:rPr>
          <w:rFonts w:ascii="Calibri" w:hAnsi="Calibri" w:cs="Calibri"/>
        </w:rPr>
        <w:t>EVV hard launch denial editing will be applied beginning with dates of service 1/1/22. Cla</w:t>
      </w:r>
      <w:r>
        <w:rPr>
          <w:rFonts w:ascii="Calibri" w:hAnsi="Calibri" w:cs="Calibri"/>
          <w:color w:val="000000"/>
        </w:rPr>
        <w:t>ims will deny for the below reaso</w:t>
      </w:r>
      <w:r>
        <w:rPr>
          <w:rFonts w:ascii="Calibri" w:hAnsi="Calibri" w:cs="Calibri"/>
        </w:rPr>
        <w:t>ns:</w:t>
      </w:r>
    </w:p>
    <w:p w14:paraId="000CCBC1" w14:textId="77777777" w:rsidR="007335B7" w:rsidRDefault="007335B7" w:rsidP="007335B7">
      <w:pPr>
        <w:numPr>
          <w:ilvl w:val="3"/>
          <w:numId w:val="33"/>
        </w:numPr>
        <w:spacing w:after="0" w:line="240" w:lineRule="auto"/>
        <w:ind w:left="1721"/>
        <w:textAlignment w:val="center"/>
        <w:rPr>
          <w:rFonts w:ascii="Calibri" w:hAnsi="Calibri" w:cs="Calibri"/>
          <w:color w:val="000000"/>
        </w:rPr>
      </w:pPr>
      <w:r>
        <w:rPr>
          <w:rFonts w:ascii="Calibri" w:hAnsi="Calibri" w:cs="Calibri"/>
          <w:color w:val="000000"/>
        </w:rPr>
        <w:t xml:space="preserve">FA1: </w:t>
      </w:r>
      <w:r>
        <w:rPr>
          <w:rFonts w:ascii="Calibri" w:hAnsi="Calibri" w:cs="Calibri"/>
          <w:i/>
          <w:iCs/>
          <w:color w:val="000000"/>
        </w:rPr>
        <w:t>EVV claims with a date range are not accepted. Resubmit claim as single line items per date of service.</w:t>
      </w:r>
    </w:p>
    <w:p w14:paraId="05F16AF5" w14:textId="77777777" w:rsidR="007335B7" w:rsidRDefault="007335B7" w:rsidP="007335B7">
      <w:pPr>
        <w:numPr>
          <w:ilvl w:val="3"/>
          <w:numId w:val="33"/>
        </w:numPr>
        <w:spacing w:after="0" w:line="240" w:lineRule="auto"/>
        <w:ind w:left="1721"/>
        <w:textAlignment w:val="center"/>
        <w:rPr>
          <w:rFonts w:ascii="Calibri" w:hAnsi="Calibri" w:cs="Calibri"/>
          <w:i/>
          <w:iCs/>
          <w:color w:val="000000"/>
        </w:rPr>
      </w:pPr>
      <w:r>
        <w:rPr>
          <w:rFonts w:ascii="Calibri" w:hAnsi="Calibri" w:cs="Calibri"/>
          <w:color w:val="000000"/>
        </w:rPr>
        <w:t xml:space="preserve">FA2: </w:t>
      </w:r>
      <w:r>
        <w:rPr>
          <w:rFonts w:ascii="Calibri" w:hAnsi="Calibri" w:cs="Calibri"/>
          <w:i/>
          <w:iCs/>
          <w:color w:val="000000"/>
        </w:rPr>
        <w:t>No EVV visit key found; EVV claims without a matching visit key are not payable.</w:t>
      </w:r>
    </w:p>
    <w:p w14:paraId="19A0E331" w14:textId="77777777" w:rsidR="007335B7" w:rsidRDefault="007335B7" w:rsidP="007335B7">
      <w:pPr>
        <w:numPr>
          <w:ilvl w:val="3"/>
          <w:numId w:val="33"/>
        </w:numPr>
        <w:spacing w:after="0" w:line="240" w:lineRule="auto"/>
        <w:ind w:left="1721"/>
        <w:textAlignment w:val="center"/>
        <w:rPr>
          <w:rFonts w:ascii="Calibri" w:hAnsi="Calibri" w:cs="Calibri"/>
          <w:color w:val="000000"/>
        </w:rPr>
      </w:pPr>
      <w:r>
        <w:rPr>
          <w:rFonts w:ascii="Calibri" w:hAnsi="Calibri" w:cs="Calibri"/>
          <w:color w:val="000000"/>
        </w:rPr>
        <w:t xml:space="preserve">FA3: </w:t>
      </w:r>
      <w:r>
        <w:rPr>
          <w:rFonts w:ascii="Calibri" w:hAnsi="Calibri" w:cs="Calibri"/>
          <w:i/>
          <w:iCs/>
          <w:color w:val="000000"/>
        </w:rPr>
        <w:t>The number of units billed for this date of service exceed the number of remaining EVV visit key units.</w:t>
      </w:r>
      <w:r>
        <w:rPr>
          <w:rFonts w:ascii="Calibri" w:hAnsi="Calibri" w:cs="Calibri"/>
          <w:color w:val="000000"/>
        </w:rPr>
        <w:t xml:space="preserve">  </w:t>
      </w:r>
    </w:p>
    <w:p w14:paraId="4C389A0C" w14:textId="77777777" w:rsidR="007335B7" w:rsidRDefault="007335B7" w:rsidP="007335B7">
      <w:pPr>
        <w:numPr>
          <w:ilvl w:val="3"/>
          <w:numId w:val="33"/>
        </w:numPr>
        <w:spacing w:after="0" w:line="240" w:lineRule="auto"/>
        <w:ind w:left="1721"/>
        <w:textAlignment w:val="center"/>
        <w:rPr>
          <w:rFonts w:ascii="Calibri" w:hAnsi="Calibri" w:cs="Calibri"/>
          <w:i/>
          <w:iCs/>
          <w:color w:val="000000"/>
        </w:rPr>
      </w:pPr>
      <w:r>
        <w:rPr>
          <w:rFonts w:ascii="Calibri" w:hAnsi="Calibri" w:cs="Calibri"/>
          <w:color w:val="000000"/>
        </w:rPr>
        <w:lastRenderedPageBreak/>
        <w:t xml:space="preserve">FA4: </w:t>
      </w:r>
      <w:r>
        <w:rPr>
          <w:rFonts w:ascii="Calibri" w:hAnsi="Calibri" w:cs="Calibri"/>
          <w:i/>
          <w:iCs/>
          <w:color w:val="000000"/>
        </w:rPr>
        <w:t>There are no remaining EVV visit key units for this date of service.</w:t>
      </w:r>
    </w:p>
    <w:p w14:paraId="327A9E70" w14:textId="77777777" w:rsidR="007335B7" w:rsidRDefault="007335B7" w:rsidP="007335B7">
      <w:pPr>
        <w:numPr>
          <w:ilvl w:val="2"/>
          <w:numId w:val="33"/>
        </w:numPr>
        <w:spacing w:after="0" w:line="240" w:lineRule="auto"/>
        <w:ind w:left="1181"/>
        <w:textAlignment w:val="center"/>
        <w:rPr>
          <w:rFonts w:ascii="Calibri" w:hAnsi="Calibri" w:cs="Calibri"/>
          <w:color w:val="000000"/>
        </w:rPr>
      </w:pPr>
      <w:r>
        <w:rPr>
          <w:rFonts w:ascii="Calibri" w:hAnsi="Calibri" w:cs="Calibri"/>
          <w:color w:val="000000"/>
        </w:rPr>
        <w:t>Claims denied in full are required to be billed as a new claim after the EVV visit key has been adjusted or the claim adjusted to match the EVV visit key</w:t>
      </w:r>
    </w:p>
    <w:p w14:paraId="251CFB6B" w14:textId="77777777" w:rsidR="007335B7" w:rsidRDefault="007335B7" w:rsidP="007335B7">
      <w:pPr>
        <w:numPr>
          <w:ilvl w:val="2"/>
          <w:numId w:val="33"/>
        </w:numPr>
        <w:spacing w:after="0" w:line="240" w:lineRule="auto"/>
        <w:ind w:left="1181"/>
        <w:textAlignment w:val="center"/>
        <w:rPr>
          <w:rFonts w:ascii="Calibri" w:hAnsi="Calibri" w:cs="Calibri"/>
          <w:color w:val="000000"/>
        </w:rPr>
      </w:pPr>
      <w:r>
        <w:rPr>
          <w:rFonts w:ascii="Calibri" w:hAnsi="Calibri" w:cs="Calibri"/>
          <w:color w:val="000000"/>
        </w:rPr>
        <w:t>Prior to submitting a corrected claim, the EVV visit key should be verified to ensure all units, dates, codes are updated to cover the corrected claim information to reduce the number of corrected claims returned unprocessed</w:t>
      </w:r>
    </w:p>
    <w:p w14:paraId="73B3FB32" w14:textId="77777777" w:rsidR="00471587" w:rsidRDefault="00471587" w:rsidP="007D4331">
      <w:pPr>
        <w:spacing w:after="0" w:line="240" w:lineRule="auto"/>
        <w:ind w:left="281"/>
        <w:textAlignment w:val="center"/>
        <w:rPr>
          <w:rFonts w:ascii="Calibri" w:hAnsi="Calibri" w:cs="Calibri"/>
          <w:b/>
          <w:bCs/>
          <w:color w:val="000000"/>
        </w:rPr>
      </w:pPr>
    </w:p>
    <w:p w14:paraId="72FE1875" w14:textId="77777777" w:rsidR="00471587" w:rsidRPr="007D4331" w:rsidRDefault="00471587" w:rsidP="007D4331">
      <w:pPr>
        <w:spacing w:after="0" w:line="240" w:lineRule="auto"/>
        <w:ind w:left="281"/>
        <w:textAlignment w:val="center"/>
        <w:rPr>
          <w:rFonts w:ascii="Calibri" w:hAnsi="Calibri" w:cs="Calibri"/>
          <w:b/>
          <w:bCs/>
          <w:color w:val="000000"/>
        </w:rPr>
      </w:pPr>
      <w:r w:rsidRPr="007D4331">
        <w:rPr>
          <w:rFonts w:ascii="Calibri" w:hAnsi="Calibri" w:cs="Calibri"/>
          <w:b/>
          <w:bCs/>
          <w:color w:val="000000"/>
        </w:rPr>
        <w:t xml:space="preserve">Contact Information:  </w:t>
      </w:r>
    </w:p>
    <w:p w14:paraId="774D7E95" w14:textId="77777777" w:rsidR="00471587" w:rsidRDefault="00471587" w:rsidP="007D4331">
      <w:pPr>
        <w:spacing w:after="0" w:line="240" w:lineRule="auto"/>
        <w:ind w:left="281"/>
        <w:textAlignment w:val="center"/>
        <w:rPr>
          <w:rFonts w:ascii="Calibri" w:hAnsi="Calibri" w:cs="Calibri"/>
          <w:b/>
          <w:bCs/>
          <w:color w:val="000000"/>
        </w:rPr>
      </w:pPr>
    </w:p>
    <w:p w14:paraId="63E5EB58" w14:textId="5AB89C35" w:rsidR="007335B7" w:rsidRDefault="007335B7" w:rsidP="007D4331">
      <w:pPr>
        <w:spacing w:after="0" w:line="240" w:lineRule="auto"/>
        <w:ind w:left="281"/>
        <w:textAlignment w:val="center"/>
        <w:rPr>
          <w:rFonts w:ascii="Calibri" w:hAnsi="Calibri" w:cs="Calibri"/>
          <w:b/>
          <w:bCs/>
          <w:color w:val="000000"/>
        </w:rPr>
      </w:pPr>
      <w:r>
        <w:rPr>
          <w:rFonts w:ascii="Calibri" w:hAnsi="Calibri" w:cs="Calibri"/>
          <w:b/>
          <w:bCs/>
          <w:color w:val="000000"/>
        </w:rPr>
        <w:t xml:space="preserve">EVV visit key, </w:t>
      </w:r>
      <w:proofErr w:type="spellStart"/>
      <w:r>
        <w:rPr>
          <w:rFonts w:ascii="Calibri" w:hAnsi="Calibri" w:cs="Calibri"/>
          <w:b/>
          <w:bCs/>
          <w:color w:val="000000"/>
        </w:rPr>
        <w:t>SanData</w:t>
      </w:r>
      <w:proofErr w:type="spellEnd"/>
      <w:r>
        <w:rPr>
          <w:rFonts w:ascii="Calibri" w:hAnsi="Calibri" w:cs="Calibri"/>
          <w:b/>
          <w:bCs/>
          <w:color w:val="000000"/>
        </w:rPr>
        <w:t xml:space="preserve"> system and other related EVV questions:</w:t>
      </w:r>
    </w:p>
    <w:p w14:paraId="65857B2C" w14:textId="77777777" w:rsidR="00A42382" w:rsidRDefault="00A42382" w:rsidP="00E44D76">
      <w:pPr>
        <w:spacing w:after="0" w:line="240" w:lineRule="auto"/>
        <w:ind w:left="281"/>
        <w:textAlignment w:val="center"/>
        <w:rPr>
          <w:rFonts w:ascii="Calibri" w:hAnsi="Calibri" w:cs="Calibri"/>
          <w:color w:val="000000"/>
        </w:rPr>
      </w:pPr>
    </w:p>
    <w:p w14:paraId="42D81388" w14:textId="41CCB696" w:rsidR="00E44D76" w:rsidRDefault="00E44D76" w:rsidP="00E44D76">
      <w:pPr>
        <w:spacing w:after="0" w:line="240" w:lineRule="auto"/>
        <w:ind w:left="281"/>
        <w:textAlignment w:val="center"/>
        <w:rPr>
          <w:rFonts w:ascii="Calibri" w:hAnsi="Calibri" w:cs="Calibri"/>
          <w:color w:val="000000"/>
        </w:rPr>
      </w:pPr>
      <w:r>
        <w:rPr>
          <w:rFonts w:ascii="Calibri" w:hAnsi="Calibri" w:cs="Calibri"/>
          <w:color w:val="000000"/>
        </w:rPr>
        <w:t>F</w:t>
      </w:r>
      <w:r w:rsidRPr="0035441A">
        <w:rPr>
          <w:rFonts w:ascii="Calibri" w:hAnsi="Calibri" w:cs="Calibri"/>
          <w:color w:val="000000"/>
        </w:rPr>
        <w:t xml:space="preserve">or </w:t>
      </w:r>
      <w:r>
        <w:rPr>
          <w:rFonts w:ascii="Calibri" w:hAnsi="Calibri" w:cs="Calibri"/>
          <w:color w:val="000000"/>
        </w:rPr>
        <w:t>assistance</w:t>
      </w:r>
      <w:r w:rsidRPr="0035441A">
        <w:rPr>
          <w:rFonts w:ascii="Calibri" w:hAnsi="Calibri" w:cs="Calibri"/>
          <w:color w:val="000000"/>
        </w:rPr>
        <w:t xml:space="preserve"> with</w:t>
      </w:r>
      <w:r>
        <w:rPr>
          <w:rFonts w:ascii="Calibri" w:hAnsi="Calibri" w:cs="Calibri"/>
          <w:color w:val="000000"/>
        </w:rPr>
        <w:t xml:space="preserve"> EVV</w:t>
      </w:r>
      <w:r w:rsidRPr="0035441A">
        <w:rPr>
          <w:rFonts w:ascii="Calibri" w:hAnsi="Calibri" w:cs="Calibri"/>
          <w:color w:val="000000"/>
        </w:rPr>
        <w:t xml:space="preserve"> technical and program-related questions</w:t>
      </w:r>
      <w:r>
        <w:rPr>
          <w:rFonts w:ascii="Calibri" w:hAnsi="Calibri" w:cs="Calibri"/>
          <w:color w:val="000000"/>
        </w:rPr>
        <w:t xml:space="preserve"> contact the </w:t>
      </w:r>
      <w:r w:rsidRPr="00127643">
        <w:rPr>
          <w:rFonts w:ascii="Calibri" w:hAnsi="Calibri" w:cs="Calibri"/>
          <w:color w:val="000000"/>
        </w:rPr>
        <w:t>Wisconsin Department of Health Services (DHS) Electronic Visit Verification (EVV) Customer Care</w:t>
      </w:r>
      <w:r>
        <w:rPr>
          <w:rFonts w:ascii="Calibri" w:hAnsi="Calibri" w:cs="Calibri"/>
          <w:color w:val="000000"/>
        </w:rPr>
        <w:t>.</w:t>
      </w:r>
    </w:p>
    <w:p w14:paraId="76722098" w14:textId="77777777" w:rsidR="00E44D76" w:rsidRDefault="00E44D76" w:rsidP="00E44D76">
      <w:pPr>
        <w:spacing w:after="0" w:line="240" w:lineRule="auto"/>
        <w:ind w:left="281"/>
        <w:textAlignment w:val="center"/>
        <w:rPr>
          <w:rFonts w:ascii="Calibri" w:hAnsi="Calibri" w:cs="Calibri"/>
          <w:color w:val="000000"/>
        </w:rPr>
      </w:pPr>
    </w:p>
    <w:p w14:paraId="13595F68" w14:textId="77777777" w:rsidR="00E44D76" w:rsidRPr="008A454F" w:rsidRDefault="00E44D76" w:rsidP="00E44D76">
      <w:pPr>
        <w:spacing w:after="0" w:line="240" w:lineRule="auto"/>
        <w:ind w:left="2880"/>
        <w:textAlignment w:val="center"/>
        <w:rPr>
          <w:rFonts w:ascii="Calibri" w:hAnsi="Calibri" w:cs="Calibri"/>
          <w:b/>
          <w:bCs/>
          <w:color w:val="000000"/>
        </w:rPr>
      </w:pPr>
      <w:r w:rsidRPr="008A454F">
        <w:rPr>
          <w:rFonts w:ascii="Calibri" w:hAnsi="Calibri" w:cs="Calibri"/>
          <w:b/>
          <w:bCs/>
          <w:color w:val="000000"/>
        </w:rPr>
        <w:t>Hours:</w:t>
      </w:r>
      <w:r w:rsidRPr="008A454F">
        <w:rPr>
          <w:rFonts w:ascii="Calibri" w:hAnsi="Calibri" w:cs="Calibri"/>
          <w:b/>
          <w:bCs/>
          <w:color w:val="000000"/>
        </w:rPr>
        <w:tab/>
        <w:t>Monday – Friday, 8:00 a.m. – 5:00 p.m.</w:t>
      </w:r>
    </w:p>
    <w:p w14:paraId="66ADD9BE" w14:textId="77777777" w:rsidR="00E44D76" w:rsidRPr="008A454F" w:rsidRDefault="00E44D76" w:rsidP="00E44D76">
      <w:pPr>
        <w:spacing w:after="0" w:line="240" w:lineRule="auto"/>
        <w:ind w:left="2880"/>
        <w:textAlignment w:val="center"/>
        <w:rPr>
          <w:rFonts w:ascii="Calibri" w:hAnsi="Calibri" w:cs="Calibri"/>
          <w:b/>
          <w:bCs/>
          <w:color w:val="000000"/>
        </w:rPr>
      </w:pPr>
      <w:r w:rsidRPr="008A454F">
        <w:rPr>
          <w:rFonts w:ascii="Calibri" w:hAnsi="Calibri" w:cs="Calibri"/>
          <w:b/>
          <w:bCs/>
          <w:color w:val="000000"/>
        </w:rPr>
        <w:t>Email:</w:t>
      </w:r>
      <w:r w:rsidRPr="008A454F">
        <w:rPr>
          <w:rFonts w:ascii="Calibri" w:hAnsi="Calibri" w:cs="Calibri"/>
          <w:b/>
          <w:bCs/>
          <w:color w:val="000000"/>
        </w:rPr>
        <w:tab/>
      </w:r>
      <w:hyperlink r:id="rId13" w:history="1">
        <w:r w:rsidRPr="008A454F">
          <w:rPr>
            <w:rStyle w:val="Hyperlink"/>
            <w:rFonts w:ascii="Calibri" w:hAnsi="Calibri" w:cs="Calibri"/>
            <w:b/>
            <w:bCs/>
            <w:color w:val="4472C4" w:themeColor="accent1"/>
          </w:rPr>
          <w:t>VDXC.ContactEVV@Wisconsin.gov</w:t>
        </w:r>
      </w:hyperlink>
      <w:r>
        <w:rPr>
          <w:rFonts w:ascii="Calibri" w:hAnsi="Calibri" w:cs="Calibri"/>
          <w:b/>
          <w:bCs/>
          <w:color w:val="4472C4" w:themeColor="accent1"/>
        </w:rPr>
        <w:t xml:space="preserve"> </w:t>
      </w:r>
    </w:p>
    <w:p w14:paraId="36873A5F" w14:textId="77777777" w:rsidR="00E44D76" w:rsidRPr="008A454F" w:rsidRDefault="00E44D76" w:rsidP="00E44D76">
      <w:pPr>
        <w:spacing w:after="0" w:line="240" w:lineRule="auto"/>
        <w:ind w:left="2880"/>
        <w:textAlignment w:val="center"/>
        <w:rPr>
          <w:rFonts w:ascii="Calibri" w:hAnsi="Calibri" w:cs="Calibri"/>
          <w:b/>
          <w:bCs/>
          <w:color w:val="000000"/>
        </w:rPr>
      </w:pPr>
      <w:r w:rsidRPr="008A454F">
        <w:rPr>
          <w:rFonts w:ascii="Calibri" w:hAnsi="Calibri" w:cs="Calibri"/>
          <w:b/>
          <w:bCs/>
          <w:color w:val="000000"/>
        </w:rPr>
        <w:t>Phone:</w:t>
      </w:r>
      <w:r w:rsidRPr="008A454F">
        <w:rPr>
          <w:rFonts w:ascii="Calibri" w:hAnsi="Calibri" w:cs="Calibri"/>
          <w:b/>
          <w:bCs/>
          <w:color w:val="000000"/>
        </w:rPr>
        <w:tab/>
        <w:t>833–931–2035</w:t>
      </w:r>
    </w:p>
    <w:p w14:paraId="7CD71B03" w14:textId="77777777" w:rsidR="00E44D76" w:rsidRDefault="00E44D76" w:rsidP="00E44D76">
      <w:pPr>
        <w:spacing w:after="0" w:line="240" w:lineRule="auto"/>
        <w:ind w:left="360"/>
        <w:textAlignment w:val="center"/>
        <w:rPr>
          <w:rFonts w:cstheme="minorHAnsi"/>
          <w:b/>
          <w:bCs/>
          <w:color w:val="000000"/>
        </w:rPr>
      </w:pPr>
    </w:p>
    <w:p w14:paraId="7ACB5C60" w14:textId="7B249BBF" w:rsidR="0052380B" w:rsidRDefault="0052380B" w:rsidP="00E44D76">
      <w:pPr>
        <w:spacing w:after="0" w:line="240" w:lineRule="auto"/>
        <w:ind w:left="360"/>
        <w:textAlignment w:val="center"/>
        <w:rPr>
          <w:rFonts w:ascii="Calibri" w:hAnsi="Calibri" w:cs="Calibri"/>
          <w:b/>
          <w:bCs/>
          <w:color w:val="000000"/>
        </w:rPr>
      </w:pPr>
      <w:r>
        <w:rPr>
          <w:rFonts w:ascii="Calibri" w:hAnsi="Calibri" w:cs="Calibri"/>
          <w:b/>
          <w:bCs/>
          <w:color w:val="000000"/>
        </w:rPr>
        <w:t>EVV Authorization and Claims Support:</w:t>
      </w:r>
    </w:p>
    <w:p w14:paraId="4677E021" w14:textId="77777777" w:rsidR="0052380B" w:rsidRPr="0052380B" w:rsidRDefault="0052380B" w:rsidP="00E44D76">
      <w:pPr>
        <w:spacing w:after="0" w:line="240" w:lineRule="auto"/>
        <w:ind w:left="360"/>
        <w:textAlignment w:val="center"/>
        <w:rPr>
          <w:rFonts w:ascii="Calibri" w:hAnsi="Calibri" w:cs="Calibri"/>
          <w:b/>
          <w:bCs/>
          <w:color w:val="000000"/>
        </w:rPr>
      </w:pPr>
    </w:p>
    <w:p w14:paraId="63342D63" w14:textId="40D9B396" w:rsidR="00E44D76" w:rsidRDefault="00E44D76" w:rsidP="00E44D76">
      <w:pPr>
        <w:spacing w:after="0" w:line="240" w:lineRule="auto"/>
        <w:ind w:left="360"/>
        <w:textAlignment w:val="center"/>
        <w:rPr>
          <w:rFonts w:ascii="Calibri" w:hAnsi="Calibri" w:cs="Calibri"/>
          <w:color w:val="000000"/>
        </w:rPr>
      </w:pPr>
      <w:r>
        <w:rPr>
          <w:rFonts w:ascii="Calibri" w:hAnsi="Calibri" w:cs="Calibri"/>
          <w:color w:val="000000"/>
        </w:rPr>
        <w:t>F</w:t>
      </w:r>
      <w:r w:rsidRPr="0035441A">
        <w:rPr>
          <w:rFonts w:ascii="Calibri" w:hAnsi="Calibri" w:cs="Calibri"/>
          <w:color w:val="000000"/>
        </w:rPr>
        <w:t xml:space="preserve">or </w:t>
      </w:r>
      <w:r>
        <w:rPr>
          <w:rFonts w:ascii="Calibri" w:hAnsi="Calibri" w:cs="Calibri"/>
          <w:color w:val="000000"/>
        </w:rPr>
        <w:t>assistance</w:t>
      </w:r>
      <w:r w:rsidRPr="0035441A">
        <w:rPr>
          <w:rFonts w:ascii="Calibri" w:hAnsi="Calibri" w:cs="Calibri"/>
          <w:color w:val="000000"/>
        </w:rPr>
        <w:t xml:space="preserve"> with</w:t>
      </w:r>
      <w:r>
        <w:rPr>
          <w:rFonts w:ascii="Calibri" w:hAnsi="Calibri" w:cs="Calibri"/>
          <w:color w:val="000000"/>
        </w:rPr>
        <w:t xml:space="preserve"> EVV </w:t>
      </w:r>
      <w:proofErr w:type="spellStart"/>
      <w:r>
        <w:rPr>
          <w:rFonts w:ascii="Calibri" w:hAnsi="Calibri" w:cs="Calibri"/>
          <w:color w:val="000000"/>
        </w:rPr>
        <w:t>Inclusa</w:t>
      </w:r>
      <w:proofErr w:type="spellEnd"/>
      <w:r>
        <w:rPr>
          <w:rFonts w:ascii="Calibri" w:hAnsi="Calibri" w:cs="Calibri"/>
          <w:color w:val="000000"/>
        </w:rPr>
        <w:t xml:space="preserve"> claim and authorization support contact the SHC/SDS/Home Health Authorization and Claim Support team.</w:t>
      </w:r>
    </w:p>
    <w:p w14:paraId="63BE0CFF" w14:textId="77777777" w:rsidR="00E44D76" w:rsidRPr="00EB0AEB" w:rsidRDefault="00E44D76" w:rsidP="00E44D76">
      <w:pPr>
        <w:spacing w:after="0" w:line="240" w:lineRule="auto"/>
        <w:ind w:left="360"/>
        <w:textAlignment w:val="center"/>
        <w:rPr>
          <w:rFonts w:cstheme="minorHAnsi"/>
          <w:b/>
          <w:bCs/>
          <w:color w:val="000000"/>
        </w:rPr>
      </w:pPr>
    </w:p>
    <w:p w14:paraId="0D059145" w14:textId="77777777" w:rsidR="00E44D76" w:rsidRPr="008A454F" w:rsidRDefault="00E44D76" w:rsidP="00E44D76">
      <w:pPr>
        <w:spacing w:after="0" w:line="240" w:lineRule="auto"/>
        <w:ind w:left="2880"/>
        <w:textAlignment w:val="center"/>
        <w:rPr>
          <w:rFonts w:cstheme="minorHAnsi"/>
          <w:b/>
          <w:bCs/>
          <w:color w:val="000000"/>
        </w:rPr>
      </w:pPr>
      <w:r w:rsidRPr="008A454F">
        <w:rPr>
          <w:rFonts w:cstheme="minorHAnsi"/>
          <w:b/>
          <w:bCs/>
          <w:color w:val="000000"/>
        </w:rPr>
        <w:t xml:space="preserve">Hours:  </w:t>
      </w:r>
      <w:r w:rsidRPr="008A454F">
        <w:rPr>
          <w:rFonts w:ascii="Calibri" w:hAnsi="Calibri" w:cs="Calibri"/>
          <w:b/>
          <w:bCs/>
          <w:color w:val="000000"/>
        </w:rPr>
        <w:t>Monday – Friday, 8:00 a.m. – 4:30 p.m.</w:t>
      </w:r>
      <w:r w:rsidRPr="008A454F">
        <w:rPr>
          <w:rFonts w:cstheme="minorHAnsi"/>
          <w:b/>
          <w:bCs/>
          <w:color w:val="000000"/>
        </w:rPr>
        <w:t xml:space="preserve"> </w:t>
      </w:r>
    </w:p>
    <w:p w14:paraId="6B0254A9" w14:textId="29A2B67F" w:rsidR="00E44D76" w:rsidRDefault="00E44D76" w:rsidP="002C5060">
      <w:pPr>
        <w:ind w:left="2880"/>
      </w:pPr>
      <w:r w:rsidRPr="008A454F">
        <w:rPr>
          <w:rStyle w:val="Strong"/>
          <w:rFonts w:cstheme="minorHAnsi"/>
          <w:shd w:val="clear" w:color="auto" w:fill="FFFFFF"/>
        </w:rPr>
        <w:t>Email</w:t>
      </w:r>
      <w:r w:rsidRPr="008A454F">
        <w:rPr>
          <w:rFonts w:cstheme="minorHAnsi"/>
          <w:b/>
          <w:bCs/>
          <w:shd w:val="clear" w:color="auto" w:fill="FFFFFF"/>
        </w:rPr>
        <w:t>:</w:t>
      </w:r>
      <w:r>
        <w:rPr>
          <w:rFonts w:cstheme="minorHAnsi"/>
          <w:b/>
          <w:bCs/>
          <w:shd w:val="clear" w:color="auto" w:fill="FFFFFF"/>
        </w:rPr>
        <w:tab/>
      </w:r>
      <w:hyperlink r:id="rId14" w:history="1">
        <w:r w:rsidRPr="00C17BE2">
          <w:rPr>
            <w:rStyle w:val="Hyperlink"/>
            <w:rFonts w:cstheme="minorHAnsi"/>
            <w:b/>
            <w:bCs/>
            <w:shd w:val="clear" w:color="auto" w:fill="FFFFFF"/>
          </w:rPr>
          <w:t>ACS-SHC-SDS-HomeHealth@inclusa.org</w:t>
        </w:r>
      </w:hyperlink>
      <w:r>
        <w:rPr>
          <w:rStyle w:val="Hyperlink"/>
          <w:rFonts w:cstheme="minorHAnsi"/>
          <w:b/>
          <w:bCs/>
          <w:color w:val="4472C4" w:themeColor="accent1"/>
          <w:shd w:val="clear" w:color="auto" w:fill="FFFFFF"/>
        </w:rPr>
        <w:t xml:space="preserve"> </w:t>
      </w:r>
      <w:r>
        <w:rPr>
          <w:rStyle w:val="Hyperlink"/>
          <w:rFonts w:cstheme="minorHAnsi"/>
          <w:b/>
          <w:bCs/>
          <w:shd w:val="clear" w:color="auto" w:fill="FFFFFF"/>
        </w:rPr>
        <w:t xml:space="preserve"> </w:t>
      </w:r>
      <w:r w:rsidRPr="008A454F">
        <w:rPr>
          <w:rFonts w:cstheme="minorHAnsi"/>
          <w:b/>
          <w:bCs/>
        </w:rPr>
        <w:br/>
      </w:r>
      <w:r w:rsidRPr="008A454F">
        <w:rPr>
          <w:rStyle w:val="Strong"/>
          <w:rFonts w:cstheme="minorHAnsi"/>
          <w:shd w:val="clear" w:color="auto" w:fill="FFFFFF"/>
        </w:rPr>
        <w:t>Phone</w:t>
      </w:r>
      <w:r w:rsidRPr="008A454F">
        <w:rPr>
          <w:rFonts w:cstheme="minorHAnsi"/>
          <w:b/>
          <w:bCs/>
          <w:shd w:val="clear" w:color="auto" w:fill="FFFFFF"/>
        </w:rPr>
        <w:t>:</w:t>
      </w:r>
      <w:r>
        <w:rPr>
          <w:rFonts w:cstheme="minorHAnsi"/>
          <w:b/>
          <w:bCs/>
          <w:shd w:val="clear" w:color="auto" w:fill="FFFFFF"/>
        </w:rPr>
        <w:tab/>
      </w:r>
      <w:r w:rsidRPr="008A454F">
        <w:rPr>
          <w:rFonts w:cstheme="minorHAnsi"/>
          <w:b/>
          <w:bCs/>
          <w:shd w:val="clear" w:color="auto" w:fill="FFFFFF"/>
        </w:rPr>
        <w:t>888-544-9353, Option 7</w:t>
      </w:r>
    </w:p>
    <w:sectPr w:rsidR="00E44D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10A0" w14:textId="77777777" w:rsidR="00EF0424" w:rsidRDefault="00EF0424" w:rsidP="00EF0424">
      <w:pPr>
        <w:spacing w:after="0" w:line="240" w:lineRule="auto"/>
      </w:pPr>
      <w:r>
        <w:separator/>
      </w:r>
    </w:p>
  </w:endnote>
  <w:endnote w:type="continuationSeparator" w:id="0">
    <w:p w14:paraId="25AA3FAA" w14:textId="77777777" w:rsidR="00EF0424" w:rsidRDefault="00EF0424" w:rsidP="00EF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FF8B" w14:textId="0F3CCF03" w:rsidR="00EF0424" w:rsidRDefault="002C5060">
    <w:pPr>
      <w:pStyle w:val="Footer"/>
    </w:pPr>
    <w:r>
      <w:rPr>
        <w:sz w:val="18"/>
        <w:szCs w:val="18"/>
      </w:rPr>
      <w:t>08.</w:t>
    </w:r>
    <w:r w:rsidR="009842A5">
      <w:rPr>
        <w:sz w:val="18"/>
        <w:szCs w:val="18"/>
      </w:rPr>
      <w:t>11</w:t>
    </w:r>
    <w:r>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DA17" w14:textId="77777777" w:rsidR="00EF0424" w:rsidRDefault="00EF0424" w:rsidP="00EF0424">
      <w:pPr>
        <w:spacing w:after="0" w:line="240" w:lineRule="auto"/>
      </w:pPr>
      <w:r>
        <w:separator/>
      </w:r>
    </w:p>
  </w:footnote>
  <w:footnote w:type="continuationSeparator" w:id="0">
    <w:p w14:paraId="743F9527" w14:textId="77777777" w:rsidR="00EF0424" w:rsidRDefault="00EF0424" w:rsidP="00EF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3952"/>
    <w:multiLevelType w:val="hybridMultilevel"/>
    <w:tmpl w:val="8418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519F6"/>
    <w:multiLevelType w:val="multilevel"/>
    <w:tmpl w:val="3604B85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C4768"/>
    <w:multiLevelType w:val="multilevel"/>
    <w:tmpl w:val="E696BF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76"/>
    <w:rsid w:val="000032BC"/>
    <w:rsid w:val="00026A05"/>
    <w:rsid w:val="000A14BF"/>
    <w:rsid w:val="0012297E"/>
    <w:rsid w:val="00126490"/>
    <w:rsid w:val="001D63E6"/>
    <w:rsid w:val="001F1207"/>
    <w:rsid w:val="002B6D79"/>
    <w:rsid w:val="002C5060"/>
    <w:rsid w:val="00336C3D"/>
    <w:rsid w:val="004009C5"/>
    <w:rsid w:val="00471587"/>
    <w:rsid w:val="0052380B"/>
    <w:rsid w:val="00543EFA"/>
    <w:rsid w:val="00587843"/>
    <w:rsid w:val="00641877"/>
    <w:rsid w:val="00662D7A"/>
    <w:rsid w:val="00682506"/>
    <w:rsid w:val="006B4E49"/>
    <w:rsid w:val="007335B7"/>
    <w:rsid w:val="007D4331"/>
    <w:rsid w:val="00983FFB"/>
    <w:rsid w:val="009842A5"/>
    <w:rsid w:val="009F227C"/>
    <w:rsid w:val="00A35C96"/>
    <w:rsid w:val="00A42382"/>
    <w:rsid w:val="00A82B8F"/>
    <w:rsid w:val="00AC6BCB"/>
    <w:rsid w:val="00C9491E"/>
    <w:rsid w:val="00D0760C"/>
    <w:rsid w:val="00DA7B2C"/>
    <w:rsid w:val="00E44D76"/>
    <w:rsid w:val="00E80B91"/>
    <w:rsid w:val="00EF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E7C8"/>
  <w15:chartTrackingRefBased/>
  <w15:docId w15:val="{0FB1E646-EAB7-4F1D-95E2-06EFE317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C5"/>
  </w:style>
  <w:style w:type="paragraph" w:styleId="Heading1">
    <w:name w:val="heading 1"/>
    <w:basedOn w:val="Normal"/>
    <w:next w:val="Normal"/>
    <w:link w:val="Heading1Char"/>
    <w:uiPriority w:val="9"/>
    <w:qFormat/>
    <w:rsid w:val="00E44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44D76"/>
    <w:rPr>
      <w:color w:val="0563C1" w:themeColor="hyperlink"/>
      <w:u w:val="single"/>
    </w:rPr>
  </w:style>
  <w:style w:type="character" w:styleId="Strong">
    <w:name w:val="Strong"/>
    <w:basedOn w:val="DefaultParagraphFont"/>
    <w:uiPriority w:val="22"/>
    <w:qFormat/>
    <w:rsid w:val="00E44D76"/>
    <w:rPr>
      <w:b/>
      <w:bCs/>
    </w:rPr>
  </w:style>
  <w:style w:type="paragraph" w:styleId="Header">
    <w:name w:val="header"/>
    <w:basedOn w:val="Normal"/>
    <w:link w:val="HeaderChar"/>
    <w:uiPriority w:val="99"/>
    <w:unhideWhenUsed/>
    <w:rsid w:val="00EF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24"/>
  </w:style>
  <w:style w:type="paragraph" w:styleId="Footer">
    <w:name w:val="footer"/>
    <w:basedOn w:val="Normal"/>
    <w:link w:val="FooterChar"/>
    <w:uiPriority w:val="99"/>
    <w:unhideWhenUsed/>
    <w:rsid w:val="00EF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24"/>
  </w:style>
  <w:style w:type="paragraph" w:styleId="NormalWeb">
    <w:name w:val="Normal (Web)"/>
    <w:basedOn w:val="Normal"/>
    <w:uiPriority w:val="99"/>
    <w:semiHidden/>
    <w:unhideWhenUsed/>
    <w:rsid w:val="007335B7"/>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DXC.ContactEVV@Wiscons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D78DC2.5152C6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S-SHC-SDS-HomeHealth@incl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F52F7C2F1C8D4BA60AFD0BB3D7626B" ma:contentTypeVersion="13" ma:contentTypeDescription="Create a new document." ma:contentTypeScope="" ma:versionID="2b1223473dde3ca09de78ddfe9d2ab53">
  <xsd:schema xmlns:xsd="http://www.w3.org/2001/XMLSchema" xmlns:xs="http://www.w3.org/2001/XMLSchema" xmlns:p="http://schemas.microsoft.com/office/2006/metadata/properties" xmlns:ns3="8519f203-cf6c-4599-85e8-6efc9450ca76" xmlns:ns4="57c4983d-1aea-4b0e-aa9b-e5cf5087d398" targetNamespace="http://schemas.microsoft.com/office/2006/metadata/properties" ma:root="true" ma:fieldsID="b2076c765e118e63eb96d7275454fa2c" ns3:_="" ns4:_="">
    <xsd:import namespace="8519f203-cf6c-4599-85e8-6efc9450ca76"/>
    <xsd:import namespace="57c4983d-1aea-4b0e-aa9b-e5cf5087d39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9f203-cf6c-4599-85e8-6efc9450c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4983d-1aea-4b0e-aa9b-e5cf5087d3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DFDDC-A4DC-499F-BBE7-AB7C4EFD6BF0}">
  <ds:schemaRefs>
    <ds:schemaRef ds:uri="http://schemas.microsoft.com/sharepoint/v3/contenttype/forms"/>
  </ds:schemaRefs>
</ds:datastoreItem>
</file>

<file path=customXml/itemProps2.xml><?xml version="1.0" encoding="utf-8"?>
<ds:datastoreItem xmlns:ds="http://schemas.openxmlformats.org/officeDocument/2006/customXml" ds:itemID="{7CBB6D5B-3093-4ADC-8C91-A567B84F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9f203-cf6c-4599-85e8-6efc9450ca76"/>
    <ds:schemaRef ds:uri="57c4983d-1aea-4b0e-aa9b-e5cf5087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C0271-4EE5-48C4-9BE6-A2EE6E06038D}">
  <ds:schemaRefs>
    <ds:schemaRef ds:uri="http://schemas.microsoft.com/office/infopath/2007/PartnerControls"/>
    <ds:schemaRef ds:uri="http://purl.org/dc/terms/"/>
    <ds:schemaRef ds:uri="http://purl.org/dc/dcmitype/"/>
    <ds:schemaRef ds:uri="http://www.w3.org/XML/1998/namespace"/>
    <ds:schemaRef ds:uri="http://purl.org/dc/elements/1.1/"/>
    <ds:schemaRef ds:uri="http://schemas.microsoft.com/office/2006/documentManagement/types"/>
    <ds:schemaRef ds:uri="8519f203-cf6c-4599-85e8-6efc9450ca76"/>
    <ds:schemaRef ds:uri="http://schemas.openxmlformats.org/package/2006/metadata/core-properties"/>
    <ds:schemaRef ds:uri="57c4983d-1aea-4b0e-aa9b-e5cf5087d39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Toney</dc:creator>
  <cp:keywords/>
  <dc:description/>
  <cp:lastModifiedBy>Gaye Toney</cp:lastModifiedBy>
  <cp:revision>2</cp:revision>
  <dcterms:created xsi:type="dcterms:W3CDTF">2021-08-11T15:03:00Z</dcterms:created>
  <dcterms:modified xsi:type="dcterms:W3CDTF">2021-08-11T15:03:00Z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0x010100CFF52F7C2F1C8D4BA60AFD0BB3D7626B</vt:lpwstr>
  </property>
</Properties>
</file>