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315A63B8" w:rsidR="004A72C5" w:rsidRPr="003F0291" w:rsidRDefault="004A72C5" w:rsidP="004A72C5">
      <w:pPr>
        <w:pStyle w:val="Heading2"/>
        <w:jc w:val="center"/>
        <w:rPr>
          <w:rFonts w:ascii="Calibri" w:hAnsi="Calibri" w:cs="Calibri"/>
          <w:b/>
          <w:color w:val="auto"/>
          <w:sz w:val="28"/>
        </w:rPr>
      </w:pPr>
      <w:r w:rsidRPr="55060BF4">
        <w:rPr>
          <w:rFonts w:ascii="Calibri" w:hAnsi="Calibri" w:cs="Calibri"/>
          <w:color w:val="auto"/>
          <w:sz w:val="28"/>
          <w:szCs w:val="28"/>
        </w:rPr>
        <w:t>Scope of Service</w:t>
      </w:r>
    </w:p>
    <w:p w14:paraId="6F9C087B" w14:textId="797FA448" w:rsidR="713BD5C1" w:rsidRPr="00C375E1" w:rsidRDefault="00AC6588" w:rsidP="55060BF4">
      <w:pPr>
        <w:pStyle w:val="Heading2"/>
        <w:spacing w:after="0"/>
        <w:jc w:val="center"/>
        <w:rPr>
          <w:rFonts w:ascii="Calibri" w:hAnsi="Calibri" w:cs="Calibri"/>
          <w:b/>
          <w:bCs/>
          <w:color w:val="000000" w:themeColor="text1"/>
        </w:rPr>
      </w:pPr>
      <w:r w:rsidRPr="00C375E1">
        <w:rPr>
          <w:rFonts w:ascii="Calibri" w:hAnsi="Calibri" w:cs="Calibri"/>
          <w:b/>
          <w:bCs/>
          <w:color w:val="000000" w:themeColor="text1"/>
        </w:rPr>
        <w:t>Relocation Services</w:t>
      </w:r>
    </w:p>
    <w:p w14:paraId="20477A4B" w14:textId="34B32E2A" w:rsidR="00C75A13" w:rsidRPr="00C75A13" w:rsidRDefault="00C75A13" w:rsidP="00C75A13">
      <w:pPr>
        <w:jc w:val="center"/>
        <w:rPr>
          <w:rFonts w:ascii="Calibri" w:hAnsi="Calibri" w:cs="Calibri"/>
          <w:color w:val="auto"/>
        </w:rPr>
      </w:pPr>
      <w:r w:rsidRPr="00C75A13">
        <w:rPr>
          <w:rStyle w:val="normaltextrun"/>
          <w:rFonts w:ascii="Calibri" w:hAnsi="Calibri" w:cs="Calibri"/>
          <w:color w:val="auto"/>
          <w:shd w:val="clear" w:color="auto" w:fill="FFFFFF"/>
        </w:rPr>
        <w:t>This Scope of Service defines requirements for this service type for</w:t>
      </w:r>
      <w:r w:rsidR="429BA32F" w:rsidRPr="00C75A13">
        <w:rPr>
          <w:rStyle w:val="normaltextrun"/>
          <w:rFonts w:ascii="Calibri" w:hAnsi="Calibri" w:cs="Calibri"/>
          <w:color w:val="auto"/>
          <w:shd w:val="clear" w:color="auto" w:fill="FFFFFF"/>
        </w:rPr>
        <w:t xml:space="preserve"> </w:t>
      </w:r>
      <w:r w:rsidRPr="00C75A13">
        <w:rPr>
          <w:rStyle w:val="normaltextrun"/>
          <w:rFonts w:ascii="Calibri" w:hAnsi="Calibri" w:cs="Calibri"/>
          <w:color w:val="auto"/>
          <w:shd w:val="clear" w:color="auto" w:fill="FFFFFF"/>
        </w:rPr>
        <w:t xml:space="preserve">the                                                                                            </w:t>
      </w:r>
      <w:r w:rsidRPr="6B1DA4E5">
        <w:rPr>
          <w:rStyle w:val="normaltextrun"/>
          <w:rFonts w:ascii="Times New Roman" w:hAnsi="Times New Roman" w:cs="Times New Roman"/>
          <w:i/>
          <w:iCs/>
          <w:color w:val="auto"/>
          <w:shd w:val="clear" w:color="auto" w:fill="FFFFFF"/>
        </w:rPr>
        <w:t>i</w:t>
      </w:r>
      <w:r w:rsidRPr="00C75A13">
        <w:rPr>
          <w:rStyle w:val="normaltextrun"/>
          <w:rFonts w:ascii="Calibri" w:hAnsi="Calibri" w:cs="Calibri"/>
          <w:color w:val="auto"/>
          <w:shd w:val="clear" w:color="auto" w:fill="FFFFFF"/>
        </w:rPr>
        <w:t>Care Family Care (branded “Inclusa”) and Family Care Partnership programs </w:t>
      </w:r>
      <w:r w:rsidRPr="00C75A13">
        <w:rPr>
          <w:rStyle w:val="eop"/>
          <w:rFonts w:ascii="Calibri" w:hAnsi="Calibri" w:cs="Calibri"/>
          <w:color w:val="auto"/>
          <w:shd w:val="clear" w:color="auto" w:fill="FFFFFF"/>
        </w:rPr>
        <w:t> </w:t>
      </w:r>
    </w:p>
    <w:p w14:paraId="5B57B5C8" w14:textId="5652AED5" w:rsidR="00C75A13" w:rsidRPr="00C75A13" w:rsidRDefault="00C75A13" w:rsidP="00C75A13">
      <w:pPr>
        <w:pStyle w:val="Heading2"/>
        <w:spacing w:after="0"/>
        <w:jc w:val="center"/>
        <w:rPr>
          <w:rFonts w:ascii="Calibri" w:hAnsi="Calibri" w:cs="Calibri"/>
          <w:color w:val="auto"/>
          <w:sz w:val="22"/>
          <w:szCs w:val="22"/>
        </w:rPr>
      </w:pPr>
      <w:r w:rsidRPr="00C75A13">
        <w:rPr>
          <w:rFonts w:ascii="Calibri" w:hAnsi="Calibri" w:cs="Calibri"/>
          <w:color w:val="auto"/>
          <w:sz w:val="22"/>
          <w:szCs w:val="22"/>
        </w:rPr>
        <w:t xml:space="preserve">Family Care Partnership: </w:t>
      </w:r>
      <w:r w:rsidR="00CC2D6C" w:rsidRPr="00CC2D6C">
        <w:rPr>
          <w:rFonts w:ascii="Calibri" w:hAnsi="Calibri" w:cs="Calibri"/>
          <w:color w:val="auto"/>
          <w:sz w:val="22"/>
          <w:szCs w:val="22"/>
        </w:rPr>
        <w:t>Attachment to Description of Long-Term Care Provider Services and Payment</w:t>
      </w:r>
    </w:p>
    <w:p w14:paraId="25749051" w14:textId="77777777" w:rsidR="00C75A13" w:rsidRPr="00C75A13" w:rsidRDefault="00C75A13" w:rsidP="00C75A13">
      <w:pPr>
        <w:jc w:val="center"/>
        <w:rPr>
          <w:rFonts w:ascii="Calibri" w:hAnsi="Calibri" w:cs="Calibri"/>
          <w:color w:val="auto"/>
        </w:rPr>
      </w:pPr>
      <w:r w:rsidRPr="00C75A13">
        <w:rPr>
          <w:rFonts w:ascii="Calibri" w:hAnsi="Calibri" w:cs="Calibri"/>
          <w:color w:val="auto"/>
        </w:rPr>
        <w:t>Family Care Only (If applicable): Appendix N to Subcontract Agreement</w:t>
      </w:r>
    </w:p>
    <w:p w14:paraId="73C3C688" w14:textId="6A408127" w:rsidR="003F0291" w:rsidRPr="003F0291" w:rsidRDefault="003F0291" w:rsidP="00382427">
      <w:pPr>
        <w:spacing w:after="0"/>
        <w:ind w:left="180"/>
        <w:rPr>
          <w:rFonts w:ascii="Calibri" w:hAnsi="Calibri" w:cs="Calibri"/>
          <w:color w:val="auto"/>
        </w:rPr>
      </w:pPr>
      <w:r w:rsidRPr="003F0291">
        <w:rPr>
          <w:rFonts w:ascii="Calibri" w:hAnsi="Calibri" w:cs="Calibri"/>
          <w:b/>
          <w:bCs/>
          <w:color w:val="auto"/>
        </w:rPr>
        <w:t>Purpose:</w:t>
      </w:r>
      <w:r w:rsidRPr="003F0291">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394A0A">
        <w:rPr>
          <w:rFonts w:ascii="Calibri" w:hAnsi="Calibri" w:cs="Calibri"/>
          <w:color w:val="auto"/>
        </w:rPr>
        <w:t>e</w:t>
      </w:r>
      <w:r w:rsidRPr="003F0291">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505ED7"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F0291" w:rsidRPr="008176F6" w14:paraId="012F38D0" w14:textId="77777777" w:rsidTr="00091E0E">
        <w:trPr>
          <w:trHeight w:val="432"/>
        </w:trPr>
        <w:tc>
          <w:tcPr>
            <w:tcW w:w="1345" w:type="dxa"/>
            <w:shd w:val="clear" w:color="auto" w:fill="CCECFF"/>
            <w:vAlign w:val="center"/>
          </w:tcPr>
          <w:p w14:paraId="12D9A20F" w14:textId="77777777" w:rsidR="003F0291" w:rsidRPr="008176F6" w:rsidRDefault="003F0291" w:rsidP="00091E0E">
            <w:pPr>
              <w:pStyle w:val="Level1"/>
              <w:rPr>
                <w:rFonts w:ascii="Calibri" w:hAnsi="Calibri" w:cs="Calibri"/>
              </w:rPr>
            </w:pPr>
            <w:r w:rsidRPr="008176F6">
              <w:rPr>
                <w:rFonts w:ascii="Calibri" w:hAnsi="Calibri" w:cs="Calibri"/>
              </w:rPr>
              <w:t>1.0</w:t>
            </w:r>
          </w:p>
        </w:tc>
        <w:tc>
          <w:tcPr>
            <w:tcW w:w="9026" w:type="dxa"/>
            <w:shd w:val="clear" w:color="auto" w:fill="CCECFF"/>
            <w:vAlign w:val="center"/>
          </w:tcPr>
          <w:p w14:paraId="422ADB63" w14:textId="77777777" w:rsidR="003F0291" w:rsidRPr="008176F6" w:rsidRDefault="003F0291" w:rsidP="00091E0E">
            <w:pPr>
              <w:pStyle w:val="Level1"/>
              <w:rPr>
                <w:rFonts w:ascii="Calibri" w:hAnsi="Calibri" w:cs="Calibri"/>
              </w:rPr>
            </w:pPr>
            <w:r w:rsidRPr="008176F6">
              <w:rPr>
                <w:rFonts w:ascii="Calibri" w:hAnsi="Calibri" w:cs="Calibri"/>
              </w:rPr>
              <w:t>Definitions</w:t>
            </w:r>
          </w:p>
        </w:tc>
      </w:tr>
      <w:tr w:rsidR="003F0291" w:rsidRPr="008176F6" w14:paraId="1A616582" w14:textId="77777777" w:rsidTr="00E61A85">
        <w:trPr>
          <w:trHeight w:val="2880"/>
        </w:trPr>
        <w:tc>
          <w:tcPr>
            <w:tcW w:w="1345" w:type="dxa"/>
            <w:shd w:val="clear" w:color="auto" w:fill="auto"/>
            <w:vAlign w:val="center"/>
          </w:tcPr>
          <w:p w14:paraId="0BA340DB" w14:textId="77777777" w:rsidR="003F0291" w:rsidRPr="00382427" w:rsidRDefault="003F0291" w:rsidP="00113414">
            <w:pPr>
              <w:spacing w:after="0"/>
              <w:jc w:val="center"/>
              <w:rPr>
                <w:rFonts w:ascii="Calibri" w:hAnsi="Calibri" w:cs="Calibri"/>
                <w:b/>
                <w:color w:val="000000" w:themeColor="text1"/>
              </w:rPr>
            </w:pPr>
            <w:r w:rsidRPr="00382427">
              <w:rPr>
                <w:rFonts w:ascii="Calibri" w:hAnsi="Calibri" w:cs="Calibri"/>
                <w:color w:val="000000" w:themeColor="text1"/>
              </w:rPr>
              <w:t>1.1</w:t>
            </w:r>
          </w:p>
        </w:tc>
        <w:tc>
          <w:tcPr>
            <w:tcW w:w="9026" w:type="dxa"/>
            <w:shd w:val="clear" w:color="auto" w:fill="auto"/>
            <w:vAlign w:val="center"/>
          </w:tcPr>
          <w:p w14:paraId="7AB294DF" w14:textId="77777777" w:rsidR="00526CB9" w:rsidRPr="00B02A1E" w:rsidRDefault="007D6223" w:rsidP="00113414">
            <w:pPr>
              <w:pStyle w:val="Plus6pt"/>
              <w:spacing w:after="0"/>
              <w:rPr>
                <w:rFonts w:ascii="Calibri" w:hAnsi="Calibri" w:cs="Calibri"/>
              </w:rPr>
            </w:pPr>
            <w:r w:rsidRPr="00B02A1E">
              <w:rPr>
                <w:rFonts w:ascii="Calibri" w:hAnsi="Calibri" w:cs="Calibri"/>
                <w:bCs/>
              </w:rPr>
              <w:t xml:space="preserve"> </w:t>
            </w:r>
            <w:r w:rsidR="00526CB9" w:rsidRPr="00B02A1E">
              <w:rPr>
                <w:rFonts w:ascii="Calibri" w:hAnsi="Calibri" w:cs="Calibri"/>
                <w:b/>
                <w:bCs/>
              </w:rPr>
              <w:t xml:space="preserve">Relocation Services </w:t>
            </w:r>
            <w:r w:rsidR="00526CB9" w:rsidRPr="00B02A1E">
              <w:rPr>
                <w:rFonts w:ascii="Calibri" w:hAnsi="Calibri" w:cs="Calibri"/>
              </w:rPr>
              <w:t xml:space="preserve">are non-recurring start-up expenses needed to establish a community living arrangement for members who are relocating from an institution, a certified adult family home, or other provider-operated living setting to an independent living arrangement in a private residence where the member is directly responsible for their own living expenses. This service includes person-specific services, </w:t>
            </w:r>
            <w:proofErr w:type="gramStart"/>
            <w:r w:rsidR="00526CB9" w:rsidRPr="00B02A1E">
              <w:rPr>
                <w:rFonts w:ascii="Calibri" w:hAnsi="Calibri" w:cs="Calibri"/>
              </w:rPr>
              <w:t>supports</w:t>
            </w:r>
            <w:proofErr w:type="gramEnd"/>
            <w:r w:rsidR="00526CB9" w:rsidRPr="00B02A1E">
              <w:rPr>
                <w:rFonts w:ascii="Calibri" w:hAnsi="Calibri" w:cs="Calibri"/>
              </w:rPr>
              <w:t xml:space="preserve">, or goods that are put in place to prepare for the </w:t>
            </w:r>
            <w:proofErr w:type="gramStart"/>
            <w:r w:rsidR="00526CB9" w:rsidRPr="00B02A1E">
              <w:rPr>
                <w:rFonts w:ascii="Calibri" w:hAnsi="Calibri" w:cs="Calibri"/>
              </w:rPr>
              <w:t>member’s</w:t>
            </w:r>
            <w:proofErr w:type="gramEnd"/>
            <w:r w:rsidR="00526CB9" w:rsidRPr="00B02A1E">
              <w:rPr>
                <w:rFonts w:ascii="Calibri" w:hAnsi="Calibri" w:cs="Calibri"/>
              </w:rPr>
              <w:t xml:space="preserve"> relocation to a safe, accessible and affordable community living arrangement. Services or items covered by this service may not be purchased more than 180 days prior to the date that the member relocates to the new community living arrangement. </w:t>
            </w:r>
          </w:p>
          <w:p w14:paraId="291B60E8" w14:textId="30062A45" w:rsidR="002366D9" w:rsidRPr="00B02A1E" w:rsidRDefault="00526CB9" w:rsidP="00113414">
            <w:pPr>
              <w:pStyle w:val="Plus6pt"/>
              <w:spacing w:after="0"/>
              <w:rPr>
                <w:rFonts w:ascii="Calibri" w:hAnsi="Calibri" w:cs="Calibri"/>
                <w:bCs/>
              </w:rPr>
            </w:pPr>
            <w:r w:rsidRPr="00B02A1E">
              <w:rPr>
                <w:rFonts w:ascii="Calibri" w:hAnsi="Calibri" w:cs="Calibri"/>
                <w:bCs/>
              </w:rPr>
              <w:t>Allowable expenses are those that are necessary to enable the member to establish a basic household excluding room and board.</w:t>
            </w:r>
          </w:p>
        </w:tc>
      </w:tr>
      <w:tr w:rsidR="00F16A22" w:rsidRPr="008176F6" w14:paraId="61B1EA55" w14:textId="77777777" w:rsidTr="00A95CA2">
        <w:trPr>
          <w:trHeight w:val="2592"/>
        </w:trPr>
        <w:tc>
          <w:tcPr>
            <w:tcW w:w="1345" w:type="dxa"/>
            <w:shd w:val="clear" w:color="auto" w:fill="auto"/>
            <w:vAlign w:val="center"/>
          </w:tcPr>
          <w:p w14:paraId="5346094D" w14:textId="1DD913AD" w:rsidR="00F16A22" w:rsidRPr="00382427" w:rsidRDefault="00084BAF" w:rsidP="00113414">
            <w:pPr>
              <w:spacing w:after="0"/>
              <w:jc w:val="center"/>
              <w:rPr>
                <w:rFonts w:ascii="Calibri" w:hAnsi="Calibri" w:cs="Calibri"/>
                <w:color w:val="000000" w:themeColor="text1"/>
              </w:rPr>
            </w:pPr>
            <w:r w:rsidRPr="00382427">
              <w:rPr>
                <w:rFonts w:ascii="Calibri" w:hAnsi="Calibri" w:cs="Calibri"/>
                <w:color w:val="000000" w:themeColor="text1"/>
              </w:rPr>
              <w:t>1.2</w:t>
            </w:r>
          </w:p>
        </w:tc>
        <w:tc>
          <w:tcPr>
            <w:tcW w:w="9026" w:type="dxa"/>
            <w:shd w:val="clear" w:color="auto" w:fill="auto"/>
            <w:vAlign w:val="center"/>
          </w:tcPr>
          <w:p w14:paraId="6775CCB4" w14:textId="77777777" w:rsidR="00526CB9" w:rsidRPr="00B02A1E" w:rsidRDefault="00F16A22" w:rsidP="00113414">
            <w:pPr>
              <w:pStyle w:val="Plus6pt"/>
              <w:spacing w:after="0"/>
              <w:rPr>
                <w:rFonts w:ascii="Calibri" w:hAnsi="Calibri" w:cs="Calibri"/>
                <w:bCs/>
              </w:rPr>
            </w:pPr>
            <w:r w:rsidRPr="00B02A1E">
              <w:rPr>
                <w:rFonts w:ascii="Calibri" w:hAnsi="Calibri" w:cs="Calibri"/>
                <w:bCs/>
              </w:rPr>
              <w:t xml:space="preserve"> </w:t>
            </w:r>
            <w:r w:rsidR="00526CB9" w:rsidRPr="00B02A1E">
              <w:rPr>
                <w:rFonts w:ascii="Calibri" w:hAnsi="Calibri" w:cs="Calibri"/>
                <w:bCs/>
              </w:rPr>
              <w:t>Relocation services may include:</w:t>
            </w:r>
          </w:p>
          <w:p w14:paraId="2D3AF3A7" w14:textId="77777777" w:rsidR="00526CB9" w:rsidRPr="00B02A1E" w:rsidRDefault="00526CB9" w:rsidP="00113414">
            <w:pPr>
              <w:pStyle w:val="Plus6pt"/>
              <w:numPr>
                <w:ilvl w:val="0"/>
                <w:numId w:val="7"/>
              </w:numPr>
              <w:spacing w:after="0"/>
              <w:rPr>
                <w:rFonts w:ascii="Calibri" w:hAnsi="Calibri" w:cs="Calibri"/>
                <w:bCs/>
              </w:rPr>
            </w:pPr>
            <w:r w:rsidRPr="00B02A1E">
              <w:rPr>
                <w:rFonts w:ascii="Calibri" w:hAnsi="Calibri" w:cs="Calibri"/>
                <w:bCs/>
              </w:rPr>
              <w:t xml:space="preserve">Essential household furnishings, supplies, and appliances not included in the independent living </w:t>
            </w:r>
            <w:proofErr w:type="gramStart"/>
            <w:r w:rsidRPr="00B02A1E">
              <w:rPr>
                <w:rFonts w:ascii="Calibri" w:hAnsi="Calibri" w:cs="Calibri"/>
                <w:bCs/>
              </w:rPr>
              <w:t>arrangement;</w:t>
            </w:r>
            <w:proofErr w:type="gramEnd"/>
          </w:p>
          <w:p w14:paraId="49A2147A" w14:textId="77777777" w:rsidR="00526CB9" w:rsidRPr="00B02A1E" w:rsidRDefault="00526CB9" w:rsidP="00113414">
            <w:pPr>
              <w:pStyle w:val="Plus6pt"/>
              <w:numPr>
                <w:ilvl w:val="0"/>
                <w:numId w:val="7"/>
              </w:numPr>
              <w:spacing w:after="0"/>
              <w:rPr>
                <w:rFonts w:ascii="Calibri" w:hAnsi="Calibri" w:cs="Calibri"/>
                <w:bCs/>
              </w:rPr>
            </w:pPr>
            <w:r w:rsidRPr="00B02A1E">
              <w:rPr>
                <w:rFonts w:ascii="Calibri" w:hAnsi="Calibri" w:cs="Calibri"/>
                <w:bCs/>
              </w:rPr>
              <w:t xml:space="preserve">The payment of a security </w:t>
            </w:r>
            <w:proofErr w:type="gramStart"/>
            <w:r w:rsidRPr="00B02A1E">
              <w:rPr>
                <w:rFonts w:ascii="Calibri" w:hAnsi="Calibri" w:cs="Calibri"/>
                <w:bCs/>
              </w:rPr>
              <w:t>deposit;</w:t>
            </w:r>
            <w:proofErr w:type="gramEnd"/>
          </w:p>
          <w:p w14:paraId="69F858BF" w14:textId="77777777" w:rsidR="00526CB9" w:rsidRPr="00B02A1E" w:rsidRDefault="00526CB9" w:rsidP="00113414">
            <w:pPr>
              <w:pStyle w:val="Plus6pt"/>
              <w:numPr>
                <w:ilvl w:val="0"/>
                <w:numId w:val="7"/>
              </w:numPr>
              <w:spacing w:after="0"/>
              <w:rPr>
                <w:rFonts w:ascii="Calibri" w:hAnsi="Calibri" w:cs="Calibri"/>
                <w:bCs/>
              </w:rPr>
            </w:pPr>
            <w:r w:rsidRPr="00B02A1E">
              <w:rPr>
                <w:rFonts w:ascii="Calibri" w:hAnsi="Calibri" w:cs="Calibri"/>
                <w:bCs/>
              </w:rPr>
              <w:t xml:space="preserve">Utility connection costs, and telephone installation </w:t>
            </w:r>
            <w:proofErr w:type="gramStart"/>
            <w:r w:rsidRPr="00B02A1E">
              <w:rPr>
                <w:rFonts w:ascii="Calibri" w:hAnsi="Calibri" w:cs="Calibri"/>
                <w:bCs/>
              </w:rPr>
              <w:t>charges;</w:t>
            </w:r>
            <w:proofErr w:type="gramEnd"/>
          </w:p>
          <w:p w14:paraId="7FD0E536" w14:textId="77777777" w:rsidR="00526CB9" w:rsidRPr="00B02A1E" w:rsidRDefault="00526CB9" w:rsidP="00113414">
            <w:pPr>
              <w:pStyle w:val="Plus6pt"/>
              <w:numPr>
                <w:ilvl w:val="0"/>
                <w:numId w:val="7"/>
              </w:numPr>
              <w:spacing w:after="0"/>
              <w:rPr>
                <w:rFonts w:ascii="Calibri" w:hAnsi="Calibri" w:cs="Calibri"/>
                <w:bCs/>
              </w:rPr>
            </w:pPr>
            <w:r w:rsidRPr="00B02A1E">
              <w:rPr>
                <w:rFonts w:ascii="Calibri" w:hAnsi="Calibri" w:cs="Calibri"/>
                <w:bCs/>
              </w:rPr>
              <w:t xml:space="preserve">Payment for moving the member’s personal belongings to the new community living </w:t>
            </w:r>
            <w:proofErr w:type="gramStart"/>
            <w:r w:rsidRPr="00B02A1E">
              <w:rPr>
                <w:rFonts w:ascii="Calibri" w:hAnsi="Calibri" w:cs="Calibri"/>
                <w:bCs/>
              </w:rPr>
              <w:t>arrangement;</w:t>
            </w:r>
            <w:proofErr w:type="gramEnd"/>
          </w:p>
          <w:p w14:paraId="40DFB866" w14:textId="2785B584" w:rsidR="00F16A22" w:rsidRPr="00B02A1E" w:rsidRDefault="00526CB9" w:rsidP="00113414">
            <w:pPr>
              <w:pStyle w:val="Plus6pt"/>
              <w:numPr>
                <w:ilvl w:val="0"/>
                <w:numId w:val="7"/>
              </w:numPr>
              <w:spacing w:after="0"/>
              <w:rPr>
                <w:rFonts w:ascii="Calibri" w:hAnsi="Calibri" w:cs="Calibri"/>
                <w:bCs/>
              </w:rPr>
            </w:pPr>
            <w:r w:rsidRPr="00B02A1E">
              <w:rPr>
                <w:rFonts w:ascii="Calibri" w:hAnsi="Calibri" w:cs="Calibri"/>
                <w:bCs/>
              </w:rPr>
              <w:t>General cleaning and household organization needed to prepare the selected community living arrangement for occupancy.</w:t>
            </w:r>
          </w:p>
        </w:tc>
      </w:tr>
      <w:tr w:rsidR="00F16A22" w:rsidRPr="008176F6" w14:paraId="1776FE27" w14:textId="77777777" w:rsidTr="00C1232C">
        <w:trPr>
          <w:trHeight w:val="2592"/>
        </w:trPr>
        <w:tc>
          <w:tcPr>
            <w:tcW w:w="1345" w:type="dxa"/>
            <w:shd w:val="clear" w:color="auto" w:fill="auto"/>
            <w:vAlign w:val="center"/>
          </w:tcPr>
          <w:p w14:paraId="3932F477" w14:textId="70AED532" w:rsidR="00F16A22" w:rsidRPr="00382427" w:rsidRDefault="00084BAF" w:rsidP="00113414">
            <w:pPr>
              <w:spacing w:after="0"/>
              <w:jc w:val="center"/>
              <w:rPr>
                <w:rFonts w:ascii="Calibri" w:hAnsi="Calibri" w:cs="Calibri"/>
                <w:color w:val="000000" w:themeColor="text1"/>
              </w:rPr>
            </w:pPr>
            <w:r w:rsidRPr="00382427">
              <w:rPr>
                <w:rFonts w:ascii="Calibri" w:hAnsi="Calibri" w:cs="Calibri"/>
                <w:color w:val="000000" w:themeColor="text1"/>
              </w:rPr>
              <w:t>1.3</w:t>
            </w:r>
          </w:p>
        </w:tc>
        <w:tc>
          <w:tcPr>
            <w:tcW w:w="9026" w:type="dxa"/>
            <w:shd w:val="clear" w:color="auto" w:fill="auto"/>
            <w:vAlign w:val="center"/>
          </w:tcPr>
          <w:p w14:paraId="72D95AA2" w14:textId="500CF99B" w:rsidR="00F16A22" w:rsidRPr="00B02A1E" w:rsidRDefault="00526CB9" w:rsidP="00113414">
            <w:pPr>
              <w:pStyle w:val="Plus6pt"/>
              <w:spacing w:after="0"/>
              <w:rPr>
                <w:rFonts w:ascii="Calibri" w:hAnsi="Calibri" w:cs="Calibri"/>
                <w:bCs/>
              </w:rPr>
            </w:pPr>
            <w:r w:rsidRPr="00B02A1E">
              <w:rPr>
                <w:rFonts w:ascii="Calibri" w:hAnsi="Calibri" w:cs="Calibri"/>
              </w:rPr>
              <w:t xml:space="preserve">Relocation services exclude home modifications necessary to address safety and accessibility in the member’s living arrangement, which may be provided as the waiver service home modifications. Excludes housekeeping services provided after occupancy which are considered waiver service supportive home care. Excludes the purchase of food, the payment of rent, or the purchase of leisure or recreational devices or services (e.g., television or video equipment, cable or satellite service, etc.). This service may not be used to pay for furnishing living arrangements that are owned or leased by a waiver provider where the provision of these items and services </w:t>
            </w:r>
            <w:proofErr w:type="gramStart"/>
            <w:r w:rsidRPr="00B02A1E">
              <w:rPr>
                <w:rFonts w:ascii="Calibri" w:hAnsi="Calibri" w:cs="Calibri"/>
              </w:rPr>
              <w:t>are</w:t>
            </w:r>
            <w:proofErr w:type="gramEnd"/>
            <w:r w:rsidRPr="00B02A1E">
              <w:rPr>
                <w:rFonts w:ascii="Calibri" w:hAnsi="Calibri" w:cs="Calibri"/>
              </w:rPr>
              <w:t xml:space="preserve"> inherent to the service they are already providing. Providers must be reputable contractors or companies.</w:t>
            </w:r>
          </w:p>
        </w:tc>
      </w:tr>
    </w:tbl>
    <w:p w14:paraId="699BC816" w14:textId="77777777" w:rsidR="00C1232C" w:rsidRDefault="00C1232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F0291" w:rsidRPr="008176F6" w14:paraId="70BCFF98" w14:textId="77777777" w:rsidTr="00A95CA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19E4624C" w:rsidR="003F0291" w:rsidRPr="00382427" w:rsidRDefault="003F0291" w:rsidP="00E61A85">
            <w:pPr>
              <w:spacing w:after="0"/>
              <w:jc w:val="center"/>
              <w:rPr>
                <w:rFonts w:ascii="Calibri" w:hAnsi="Calibri" w:cs="Calibri"/>
                <w:b/>
                <w:bCs/>
                <w:color w:val="000000" w:themeColor="text1"/>
                <w:sz w:val="24"/>
                <w:szCs w:val="24"/>
              </w:rPr>
            </w:pPr>
            <w:r w:rsidRPr="00382427">
              <w:rPr>
                <w:rFonts w:ascii="Calibri" w:hAnsi="Calibri" w:cs="Calibri"/>
                <w:b/>
                <w:bCs/>
                <w:color w:val="000000" w:themeColor="text1"/>
                <w:sz w:val="24"/>
                <w:szCs w:val="24"/>
              </w:rPr>
              <w:lastRenderedPageBreak/>
              <w:t>2.0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8176F6" w:rsidRDefault="003F0291" w:rsidP="00A95CA2">
            <w:pPr>
              <w:pStyle w:val="Plus6pt"/>
              <w:spacing w:after="0"/>
              <w:jc w:val="center"/>
              <w:rPr>
                <w:rFonts w:ascii="Calibri" w:hAnsi="Calibri" w:cs="Calibri"/>
                <w:b/>
                <w:sz w:val="24"/>
                <w:szCs w:val="24"/>
              </w:rPr>
            </w:pPr>
            <w:r w:rsidRPr="008176F6">
              <w:rPr>
                <w:rFonts w:ascii="Calibri" w:hAnsi="Calibri" w:cs="Calibri"/>
                <w:b/>
                <w:sz w:val="24"/>
                <w:szCs w:val="24"/>
              </w:rPr>
              <w:t>Service Description/ Requirements</w:t>
            </w:r>
          </w:p>
        </w:tc>
      </w:tr>
      <w:tr w:rsidR="003F0291" w:rsidRPr="008176F6" w14:paraId="08AE8155" w14:textId="77777777" w:rsidTr="00C1232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382427" w:rsidRDefault="003F0291" w:rsidP="00113414">
            <w:pPr>
              <w:spacing w:after="0"/>
              <w:jc w:val="center"/>
              <w:rPr>
                <w:rFonts w:ascii="Calibri" w:hAnsi="Calibri" w:cs="Calibri"/>
                <w:color w:val="000000" w:themeColor="text1"/>
              </w:rPr>
            </w:pPr>
            <w:r w:rsidRPr="00382427">
              <w:rPr>
                <w:rFonts w:ascii="Calibri" w:hAnsi="Calibri" w:cs="Calibri"/>
                <w:color w:val="000000" w:themeColor="text1"/>
              </w:rPr>
              <w:t>2.1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3143128" w14:textId="6CF49F98" w:rsidR="003F0291" w:rsidRPr="008176F6" w:rsidRDefault="00325EC1" w:rsidP="00113414">
            <w:pPr>
              <w:widowControl w:val="0"/>
              <w:spacing w:after="0"/>
              <w:rPr>
                <w:rFonts w:ascii="Calibri" w:hAnsi="Calibri" w:cs="Calibri"/>
                <w:bCs/>
                <w:color w:val="auto"/>
              </w:rPr>
            </w:pPr>
            <w:r>
              <w:rPr>
                <w:rFonts w:ascii="Calibri" w:hAnsi="Calibri" w:cs="Calibri"/>
                <w:bCs/>
                <w:color w:val="auto"/>
              </w:rPr>
              <w:t xml:space="preserve">Home modifications </w:t>
            </w:r>
            <w:r w:rsidR="00267449">
              <w:rPr>
                <w:rFonts w:ascii="Calibri" w:hAnsi="Calibri" w:cs="Calibri"/>
                <w:bCs/>
                <w:color w:val="auto"/>
              </w:rPr>
              <w:t xml:space="preserve">necessary prior to the relocation are allowable but are </w:t>
            </w:r>
            <w:r w:rsidR="00D64ADF">
              <w:rPr>
                <w:rFonts w:ascii="Calibri" w:hAnsi="Calibri" w:cs="Calibri"/>
                <w:bCs/>
                <w:color w:val="auto"/>
              </w:rPr>
              <w:t xml:space="preserve">authorized as Environmental </w:t>
            </w:r>
            <w:r w:rsidR="00C168E9">
              <w:rPr>
                <w:rFonts w:ascii="Calibri" w:hAnsi="Calibri" w:cs="Calibri"/>
                <w:bCs/>
                <w:color w:val="auto"/>
              </w:rPr>
              <w:t xml:space="preserve">Accessibility Adaptations (home modifications). </w:t>
            </w:r>
          </w:p>
        </w:tc>
      </w:tr>
      <w:tr w:rsidR="00084BAF" w:rsidRPr="008176F6" w14:paraId="111B5E76" w14:textId="77777777" w:rsidTr="00B61449">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C50BC3A" w14:textId="27A95F5A" w:rsidR="00084BAF" w:rsidRPr="00382427" w:rsidRDefault="00117646" w:rsidP="00113414">
            <w:pPr>
              <w:spacing w:after="0"/>
              <w:jc w:val="center"/>
              <w:rPr>
                <w:rFonts w:ascii="Calibri" w:hAnsi="Calibri" w:cs="Calibri"/>
                <w:color w:val="000000" w:themeColor="text1"/>
              </w:rPr>
            </w:pPr>
            <w:r w:rsidRPr="00382427">
              <w:rPr>
                <w:rFonts w:ascii="Calibri" w:hAnsi="Calibri" w:cs="Calibri"/>
                <w:color w:val="000000" w:themeColor="text1"/>
              </w:rPr>
              <w:t>2.2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051E717" w14:textId="3B8B60D8" w:rsidR="00084BAF" w:rsidRPr="002216C0" w:rsidRDefault="00FD066D" w:rsidP="00113414">
            <w:pPr>
              <w:widowControl w:val="0"/>
              <w:spacing w:after="0"/>
              <w:rPr>
                <w:rFonts w:ascii="Calibri" w:hAnsi="Calibri" w:cs="Calibri"/>
                <w:bCs/>
                <w:color w:val="auto"/>
              </w:rPr>
            </w:pPr>
            <w:r w:rsidRPr="002216C0">
              <w:rPr>
                <w:rFonts w:ascii="Calibri" w:hAnsi="Calibri" w:cs="Calibri"/>
                <w:bCs/>
                <w:color w:val="auto"/>
              </w:rPr>
              <w:t xml:space="preserve">Relocation services </w:t>
            </w:r>
            <w:proofErr w:type="gramStart"/>
            <w:r w:rsidRPr="002216C0">
              <w:rPr>
                <w:rFonts w:ascii="Calibri" w:hAnsi="Calibri" w:cs="Calibri"/>
                <w:bCs/>
                <w:color w:val="auto"/>
              </w:rPr>
              <w:t>excludes</w:t>
            </w:r>
            <w:proofErr w:type="gramEnd"/>
            <w:r w:rsidRPr="002216C0">
              <w:rPr>
                <w:rFonts w:ascii="Calibri" w:hAnsi="Calibri" w:cs="Calibri"/>
                <w:bCs/>
                <w:color w:val="auto"/>
              </w:rPr>
              <w:t xml:space="preserve"> </w:t>
            </w:r>
            <w:r w:rsidR="00EC7C2D" w:rsidRPr="002216C0">
              <w:rPr>
                <w:rFonts w:ascii="Calibri" w:hAnsi="Calibri" w:cs="Calibri"/>
                <w:bCs/>
                <w:color w:val="auto"/>
              </w:rPr>
              <w:t xml:space="preserve">service agreements or extended warranties for appliances or any other home furnishings. </w:t>
            </w:r>
          </w:p>
        </w:tc>
      </w:tr>
      <w:tr w:rsidR="0088689A" w:rsidRPr="008176F6" w14:paraId="4B6419C1" w14:textId="77777777" w:rsidTr="00B61449">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E000D5E" w14:textId="0DF98C46" w:rsidR="0088689A" w:rsidRPr="00382427" w:rsidRDefault="00343629" w:rsidP="00113414">
            <w:pPr>
              <w:spacing w:after="0"/>
              <w:jc w:val="center"/>
              <w:rPr>
                <w:rFonts w:ascii="Calibri" w:hAnsi="Calibri" w:cs="Calibri"/>
                <w:color w:val="000000" w:themeColor="text1"/>
              </w:rPr>
            </w:pPr>
            <w:r w:rsidRPr="00382427">
              <w:rPr>
                <w:rFonts w:ascii="Calibri" w:hAnsi="Calibri" w:cs="Calibri"/>
                <w:color w:val="000000" w:themeColor="text1"/>
              </w:rPr>
              <w:t>2.3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30D96EE" w14:textId="51D1527B" w:rsidR="0088689A" w:rsidRPr="002216C0" w:rsidRDefault="0027041A" w:rsidP="00113414">
            <w:pPr>
              <w:widowControl w:val="0"/>
              <w:spacing w:after="0"/>
              <w:rPr>
                <w:rFonts w:ascii="Calibri" w:hAnsi="Calibri" w:cs="Calibri"/>
                <w:bCs/>
                <w:color w:val="auto"/>
              </w:rPr>
            </w:pPr>
            <w:r w:rsidRPr="002216C0">
              <w:rPr>
                <w:rFonts w:ascii="Calibri" w:hAnsi="Calibri" w:cs="Calibri"/>
                <w:bCs/>
                <w:color w:val="auto"/>
              </w:rPr>
              <w:t xml:space="preserve">Providers of services to prepare the housing arrangements for occupancy </w:t>
            </w:r>
            <w:r w:rsidR="00343629" w:rsidRPr="002216C0">
              <w:rPr>
                <w:rFonts w:ascii="Calibri" w:hAnsi="Calibri" w:cs="Calibri"/>
                <w:bCs/>
                <w:color w:val="auto"/>
              </w:rPr>
              <w:t xml:space="preserve">and assist the member with the moving of personal belongings must meet the same standards applied to supportive home care workers. </w:t>
            </w:r>
          </w:p>
        </w:tc>
      </w:tr>
      <w:tr w:rsidR="003F0291" w:rsidRPr="008176F6" w14:paraId="01B2FCEE" w14:textId="77777777" w:rsidTr="0011341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382427" w:rsidRDefault="003F0291" w:rsidP="00113414">
            <w:pPr>
              <w:spacing w:after="0"/>
              <w:jc w:val="center"/>
              <w:rPr>
                <w:rFonts w:ascii="Calibri" w:hAnsi="Calibri" w:cs="Calibri"/>
                <w:b/>
                <w:bCs/>
                <w:color w:val="000000" w:themeColor="text1"/>
                <w:sz w:val="24"/>
                <w:szCs w:val="24"/>
              </w:rPr>
            </w:pPr>
            <w:r w:rsidRPr="00382427">
              <w:rPr>
                <w:rFonts w:ascii="Calibri" w:hAnsi="Calibri" w:cs="Calibri"/>
                <w:b/>
                <w:bCs/>
                <w:color w:val="000000" w:themeColor="text1"/>
                <w:sz w:val="24"/>
                <w:szCs w:val="24"/>
              </w:rPr>
              <w:t>3.0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8176F6" w:rsidRDefault="003F0291" w:rsidP="00113414">
            <w:pPr>
              <w:widowControl w:val="0"/>
              <w:spacing w:after="0"/>
              <w:jc w:val="center"/>
              <w:rPr>
                <w:rFonts w:ascii="Calibri" w:hAnsi="Calibri" w:cs="Calibri"/>
                <w:b/>
                <w:color w:val="auto"/>
                <w:sz w:val="24"/>
                <w:szCs w:val="24"/>
              </w:rPr>
            </w:pPr>
            <w:r w:rsidRPr="008176F6">
              <w:rPr>
                <w:rFonts w:ascii="Calibri" w:hAnsi="Calibri" w:cs="Calibri"/>
                <w:b/>
                <w:color w:val="auto"/>
                <w:sz w:val="24"/>
                <w:szCs w:val="24"/>
              </w:rPr>
              <w:t>Unit of Service</w:t>
            </w:r>
          </w:p>
        </w:tc>
      </w:tr>
      <w:tr w:rsidR="004A5CF8" w:rsidRPr="008176F6" w14:paraId="7E7015EA" w14:textId="77777777" w:rsidTr="00B61449">
        <w:trPr>
          <w:trHeight w:val="273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00670D9" w14:textId="7BE1D57D" w:rsidR="004A5CF8" w:rsidRPr="00382427" w:rsidRDefault="00814DD9" w:rsidP="00113414">
            <w:pPr>
              <w:spacing w:after="0"/>
              <w:jc w:val="center"/>
              <w:rPr>
                <w:rFonts w:ascii="Calibri" w:hAnsi="Calibri" w:cs="Calibri"/>
                <w:color w:val="000000" w:themeColor="text1"/>
              </w:rPr>
            </w:pPr>
            <w:r w:rsidRPr="00382427">
              <w:rPr>
                <w:rFonts w:ascii="Calibri" w:hAnsi="Calibri" w:cs="Calibri"/>
                <w:color w:val="000000" w:themeColor="text1"/>
              </w:rPr>
              <w:t>3.</w:t>
            </w:r>
            <w:r w:rsidR="007F79FC" w:rsidRPr="00382427">
              <w:rPr>
                <w:rFonts w:ascii="Calibri" w:hAnsi="Calibri" w:cs="Calibri"/>
                <w:color w:val="000000" w:themeColor="text1"/>
              </w:rPr>
              <w:t>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0EDF74C" w14:textId="77777777" w:rsidR="00814DD9" w:rsidRPr="00C43951" w:rsidRDefault="00814DD9" w:rsidP="00B61449">
            <w:pPr>
              <w:autoSpaceDE w:val="0"/>
              <w:autoSpaceDN w:val="0"/>
              <w:adjustRightInd w:val="0"/>
              <w:spacing w:after="0"/>
              <w:rPr>
                <w:rStyle w:val="eop"/>
                <w:rFonts w:ascii="Calibri" w:hAnsi="Calibri" w:cs="Calibri"/>
                <w:bCs/>
                <w:color w:val="auto"/>
              </w:rPr>
            </w:pPr>
            <w:proofErr w:type="gramStart"/>
            <w:r w:rsidRPr="008B1A6B">
              <w:rPr>
                <w:rFonts w:ascii="Calibri" w:hAnsi="Calibri" w:cs="Calibri"/>
                <w:bCs/>
                <w:color w:val="auto"/>
              </w:rPr>
              <w:t>Provider</w:t>
            </w:r>
            <w:proofErr w:type="gramEnd"/>
            <w:r w:rsidRPr="008B1A6B">
              <w:rPr>
                <w:rFonts w:ascii="Calibri" w:hAnsi="Calibri" w:cs="Calibri"/>
                <w:bCs/>
                <w:color w:val="auto"/>
              </w:rPr>
              <w:t xml:space="preserve"> must bill using appropriate procedure codes and modifiers.</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5"/>
              <w:gridCol w:w="1040"/>
              <w:gridCol w:w="4860"/>
              <w:gridCol w:w="1355"/>
            </w:tblGrid>
            <w:tr w:rsidR="00814DD9" w:rsidRPr="008B1A6B" w14:paraId="69F9DF45" w14:textId="77777777" w:rsidTr="006F4FC1">
              <w:tc>
                <w:tcPr>
                  <w:tcW w:w="1525" w:type="dxa"/>
                  <w:shd w:val="clear" w:color="auto" w:fill="B3E5A1" w:themeFill="accent6" w:themeFillTint="66"/>
                  <w:vAlign w:val="center"/>
                </w:tcPr>
                <w:p w14:paraId="0434EE43" w14:textId="77777777" w:rsidR="00814DD9" w:rsidRPr="008B1A6B" w:rsidRDefault="00814DD9" w:rsidP="00B61449">
                  <w:pPr>
                    <w:spacing w:after="0"/>
                    <w:rPr>
                      <w:rFonts w:ascii="Calibri" w:hAnsi="Calibri" w:cs="Calibri"/>
                      <w:b/>
                      <w:color w:val="auto"/>
                    </w:rPr>
                  </w:pPr>
                  <w:r w:rsidRPr="008B1A6B">
                    <w:rPr>
                      <w:rFonts w:ascii="Calibri" w:hAnsi="Calibri" w:cs="Calibri"/>
                      <w:b/>
                      <w:color w:val="auto"/>
                    </w:rPr>
                    <w:t>Service Code</w:t>
                  </w:r>
                </w:p>
              </w:tc>
              <w:tc>
                <w:tcPr>
                  <w:tcW w:w="1040" w:type="dxa"/>
                  <w:shd w:val="clear" w:color="auto" w:fill="B3E5A1" w:themeFill="accent6" w:themeFillTint="66"/>
                  <w:vAlign w:val="center"/>
                </w:tcPr>
                <w:p w14:paraId="7DA53709" w14:textId="77777777" w:rsidR="00814DD9" w:rsidRPr="008B1A6B" w:rsidRDefault="0A27BE37" w:rsidP="00B61449">
                  <w:pPr>
                    <w:spacing w:after="0"/>
                    <w:rPr>
                      <w:rFonts w:ascii="Calibri" w:hAnsi="Calibri" w:cs="Calibri"/>
                      <w:b/>
                      <w:bCs/>
                      <w:color w:val="auto"/>
                    </w:rPr>
                  </w:pPr>
                  <w:r w:rsidRPr="6B1DA4E5">
                    <w:rPr>
                      <w:rFonts w:ascii="Calibri" w:hAnsi="Calibri" w:cs="Calibri"/>
                      <w:b/>
                      <w:bCs/>
                      <w:color w:val="auto"/>
                    </w:rPr>
                    <w:t>Modifier</w:t>
                  </w:r>
                </w:p>
              </w:tc>
              <w:tc>
                <w:tcPr>
                  <w:tcW w:w="4860" w:type="dxa"/>
                  <w:shd w:val="clear" w:color="auto" w:fill="B3E5A1" w:themeFill="accent6" w:themeFillTint="66"/>
                  <w:vAlign w:val="center"/>
                </w:tcPr>
                <w:p w14:paraId="463D4509" w14:textId="77777777" w:rsidR="00814DD9" w:rsidRPr="008B1A6B" w:rsidRDefault="00814DD9" w:rsidP="00B61449">
                  <w:pPr>
                    <w:spacing w:after="0"/>
                    <w:rPr>
                      <w:rFonts w:ascii="Calibri" w:hAnsi="Calibri" w:cs="Calibri"/>
                      <w:b/>
                      <w:color w:val="auto"/>
                    </w:rPr>
                  </w:pPr>
                  <w:r w:rsidRPr="008B1A6B">
                    <w:rPr>
                      <w:rFonts w:ascii="Calibri" w:hAnsi="Calibri" w:cs="Calibri"/>
                      <w:b/>
                      <w:color w:val="auto"/>
                    </w:rPr>
                    <w:t>Service Description</w:t>
                  </w:r>
                </w:p>
              </w:tc>
              <w:tc>
                <w:tcPr>
                  <w:tcW w:w="1355" w:type="dxa"/>
                  <w:shd w:val="clear" w:color="auto" w:fill="B3E5A1" w:themeFill="accent6" w:themeFillTint="66"/>
                  <w:vAlign w:val="center"/>
                </w:tcPr>
                <w:p w14:paraId="378E5259" w14:textId="77777777" w:rsidR="00814DD9" w:rsidRPr="008B1A6B" w:rsidRDefault="00814DD9" w:rsidP="00B61449">
                  <w:pPr>
                    <w:spacing w:after="0"/>
                    <w:rPr>
                      <w:rFonts w:ascii="Calibri" w:hAnsi="Calibri" w:cs="Calibri"/>
                      <w:b/>
                      <w:color w:val="auto"/>
                    </w:rPr>
                  </w:pPr>
                  <w:r w:rsidRPr="008B1A6B">
                    <w:rPr>
                      <w:rFonts w:ascii="Calibri" w:hAnsi="Calibri" w:cs="Calibri"/>
                      <w:b/>
                      <w:color w:val="auto"/>
                    </w:rPr>
                    <w:t>Unit of Service</w:t>
                  </w:r>
                </w:p>
              </w:tc>
            </w:tr>
            <w:tr w:rsidR="00814DD9" w:rsidRPr="008B1A6B" w14:paraId="3C03EC33" w14:textId="77777777" w:rsidTr="00E61A85">
              <w:tc>
                <w:tcPr>
                  <w:tcW w:w="1525" w:type="dxa"/>
                  <w:shd w:val="clear" w:color="auto" w:fill="auto"/>
                  <w:vAlign w:val="center"/>
                </w:tcPr>
                <w:p w14:paraId="31F74A16" w14:textId="6FF91A73" w:rsidR="00814DD9" w:rsidRPr="008B1A6B" w:rsidRDefault="00147A48" w:rsidP="00B61449">
                  <w:pPr>
                    <w:spacing w:after="0"/>
                    <w:rPr>
                      <w:rFonts w:ascii="Calibri" w:hAnsi="Calibri" w:cs="Calibri"/>
                      <w:color w:val="auto"/>
                    </w:rPr>
                  </w:pPr>
                  <w:r>
                    <w:rPr>
                      <w:rFonts w:ascii="Calibri" w:hAnsi="Calibri" w:cs="Calibri"/>
                      <w:color w:val="auto"/>
                    </w:rPr>
                    <w:t>T2038</w:t>
                  </w:r>
                </w:p>
              </w:tc>
              <w:tc>
                <w:tcPr>
                  <w:tcW w:w="1040" w:type="dxa"/>
                  <w:vAlign w:val="center"/>
                </w:tcPr>
                <w:p w14:paraId="76E1F6AB" w14:textId="5EACF433" w:rsidR="00814DD9" w:rsidRPr="008B1A6B" w:rsidRDefault="00987C82" w:rsidP="00B61449">
                  <w:pPr>
                    <w:spacing w:after="0"/>
                    <w:rPr>
                      <w:rFonts w:ascii="Calibri" w:hAnsi="Calibri" w:cs="Calibri"/>
                      <w:color w:val="auto"/>
                    </w:rPr>
                  </w:pPr>
                  <w:r>
                    <w:rPr>
                      <w:rFonts w:ascii="Calibri" w:hAnsi="Calibri" w:cs="Calibri"/>
                      <w:color w:val="auto"/>
                    </w:rPr>
                    <w:t>UB</w:t>
                  </w:r>
                </w:p>
              </w:tc>
              <w:tc>
                <w:tcPr>
                  <w:tcW w:w="4860" w:type="dxa"/>
                  <w:shd w:val="clear" w:color="auto" w:fill="auto"/>
                </w:tcPr>
                <w:p w14:paraId="55C105AA" w14:textId="74C14279" w:rsidR="00814DD9" w:rsidRPr="008B1A6B" w:rsidRDefault="008163E5" w:rsidP="00B61449">
                  <w:pPr>
                    <w:spacing w:after="0"/>
                    <w:rPr>
                      <w:rFonts w:ascii="Calibri" w:hAnsi="Calibri" w:cs="Calibri"/>
                      <w:color w:val="auto"/>
                    </w:rPr>
                  </w:pPr>
                  <w:r>
                    <w:rPr>
                      <w:rFonts w:ascii="Calibri" w:hAnsi="Calibri" w:cs="Calibri"/>
                      <w:color w:val="auto"/>
                    </w:rPr>
                    <w:t>Energy Assistance</w:t>
                  </w:r>
                  <w:r w:rsidR="00C376A5">
                    <w:rPr>
                      <w:rFonts w:ascii="Calibri" w:hAnsi="Calibri" w:cs="Calibri"/>
                      <w:color w:val="auto"/>
                    </w:rPr>
                    <w:t xml:space="preserve"> (includes utility </w:t>
                  </w:r>
                  <w:r w:rsidR="007609DA">
                    <w:rPr>
                      <w:rFonts w:ascii="Calibri" w:hAnsi="Calibri" w:cs="Calibri"/>
                      <w:color w:val="auto"/>
                    </w:rPr>
                    <w:t>connection costs)</w:t>
                  </w:r>
                </w:p>
              </w:tc>
              <w:tc>
                <w:tcPr>
                  <w:tcW w:w="1355" w:type="dxa"/>
                  <w:vAlign w:val="center"/>
                </w:tcPr>
                <w:p w14:paraId="69033B39" w14:textId="1AB45F73" w:rsidR="00814DD9" w:rsidRPr="00357E4E" w:rsidRDefault="008163E5" w:rsidP="00B61449">
                  <w:pPr>
                    <w:spacing w:after="0"/>
                    <w:rPr>
                      <w:rFonts w:ascii="Calibri" w:hAnsi="Calibri" w:cs="Calibri"/>
                      <w:color w:val="auto"/>
                    </w:rPr>
                  </w:pPr>
                  <w:r w:rsidRPr="00357E4E">
                    <w:rPr>
                      <w:rFonts w:ascii="Calibri" w:hAnsi="Calibri" w:cs="Calibri"/>
                      <w:color w:val="auto"/>
                    </w:rPr>
                    <w:t>Each</w:t>
                  </w:r>
                </w:p>
              </w:tc>
            </w:tr>
            <w:tr w:rsidR="00814DD9" w:rsidRPr="008B1A6B" w14:paraId="79626D9C" w14:textId="77777777" w:rsidTr="00E61A85">
              <w:tc>
                <w:tcPr>
                  <w:tcW w:w="1525" w:type="dxa"/>
                  <w:shd w:val="clear" w:color="auto" w:fill="auto"/>
                  <w:vAlign w:val="center"/>
                </w:tcPr>
                <w:p w14:paraId="7D8928FB" w14:textId="2B39EDCB" w:rsidR="00814DD9" w:rsidRPr="008B1A6B" w:rsidRDefault="008163E5" w:rsidP="00B61449">
                  <w:pPr>
                    <w:spacing w:after="0"/>
                    <w:rPr>
                      <w:rFonts w:ascii="Calibri" w:hAnsi="Calibri" w:cs="Calibri"/>
                      <w:color w:val="auto"/>
                    </w:rPr>
                  </w:pPr>
                  <w:r>
                    <w:rPr>
                      <w:rFonts w:ascii="Calibri" w:hAnsi="Calibri" w:cs="Calibri"/>
                      <w:color w:val="auto"/>
                    </w:rPr>
                    <w:t>T2038</w:t>
                  </w:r>
                </w:p>
              </w:tc>
              <w:tc>
                <w:tcPr>
                  <w:tcW w:w="1040" w:type="dxa"/>
                  <w:vAlign w:val="center"/>
                </w:tcPr>
                <w:p w14:paraId="11F617D4" w14:textId="6B374355" w:rsidR="00814DD9" w:rsidRPr="008B1A6B" w:rsidRDefault="00987C82" w:rsidP="00B61449">
                  <w:pPr>
                    <w:spacing w:after="0"/>
                    <w:rPr>
                      <w:rFonts w:ascii="Calibri" w:hAnsi="Calibri" w:cs="Calibri"/>
                      <w:color w:val="auto"/>
                    </w:rPr>
                  </w:pPr>
                  <w:r>
                    <w:rPr>
                      <w:rFonts w:ascii="Calibri" w:hAnsi="Calibri" w:cs="Calibri"/>
                      <w:color w:val="auto"/>
                    </w:rPr>
                    <w:t>UC</w:t>
                  </w:r>
                </w:p>
              </w:tc>
              <w:tc>
                <w:tcPr>
                  <w:tcW w:w="4860" w:type="dxa"/>
                  <w:shd w:val="clear" w:color="auto" w:fill="auto"/>
                </w:tcPr>
                <w:p w14:paraId="28FCD032" w14:textId="3DBEE34E" w:rsidR="00814DD9" w:rsidRPr="008B1A6B" w:rsidRDefault="006B65A3" w:rsidP="00B61449">
                  <w:pPr>
                    <w:spacing w:after="0"/>
                    <w:rPr>
                      <w:rFonts w:ascii="Calibri" w:hAnsi="Calibri" w:cs="Calibri"/>
                      <w:color w:val="auto"/>
                    </w:rPr>
                  </w:pPr>
                  <w:r>
                    <w:rPr>
                      <w:rFonts w:ascii="Calibri" w:hAnsi="Calibri" w:cs="Calibri"/>
                      <w:color w:val="auto"/>
                    </w:rPr>
                    <w:t>Housing Start Up</w:t>
                  </w:r>
                  <w:r w:rsidR="005475DC">
                    <w:rPr>
                      <w:rFonts w:ascii="Calibri" w:hAnsi="Calibri" w:cs="Calibri"/>
                      <w:color w:val="auto"/>
                    </w:rPr>
                    <w:t xml:space="preserve"> (</w:t>
                  </w:r>
                  <w:r w:rsidR="00593E82">
                    <w:rPr>
                      <w:rFonts w:ascii="Calibri" w:hAnsi="Calibri" w:cs="Calibri"/>
                      <w:color w:val="auto"/>
                    </w:rPr>
                    <w:t xml:space="preserve">includes all costs </w:t>
                  </w:r>
                  <w:r w:rsidR="00F86C8E">
                    <w:rPr>
                      <w:rFonts w:ascii="Calibri" w:hAnsi="Calibri" w:cs="Calibri"/>
                      <w:color w:val="auto"/>
                    </w:rPr>
                    <w:t>to set up the home including telephone installation and moving costs)</w:t>
                  </w:r>
                  <w:r w:rsidR="0096044D">
                    <w:rPr>
                      <w:rFonts w:ascii="Calibri" w:hAnsi="Calibri" w:cs="Calibri"/>
                      <w:color w:val="auto"/>
                    </w:rPr>
                    <w:t xml:space="preserve"> </w:t>
                  </w:r>
                </w:p>
              </w:tc>
              <w:tc>
                <w:tcPr>
                  <w:tcW w:w="1355" w:type="dxa"/>
                  <w:vAlign w:val="center"/>
                </w:tcPr>
                <w:p w14:paraId="05CBE024" w14:textId="25013A9B" w:rsidR="00814DD9" w:rsidRPr="008B1A6B" w:rsidRDefault="006B65A3" w:rsidP="00B61449">
                  <w:pPr>
                    <w:spacing w:after="0"/>
                    <w:rPr>
                      <w:rFonts w:ascii="Calibri" w:hAnsi="Calibri" w:cs="Calibri"/>
                      <w:color w:val="auto"/>
                    </w:rPr>
                  </w:pPr>
                  <w:r>
                    <w:rPr>
                      <w:rFonts w:ascii="Calibri" w:hAnsi="Calibri" w:cs="Calibri"/>
                      <w:color w:val="auto"/>
                    </w:rPr>
                    <w:t>Each</w:t>
                  </w:r>
                </w:p>
              </w:tc>
            </w:tr>
            <w:tr w:rsidR="00814DD9" w:rsidRPr="008B1A6B" w14:paraId="423FB020" w14:textId="77777777" w:rsidTr="00E61A85">
              <w:tc>
                <w:tcPr>
                  <w:tcW w:w="1525" w:type="dxa"/>
                  <w:shd w:val="clear" w:color="auto" w:fill="auto"/>
                  <w:vAlign w:val="center"/>
                </w:tcPr>
                <w:p w14:paraId="50140424" w14:textId="598E3730" w:rsidR="00814DD9" w:rsidRPr="008B1A6B" w:rsidRDefault="006B65A3" w:rsidP="00B61449">
                  <w:pPr>
                    <w:spacing w:after="0"/>
                    <w:rPr>
                      <w:rFonts w:ascii="Calibri" w:hAnsi="Calibri" w:cs="Calibri"/>
                      <w:color w:val="auto"/>
                    </w:rPr>
                  </w:pPr>
                  <w:r>
                    <w:rPr>
                      <w:rFonts w:ascii="Calibri" w:hAnsi="Calibri" w:cs="Calibri"/>
                      <w:color w:val="auto"/>
                    </w:rPr>
                    <w:t>T2038</w:t>
                  </w:r>
                </w:p>
              </w:tc>
              <w:tc>
                <w:tcPr>
                  <w:tcW w:w="1040" w:type="dxa"/>
                  <w:vAlign w:val="center"/>
                </w:tcPr>
                <w:p w14:paraId="2AEFA655" w14:textId="06D8605D" w:rsidR="00814DD9" w:rsidRPr="008B1A6B" w:rsidRDefault="00987C82" w:rsidP="00B61449">
                  <w:pPr>
                    <w:spacing w:after="0"/>
                    <w:rPr>
                      <w:rFonts w:ascii="Calibri" w:hAnsi="Calibri" w:cs="Calibri"/>
                      <w:color w:val="auto"/>
                    </w:rPr>
                  </w:pPr>
                  <w:r>
                    <w:rPr>
                      <w:rFonts w:ascii="Calibri" w:hAnsi="Calibri" w:cs="Calibri"/>
                      <w:color w:val="auto"/>
                    </w:rPr>
                    <w:t>UD</w:t>
                  </w:r>
                </w:p>
              </w:tc>
              <w:tc>
                <w:tcPr>
                  <w:tcW w:w="4860" w:type="dxa"/>
                  <w:shd w:val="clear" w:color="auto" w:fill="auto"/>
                </w:tcPr>
                <w:p w14:paraId="46CCC8C5" w14:textId="1A7BEF37" w:rsidR="00814DD9" w:rsidRPr="008B1A6B" w:rsidRDefault="006B65A3" w:rsidP="00B61449">
                  <w:pPr>
                    <w:spacing w:after="0"/>
                    <w:rPr>
                      <w:rFonts w:ascii="Calibri" w:hAnsi="Calibri" w:cs="Calibri"/>
                      <w:color w:val="auto"/>
                    </w:rPr>
                  </w:pPr>
                  <w:r>
                    <w:rPr>
                      <w:rFonts w:ascii="Calibri" w:hAnsi="Calibri" w:cs="Calibri"/>
                      <w:color w:val="auto"/>
                    </w:rPr>
                    <w:t xml:space="preserve">Housing </w:t>
                  </w:r>
                  <w:r w:rsidR="006E5683">
                    <w:rPr>
                      <w:rFonts w:ascii="Calibri" w:hAnsi="Calibri" w:cs="Calibri"/>
                      <w:color w:val="auto"/>
                    </w:rPr>
                    <w:t>Short</w:t>
                  </w:r>
                  <w:r w:rsidR="00987C82">
                    <w:rPr>
                      <w:rFonts w:ascii="Calibri" w:hAnsi="Calibri" w:cs="Calibri"/>
                      <w:color w:val="auto"/>
                    </w:rPr>
                    <w:t>-</w:t>
                  </w:r>
                  <w:r w:rsidR="006E5683">
                    <w:rPr>
                      <w:rFonts w:ascii="Calibri" w:hAnsi="Calibri" w:cs="Calibri"/>
                      <w:color w:val="auto"/>
                    </w:rPr>
                    <w:t>term assistance to obtain or retain a home</w:t>
                  </w:r>
                </w:p>
              </w:tc>
              <w:tc>
                <w:tcPr>
                  <w:tcW w:w="1355" w:type="dxa"/>
                  <w:vAlign w:val="center"/>
                </w:tcPr>
                <w:p w14:paraId="393F08C1" w14:textId="215D181B" w:rsidR="00814DD9" w:rsidRPr="008B1A6B" w:rsidRDefault="006E5683" w:rsidP="00B61449">
                  <w:pPr>
                    <w:spacing w:after="0"/>
                    <w:rPr>
                      <w:rFonts w:ascii="Calibri" w:hAnsi="Calibri" w:cs="Calibri"/>
                      <w:color w:val="auto"/>
                    </w:rPr>
                  </w:pPr>
                  <w:r>
                    <w:rPr>
                      <w:rFonts w:ascii="Calibri" w:hAnsi="Calibri" w:cs="Calibri"/>
                      <w:color w:val="auto"/>
                    </w:rPr>
                    <w:t>Each</w:t>
                  </w:r>
                </w:p>
              </w:tc>
            </w:tr>
          </w:tbl>
          <w:p w14:paraId="42241CC2" w14:textId="77777777" w:rsidR="004A5CF8" w:rsidRPr="008176F6" w:rsidRDefault="004A5CF8" w:rsidP="00B61449">
            <w:pPr>
              <w:widowControl w:val="0"/>
              <w:spacing w:after="0"/>
              <w:rPr>
                <w:rFonts w:ascii="Calibri" w:hAnsi="Calibri" w:cs="Calibri"/>
                <w:bCs/>
                <w:color w:val="FF0000"/>
              </w:rPr>
            </w:pPr>
          </w:p>
        </w:tc>
      </w:tr>
      <w:tr w:rsidR="003F0291" w:rsidRPr="008176F6" w14:paraId="7B7379A3" w14:textId="77777777" w:rsidTr="00B61449">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382427" w:rsidRDefault="003F0291" w:rsidP="00B61449">
            <w:pPr>
              <w:spacing w:after="0"/>
              <w:jc w:val="center"/>
              <w:rPr>
                <w:rFonts w:ascii="Calibri" w:hAnsi="Calibri" w:cs="Calibri"/>
                <w:b/>
                <w:bCs/>
                <w:color w:val="000000" w:themeColor="text1"/>
                <w:sz w:val="24"/>
                <w:szCs w:val="24"/>
              </w:rPr>
            </w:pPr>
            <w:r w:rsidRPr="00382427">
              <w:rPr>
                <w:rFonts w:ascii="Calibri" w:hAnsi="Calibri" w:cs="Calibri"/>
                <w:b/>
                <w:bCs/>
                <w:color w:val="000000" w:themeColor="text1"/>
                <w:sz w:val="24"/>
                <w:szCs w:val="24"/>
              </w:rPr>
              <w:t>4.0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8176F6" w:rsidRDefault="003F0291" w:rsidP="00B61449">
            <w:pPr>
              <w:widowControl w:val="0"/>
              <w:spacing w:after="0"/>
              <w:jc w:val="center"/>
              <w:rPr>
                <w:rFonts w:ascii="Calibri" w:hAnsi="Calibri" w:cs="Calibri"/>
                <w:b/>
                <w:color w:val="auto"/>
                <w:sz w:val="24"/>
                <w:szCs w:val="24"/>
              </w:rPr>
            </w:pPr>
            <w:r w:rsidRPr="008176F6">
              <w:rPr>
                <w:rFonts w:ascii="Calibri" w:hAnsi="Calibri" w:cs="Calibri"/>
                <w:b/>
                <w:color w:val="auto"/>
                <w:sz w:val="24"/>
                <w:szCs w:val="24"/>
              </w:rPr>
              <w:t>Documentation of Service</w:t>
            </w:r>
          </w:p>
        </w:tc>
      </w:tr>
      <w:tr w:rsidR="003F0291" w:rsidRPr="008176F6" w14:paraId="3784DBB0" w14:textId="77777777" w:rsidTr="00B61449">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382427" w:rsidRDefault="003F0291" w:rsidP="00113414">
            <w:pPr>
              <w:spacing w:after="0"/>
              <w:jc w:val="center"/>
              <w:rPr>
                <w:rFonts w:ascii="Calibri" w:hAnsi="Calibri" w:cs="Calibri"/>
                <w:color w:val="000000" w:themeColor="text1"/>
              </w:rPr>
            </w:pPr>
            <w:r w:rsidRPr="00382427">
              <w:rPr>
                <w:rFonts w:ascii="Calibri" w:hAnsi="Calibri" w:cs="Calibri"/>
                <w:color w:val="000000" w:themeColor="text1"/>
              </w:rPr>
              <w:t>4.1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31B8EB79" w:rsidR="003F0291" w:rsidRPr="008176F6" w:rsidRDefault="003F0291" w:rsidP="00B61449">
            <w:pPr>
              <w:widowControl w:val="0"/>
              <w:spacing w:after="0"/>
              <w:rPr>
                <w:rFonts w:ascii="Calibri" w:hAnsi="Calibri" w:cs="Calibri"/>
                <w:bCs/>
                <w:color w:val="auto"/>
              </w:rPr>
            </w:pPr>
            <w:proofErr w:type="gramStart"/>
            <w:r w:rsidRPr="008176F6">
              <w:rPr>
                <w:rFonts w:ascii="Calibri" w:hAnsi="Calibri" w:cs="Calibri"/>
                <w:bCs/>
                <w:color w:val="auto"/>
              </w:rPr>
              <w:t>Provider</w:t>
            </w:r>
            <w:proofErr w:type="gramEnd"/>
            <w:r w:rsidRPr="008176F6">
              <w:rPr>
                <w:rFonts w:ascii="Calibri" w:hAnsi="Calibri" w:cs="Calibri"/>
                <w:bCs/>
                <w:color w:val="auto"/>
              </w:rPr>
              <w:t xml:space="preserve"> must respond to the IDT within two (2) business days to accept or decline a referral.  </w:t>
            </w:r>
            <w:proofErr w:type="gramStart"/>
            <w:r w:rsidRPr="008176F6">
              <w:rPr>
                <w:rFonts w:ascii="Calibri" w:hAnsi="Calibri" w:cs="Calibri"/>
                <w:bCs/>
                <w:color w:val="auto"/>
              </w:rPr>
              <w:t>Provider</w:t>
            </w:r>
            <w:proofErr w:type="gramEnd"/>
            <w:r w:rsidRPr="008176F6">
              <w:rPr>
                <w:rFonts w:ascii="Calibri" w:hAnsi="Calibri" w:cs="Calibri"/>
                <w:bCs/>
                <w:color w:val="auto"/>
              </w:rPr>
              <w:t xml:space="preserve"> must work with IDT to ensure services begin on the planned date and time. If the planned start date is delayed, Provider shall immediately notify the IDT to ensure the needs of the Enrollee are met. </w:t>
            </w:r>
          </w:p>
        </w:tc>
      </w:tr>
      <w:tr w:rsidR="003F0291" w:rsidRPr="008176F6" w14:paraId="445874B5" w14:textId="77777777" w:rsidTr="00113414">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382427" w:rsidRDefault="003F0291" w:rsidP="00113414">
            <w:pPr>
              <w:spacing w:after="0"/>
              <w:jc w:val="center"/>
              <w:rPr>
                <w:rFonts w:ascii="Calibri" w:hAnsi="Calibri" w:cs="Calibri"/>
                <w:color w:val="000000" w:themeColor="text1"/>
              </w:rPr>
            </w:pPr>
            <w:r w:rsidRPr="00382427">
              <w:rPr>
                <w:rFonts w:ascii="Calibri" w:hAnsi="Calibri" w:cs="Calibri"/>
                <w:color w:val="000000" w:themeColor="text1"/>
              </w:rPr>
              <w:t>4.2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8176F6" w:rsidRDefault="003F0291" w:rsidP="00B61449">
            <w:pPr>
              <w:widowControl w:val="0"/>
              <w:spacing w:after="0"/>
              <w:rPr>
                <w:rFonts w:ascii="Calibri" w:hAnsi="Calibri" w:cs="Calibri"/>
                <w:bCs/>
                <w:color w:val="auto"/>
              </w:rPr>
            </w:pPr>
            <w:r w:rsidRPr="008176F6">
              <w:rPr>
                <w:rFonts w:ascii="Calibri" w:hAnsi="Calibri" w:cs="Calibri"/>
                <w:bCs/>
                <w:color w:val="auto"/>
              </w:rPr>
              <w:t xml:space="preserve">IDT must prior authorize all services prior to being rendered by Provider. Notification of authorization to </w:t>
            </w:r>
            <w:proofErr w:type="gramStart"/>
            <w:r w:rsidRPr="008176F6">
              <w:rPr>
                <w:rFonts w:ascii="Calibri" w:hAnsi="Calibri" w:cs="Calibri"/>
                <w:bCs/>
                <w:color w:val="auto"/>
              </w:rPr>
              <w:t>Provider</w:t>
            </w:r>
            <w:proofErr w:type="gramEnd"/>
            <w:r w:rsidRPr="008176F6">
              <w:rPr>
                <w:rFonts w:ascii="Calibri" w:hAnsi="Calibri" w:cs="Calibri"/>
                <w:bCs/>
                <w:color w:val="auto"/>
              </w:rPr>
              <w:t xml:space="preserve"> shall include </w:t>
            </w:r>
            <w:proofErr w:type="gramStart"/>
            <w:r w:rsidRPr="008176F6">
              <w:rPr>
                <w:rFonts w:ascii="Calibri" w:hAnsi="Calibri" w:cs="Calibri"/>
                <w:bCs/>
                <w:color w:val="auto"/>
              </w:rPr>
              <w:t>expected</w:t>
            </w:r>
            <w:proofErr w:type="gramEnd"/>
            <w:r w:rsidRPr="008176F6">
              <w:rPr>
                <w:rFonts w:ascii="Calibri" w:hAnsi="Calibri" w:cs="Calibri"/>
                <w:bCs/>
                <w:color w:val="auto"/>
              </w:rPr>
              <w:t xml:space="preserve"> start date, duration of authorization, units authorized and any expected outcomes, if applicable. </w:t>
            </w:r>
          </w:p>
        </w:tc>
      </w:tr>
      <w:tr w:rsidR="003F0291" w:rsidRPr="008176F6" w14:paraId="25458E04" w14:textId="77777777" w:rsidTr="0011341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382427" w:rsidRDefault="003F0291" w:rsidP="00285D90">
            <w:pPr>
              <w:spacing w:after="0"/>
              <w:jc w:val="center"/>
              <w:rPr>
                <w:rFonts w:ascii="Calibri" w:hAnsi="Calibri" w:cs="Calibri"/>
                <w:color w:val="000000" w:themeColor="text1"/>
              </w:rPr>
            </w:pPr>
            <w:r w:rsidRPr="00382427">
              <w:rPr>
                <w:rFonts w:ascii="Calibri" w:hAnsi="Calibri" w:cs="Calibri"/>
                <w:color w:val="000000" w:themeColor="text1"/>
              </w:rPr>
              <w:t>4.3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8176F6" w:rsidDel="00D15940" w:rsidRDefault="003F0291" w:rsidP="00113414">
            <w:pPr>
              <w:widowControl w:val="0"/>
              <w:spacing w:after="0"/>
              <w:rPr>
                <w:rFonts w:ascii="Calibri" w:hAnsi="Calibri" w:cs="Calibri"/>
                <w:bCs/>
                <w:color w:val="auto"/>
              </w:rPr>
            </w:pPr>
            <w:r w:rsidRPr="008176F6">
              <w:rPr>
                <w:rFonts w:ascii="Calibri" w:hAnsi="Calibri" w:cs="Calibri"/>
                <w:bCs/>
                <w:color w:val="auto"/>
              </w:rPr>
              <w:t>The Provider must retain copies of the authorization notification.</w:t>
            </w:r>
          </w:p>
        </w:tc>
      </w:tr>
      <w:tr w:rsidR="003F0291" w:rsidRPr="008176F6" w14:paraId="0541DAD9" w14:textId="77777777" w:rsidTr="0011341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382427" w:rsidRDefault="003F0291" w:rsidP="00113414">
            <w:pPr>
              <w:spacing w:after="0"/>
              <w:jc w:val="center"/>
              <w:rPr>
                <w:rFonts w:ascii="Calibri" w:hAnsi="Calibri" w:cs="Calibri"/>
                <w:color w:val="000000" w:themeColor="text1"/>
              </w:rPr>
            </w:pPr>
            <w:r w:rsidRPr="00382427">
              <w:rPr>
                <w:rFonts w:ascii="Calibri" w:hAnsi="Calibri" w:cs="Calibri"/>
                <w:color w:val="000000" w:themeColor="text1"/>
              </w:rPr>
              <w:t>4.4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8176F6" w:rsidDel="00D15940" w:rsidRDefault="003F0291" w:rsidP="00113414">
            <w:pPr>
              <w:widowControl w:val="0"/>
              <w:spacing w:after="0"/>
              <w:rPr>
                <w:rFonts w:ascii="Calibri" w:hAnsi="Calibri" w:cs="Calibri"/>
                <w:bCs/>
                <w:color w:val="auto"/>
              </w:rPr>
            </w:pPr>
            <w:r w:rsidRPr="008176F6">
              <w:rPr>
                <w:rFonts w:ascii="Calibri" w:hAnsi="Calibri" w:cs="Calibri"/>
                <w:bCs/>
                <w:color w:val="auto"/>
              </w:rPr>
              <w:t>The IDT shall issue a new authorization notification to Provider when the tasks assigned, amount, frequency, or duration of the service changes.</w:t>
            </w:r>
          </w:p>
        </w:tc>
      </w:tr>
      <w:tr w:rsidR="003F0291" w:rsidRPr="008176F6" w14:paraId="0A03C737" w14:textId="77777777" w:rsidTr="00113414">
        <w:trPr>
          <w:trHeight w:val="374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3F0291" w:rsidRPr="00382427" w:rsidRDefault="003F0291" w:rsidP="00113414">
            <w:pPr>
              <w:spacing w:after="0"/>
              <w:jc w:val="center"/>
              <w:rPr>
                <w:rFonts w:ascii="Calibri" w:hAnsi="Calibri" w:cs="Calibri"/>
                <w:color w:val="000000" w:themeColor="text1"/>
              </w:rPr>
            </w:pPr>
            <w:r w:rsidRPr="00382427">
              <w:rPr>
                <w:rFonts w:ascii="Calibri" w:hAnsi="Calibri" w:cs="Calibri"/>
                <w:color w:val="000000" w:themeColor="text1"/>
              </w:rPr>
              <w:t>4.5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5A41083D" w:rsidR="003F0291" w:rsidRPr="00285D90" w:rsidRDefault="003F0291" w:rsidP="00113414">
            <w:pPr>
              <w:pStyle w:val="Plus3pt"/>
              <w:rPr>
                <w:rFonts w:ascii="Calibri" w:hAnsi="Calibri" w:cs="Calibri"/>
                <w:color w:val="000000" w:themeColor="text1"/>
              </w:rPr>
            </w:pPr>
            <w:r w:rsidRPr="008176F6" w:rsidDel="00FB4934">
              <w:rPr>
                <w:rFonts w:ascii="Calibri" w:hAnsi="Calibri" w:cs="Calibri"/>
              </w:rPr>
              <w:t xml:space="preserve">The </w:t>
            </w:r>
            <w:r w:rsidRPr="008176F6">
              <w:rPr>
                <w:rFonts w:ascii="Calibri" w:hAnsi="Calibri" w:cs="Calibri"/>
              </w:rPr>
              <w:t xml:space="preserve">Provider must retain the following documentation and make available for review by </w:t>
            </w:r>
            <w:r w:rsidR="00F93D4A" w:rsidRPr="6B1DA4E5">
              <w:rPr>
                <w:rStyle w:val="normaltextrun"/>
                <w:rFonts w:ascii="Times New Roman" w:hAnsi="Times New Roman" w:cs="Times New Roman"/>
                <w:i/>
                <w:iCs/>
                <w:shd w:val="clear" w:color="auto" w:fill="FFFFFF"/>
              </w:rPr>
              <w:t>i</w:t>
            </w:r>
            <w:r w:rsidR="00F93D4A" w:rsidRPr="00C75A13">
              <w:rPr>
                <w:rStyle w:val="normaltextrun"/>
                <w:rFonts w:ascii="Calibri" w:hAnsi="Calibri" w:cs="Calibri"/>
                <w:shd w:val="clear" w:color="auto" w:fill="FFFFFF"/>
              </w:rPr>
              <w:t>Care</w:t>
            </w:r>
            <w:r w:rsidR="00F93D4A" w:rsidRPr="008176F6">
              <w:rPr>
                <w:rFonts w:ascii="Calibri" w:hAnsi="Calibri" w:cs="Calibri"/>
              </w:rPr>
              <w:t xml:space="preserve"> </w:t>
            </w:r>
            <w:r w:rsidRPr="00285D90">
              <w:rPr>
                <w:rFonts w:ascii="Calibri" w:hAnsi="Calibri" w:cs="Calibri"/>
                <w:color w:val="000000" w:themeColor="text1"/>
              </w:rPr>
              <w:t>upon request:</w:t>
            </w:r>
          </w:p>
          <w:p w14:paraId="4B8C8B17" w14:textId="77777777" w:rsidR="003F0291" w:rsidRPr="00285D90" w:rsidRDefault="003F0291" w:rsidP="00113414">
            <w:pPr>
              <w:numPr>
                <w:ilvl w:val="0"/>
                <w:numId w:val="2"/>
              </w:numPr>
              <w:spacing w:after="0"/>
              <w:rPr>
                <w:rFonts w:ascii="Calibri" w:hAnsi="Calibri" w:cs="Calibri"/>
                <w:color w:val="000000" w:themeColor="text1"/>
              </w:rPr>
            </w:pPr>
            <w:r w:rsidRPr="00285D90">
              <w:rPr>
                <w:rFonts w:ascii="Calibri" w:hAnsi="Calibri" w:cs="Calibri"/>
                <w:color w:val="000000" w:themeColor="text1"/>
              </w:rPr>
              <w:t>Proof that Provider meets the required standards for applicable staff qualification, training and programming.</w:t>
            </w:r>
          </w:p>
          <w:p w14:paraId="69C0D010" w14:textId="77777777" w:rsidR="003F0291" w:rsidRPr="00285D90" w:rsidRDefault="003F0291" w:rsidP="00113414">
            <w:pPr>
              <w:numPr>
                <w:ilvl w:val="0"/>
                <w:numId w:val="2"/>
              </w:numPr>
              <w:spacing w:after="0"/>
              <w:rPr>
                <w:rFonts w:ascii="Calibri" w:hAnsi="Calibri" w:cs="Calibri"/>
                <w:color w:val="000000" w:themeColor="text1"/>
              </w:rPr>
            </w:pPr>
            <w:r w:rsidRPr="00285D90">
              <w:rPr>
                <w:rFonts w:ascii="Calibri" w:hAnsi="Calibri" w:cs="Calibri"/>
                <w:color w:val="000000" w:themeColor="text1"/>
              </w:rPr>
              <w:t>Policy and procedure for verification of criminal, caregiver and licensing background checks as required.</w:t>
            </w:r>
          </w:p>
          <w:p w14:paraId="24FAE66F" w14:textId="77777777" w:rsidR="003F0291" w:rsidRPr="00285D90" w:rsidRDefault="003F0291" w:rsidP="00113414">
            <w:pPr>
              <w:numPr>
                <w:ilvl w:val="0"/>
                <w:numId w:val="2"/>
              </w:numPr>
              <w:spacing w:after="0"/>
              <w:rPr>
                <w:rFonts w:ascii="Calibri" w:hAnsi="Calibri" w:cs="Calibri"/>
                <w:color w:val="000000" w:themeColor="text1"/>
              </w:rPr>
            </w:pPr>
            <w:r w:rsidRPr="00285D90">
              <w:rPr>
                <w:rFonts w:ascii="Calibri" w:hAnsi="Calibri" w:cs="Calibri"/>
                <w:color w:val="000000" w:themeColor="text1"/>
              </w:rPr>
              <w:t>Evidence of completed criminal, caregiver and licensing background checks as required.</w:t>
            </w:r>
          </w:p>
          <w:p w14:paraId="4866E406" w14:textId="77777777" w:rsidR="003F0291" w:rsidRPr="00285D90" w:rsidRDefault="003F0291" w:rsidP="00113414">
            <w:pPr>
              <w:numPr>
                <w:ilvl w:val="0"/>
                <w:numId w:val="2"/>
              </w:numPr>
              <w:spacing w:after="0"/>
              <w:rPr>
                <w:rFonts w:ascii="Calibri" w:hAnsi="Calibri" w:cs="Calibri"/>
                <w:color w:val="000000" w:themeColor="text1"/>
              </w:rPr>
            </w:pPr>
            <w:r w:rsidRPr="00285D90">
              <w:rPr>
                <w:rFonts w:ascii="Calibri" w:hAnsi="Calibri" w:cs="Calibri"/>
                <w:color w:val="000000" w:themeColor="text1"/>
              </w:rPr>
              <w:t>Policy and procedure related to supervision methods by the provider agency including frequency, intensity, and any changes in supervision.</w:t>
            </w:r>
          </w:p>
          <w:p w14:paraId="2E46A0C2" w14:textId="77777777" w:rsidR="003F0291" w:rsidRPr="00285D90" w:rsidRDefault="003F0291" w:rsidP="00113414">
            <w:pPr>
              <w:numPr>
                <w:ilvl w:val="0"/>
                <w:numId w:val="2"/>
              </w:numPr>
              <w:spacing w:after="0"/>
              <w:rPr>
                <w:rFonts w:ascii="Calibri" w:hAnsi="Calibri" w:cs="Calibri"/>
                <w:bCs/>
                <w:color w:val="000000" w:themeColor="text1"/>
              </w:rPr>
            </w:pPr>
            <w:r w:rsidRPr="00285D90">
              <w:rPr>
                <w:rFonts w:ascii="Calibri" w:hAnsi="Calibri" w:cs="Calibri"/>
                <w:color w:val="000000" w:themeColor="text1"/>
              </w:rPr>
              <w:t xml:space="preserve">Policy and procedure for responding to complaints, inappropriate practices or matters qualifying as Enrollee-related incidents. The policy and procedure should also cover </w:t>
            </w:r>
            <w:proofErr w:type="gramStart"/>
            <w:r w:rsidRPr="00285D90">
              <w:rPr>
                <w:rFonts w:ascii="Calibri" w:hAnsi="Calibri" w:cs="Calibri"/>
                <w:color w:val="000000" w:themeColor="text1"/>
              </w:rPr>
              <w:t>expectation</w:t>
            </w:r>
            <w:proofErr w:type="gramEnd"/>
            <w:r w:rsidRPr="00285D90">
              <w:rPr>
                <w:rFonts w:ascii="Calibri" w:hAnsi="Calibri" w:cs="Calibri"/>
                <w:color w:val="000000" w:themeColor="text1"/>
              </w:rPr>
              <w:t xml:space="preserve"> of work rules, work ethics and reporting variances to the program supervisor.</w:t>
            </w:r>
          </w:p>
          <w:p w14:paraId="6691FF80" w14:textId="31FF0A6D" w:rsidR="003F0291" w:rsidRPr="008176F6" w:rsidRDefault="003F0291" w:rsidP="00113414">
            <w:pPr>
              <w:numPr>
                <w:ilvl w:val="0"/>
                <w:numId w:val="2"/>
              </w:numPr>
              <w:spacing w:after="0"/>
              <w:rPr>
                <w:rFonts w:ascii="Calibri" w:hAnsi="Calibri" w:cs="Calibri"/>
                <w:bCs/>
                <w:color w:val="auto"/>
              </w:rPr>
            </w:pPr>
            <w:r w:rsidRPr="00285D90">
              <w:rPr>
                <w:rFonts w:ascii="Calibri" w:hAnsi="Calibri" w:cs="Calibri"/>
                <w:color w:val="000000" w:themeColor="text1"/>
              </w:rPr>
              <w:t>Employee time sheets/visit records which support billing to</w:t>
            </w:r>
            <w:r w:rsidR="00D51BF7" w:rsidRPr="00285D90">
              <w:rPr>
                <w:rStyle w:val="normaltextrun"/>
                <w:rFonts w:ascii="Times New Roman" w:hAnsi="Times New Roman" w:cs="Times New Roman"/>
                <w:i/>
                <w:iCs/>
                <w:color w:val="000000" w:themeColor="text1"/>
                <w:shd w:val="clear" w:color="auto" w:fill="FFFFFF"/>
              </w:rPr>
              <w:t xml:space="preserve"> i</w:t>
            </w:r>
            <w:r w:rsidR="00D51BF7" w:rsidRPr="00285D90">
              <w:rPr>
                <w:rStyle w:val="normaltextrun"/>
                <w:rFonts w:ascii="Calibri" w:hAnsi="Calibri" w:cs="Calibri"/>
                <w:color w:val="000000" w:themeColor="text1"/>
                <w:shd w:val="clear" w:color="auto" w:fill="FFFFFF"/>
              </w:rPr>
              <w:t>Care</w:t>
            </w:r>
            <w:r w:rsidRPr="00285D90">
              <w:rPr>
                <w:rFonts w:ascii="Calibri" w:hAnsi="Calibri" w:cs="Calibri"/>
                <w:color w:val="000000" w:themeColor="text1"/>
              </w:rPr>
              <w:t>.</w:t>
            </w:r>
          </w:p>
        </w:tc>
      </w:tr>
      <w:tr w:rsidR="003F0291" w:rsidRPr="008176F6" w14:paraId="7DB517BA" w14:textId="77777777" w:rsidTr="00091E0E">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3F0291" w:rsidRPr="00382427" w:rsidRDefault="003F0291" w:rsidP="0000087E">
            <w:pPr>
              <w:jc w:val="center"/>
              <w:rPr>
                <w:rFonts w:ascii="Calibri" w:hAnsi="Calibri" w:cs="Calibri"/>
                <w:color w:val="000000" w:themeColor="text1"/>
              </w:rPr>
            </w:pPr>
            <w:r w:rsidRPr="00382427">
              <w:rPr>
                <w:rFonts w:ascii="Calibri" w:hAnsi="Calibri" w:cs="Calibri"/>
                <w:color w:val="000000" w:themeColor="text1"/>
              </w:rPr>
              <w:lastRenderedPageBreak/>
              <w:t>4.6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8176F6" w:rsidRDefault="0094255B" w:rsidP="00091E0E">
            <w:pPr>
              <w:widowControl w:val="0"/>
              <w:spacing w:after="0"/>
              <w:rPr>
                <w:rFonts w:ascii="Calibri" w:hAnsi="Calibri" w:cs="Calibri"/>
                <w:bCs/>
                <w:color w:val="auto"/>
              </w:rPr>
            </w:pPr>
            <w:r w:rsidRPr="008176F6">
              <w:rPr>
                <w:rFonts w:ascii="Calibri" w:hAnsi="Calibri" w:cs="Calibri"/>
                <w:bCs/>
                <w:color w:val="auto"/>
              </w:rPr>
              <w:t xml:space="preserve">Information regarding </w:t>
            </w:r>
            <w:r w:rsidR="00AC2AB0" w:rsidRPr="008176F6">
              <w:rPr>
                <w:rFonts w:ascii="Calibri" w:hAnsi="Calibri" w:cs="Calibri"/>
                <w:bCs/>
                <w:color w:val="auto"/>
              </w:rPr>
              <w:t xml:space="preserve">authorization and claims processes </w:t>
            </w:r>
            <w:proofErr w:type="gramStart"/>
            <w:r w:rsidR="00AC2AB0" w:rsidRPr="008176F6">
              <w:rPr>
                <w:rFonts w:ascii="Calibri" w:hAnsi="Calibri" w:cs="Calibri"/>
                <w:bCs/>
                <w:color w:val="auto"/>
              </w:rPr>
              <w:t>are</w:t>
            </w:r>
            <w:proofErr w:type="gramEnd"/>
            <w:r w:rsidR="00AC2AB0" w:rsidRPr="008176F6">
              <w:rPr>
                <w:rFonts w:ascii="Calibri" w:hAnsi="Calibri" w:cs="Calibri"/>
                <w:bCs/>
                <w:color w:val="auto"/>
              </w:rPr>
              <w:t xml:space="preserve"> available</w:t>
            </w:r>
            <w:r w:rsidR="0041710E" w:rsidRPr="008176F6">
              <w:rPr>
                <w:rFonts w:ascii="Calibri" w:hAnsi="Calibri" w:cs="Calibri"/>
                <w:bCs/>
                <w:color w:val="auto"/>
              </w:rPr>
              <w:t xml:space="preserve"> at:</w:t>
            </w:r>
          </w:p>
          <w:p w14:paraId="789F3943" w14:textId="7E3B8078" w:rsidR="0041710E" w:rsidRPr="008176F6" w:rsidRDefault="0041710E" w:rsidP="00091E0E">
            <w:pPr>
              <w:widowControl w:val="0"/>
              <w:spacing w:after="0"/>
              <w:rPr>
                <w:rFonts w:ascii="Calibri" w:hAnsi="Calibri" w:cs="Calibri"/>
                <w:bCs/>
                <w:color w:val="auto"/>
              </w:rPr>
            </w:pPr>
            <w:r w:rsidRPr="003E4AF0">
              <w:rPr>
                <w:rFonts w:ascii="Calibri" w:hAnsi="Calibri" w:cs="Calibri"/>
                <w:b/>
                <w:color w:val="auto"/>
              </w:rPr>
              <w:t xml:space="preserve">Family Care: </w:t>
            </w:r>
            <w:r w:rsidR="00A867E8" w:rsidRPr="008176F6">
              <w:rPr>
                <w:rFonts w:ascii="Calibri" w:hAnsi="Calibri" w:cs="Calibri"/>
                <w:bCs/>
                <w:color w:val="auto"/>
              </w:rPr>
              <w:t xml:space="preserve">Providers/Claims and Billing </w:t>
            </w:r>
            <w:r w:rsidR="00223206" w:rsidRPr="008176F6">
              <w:rPr>
                <w:rFonts w:ascii="Calibri" w:hAnsi="Calibri" w:cs="Calibri"/>
                <w:bCs/>
                <w:color w:val="auto"/>
              </w:rPr>
              <w:t xml:space="preserve">at </w:t>
            </w:r>
            <w:hyperlink r:id="rId10" w:history="1">
              <w:r w:rsidR="00285D90" w:rsidRPr="00562414">
                <w:rPr>
                  <w:rStyle w:val="Hyperlink"/>
                  <w:rFonts w:ascii="Calibri" w:hAnsi="Calibri" w:cs="Calibri"/>
                  <w:bCs/>
                </w:rPr>
                <w:t>www.inclusa.or</w:t>
              </w:r>
              <w:r w:rsidR="00285D90" w:rsidRPr="00562414">
                <w:rPr>
                  <w:rStyle w:val="Hyperlink"/>
                </w:rPr>
                <w:t>g</w:t>
              </w:r>
            </w:hyperlink>
            <w:r w:rsidR="00285D90">
              <w:t xml:space="preserve"> </w:t>
            </w:r>
          </w:p>
          <w:p w14:paraId="2F702E83" w14:textId="620F35A4" w:rsidR="00223206" w:rsidRPr="008176F6" w:rsidRDefault="00223206" w:rsidP="00091E0E">
            <w:pPr>
              <w:widowControl w:val="0"/>
              <w:spacing w:after="0"/>
              <w:rPr>
                <w:rFonts w:ascii="Calibri" w:hAnsi="Calibri" w:cs="Calibri"/>
                <w:bCs/>
                <w:color w:val="auto"/>
              </w:rPr>
            </w:pPr>
            <w:r w:rsidRPr="003E4AF0">
              <w:rPr>
                <w:rFonts w:ascii="Calibri" w:hAnsi="Calibri" w:cs="Calibri"/>
                <w:b/>
                <w:color w:val="auto"/>
              </w:rPr>
              <w:t xml:space="preserve">Family Care </w:t>
            </w:r>
            <w:r w:rsidR="003E4AF0" w:rsidRPr="003E4AF0">
              <w:rPr>
                <w:rFonts w:ascii="Calibri" w:hAnsi="Calibri" w:cs="Calibri"/>
                <w:b/>
                <w:color w:val="auto"/>
              </w:rPr>
              <w:t>Partnership</w:t>
            </w:r>
            <w:r w:rsidRPr="003E4AF0">
              <w:rPr>
                <w:rFonts w:ascii="Calibri" w:hAnsi="Calibri" w:cs="Calibri"/>
                <w:b/>
                <w:color w:val="auto"/>
              </w:rPr>
              <w:t>:</w:t>
            </w:r>
            <w:r w:rsidRPr="008176F6">
              <w:rPr>
                <w:rFonts w:ascii="Calibri" w:hAnsi="Calibri" w:cs="Calibri"/>
                <w:bCs/>
                <w:color w:val="auto"/>
              </w:rPr>
              <w:t xml:space="preserve"> Provider/Claims</w:t>
            </w:r>
            <w:r w:rsidR="0009342F" w:rsidRPr="008176F6">
              <w:rPr>
                <w:rFonts w:ascii="Calibri" w:hAnsi="Calibri" w:cs="Calibri"/>
                <w:bCs/>
                <w:color w:val="auto"/>
              </w:rPr>
              <w:t xml:space="preserve"> section and Provider/Prior Authorization section </w:t>
            </w:r>
            <w:r w:rsidR="00812B84" w:rsidRPr="008176F6">
              <w:rPr>
                <w:rFonts w:ascii="Calibri" w:hAnsi="Calibri" w:cs="Calibri"/>
                <w:bCs/>
                <w:color w:val="auto"/>
              </w:rPr>
              <w:t xml:space="preserve">at </w:t>
            </w:r>
            <w:hyperlink r:id="rId11" w:history="1">
              <w:r w:rsidR="007E1643" w:rsidRPr="00562414">
                <w:rPr>
                  <w:rStyle w:val="Hyperlink"/>
                  <w:rFonts w:ascii="Calibri" w:hAnsi="Calibri" w:cs="Calibri"/>
                  <w:bCs/>
                </w:rPr>
                <w:t>www.icarehealthplan.org</w:t>
              </w:r>
            </w:hyperlink>
            <w:r w:rsidR="007E1643">
              <w:rPr>
                <w:rFonts w:ascii="Calibri" w:hAnsi="Calibri" w:cs="Calibri"/>
                <w:bCs/>
                <w:color w:val="auto"/>
              </w:rPr>
              <w:t xml:space="preserve"> </w:t>
            </w:r>
          </w:p>
        </w:tc>
      </w:tr>
      <w:tr w:rsidR="003F0291" w:rsidRPr="008176F6" w14:paraId="53C28D12" w14:textId="77777777" w:rsidTr="00091E0E">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091E0E" w:rsidRDefault="003F0291" w:rsidP="00091E0E">
            <w:pPr>
              <w:spacing w:after="0"/>
              <w:jc w:val="center"/>
              <w:rPr>
                <w:rFonts w:ascii="Calibri" w:hAnsi="Calibri" w:cs="Calibri"/>
                <w:b/>
                <w:bCs/>
                <w:color w:val="000000" w:themeColor="text1"/>
              </w:rPr>
            </w:pPr>
            <w:r w:rsidRPr="00091E0E">
              <w:rPr>
                <w:rFonts w:ascii="Calibri" w:hAnsi="Calibri" w:cs="Calibri"/>
                <w:b/>
                <w:bCs/>
                <w:color w:val="000000" w:themeColor="text1"/>
              </w:rPr>
              <w:t>5.0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8176F6" w:rsidRDefault="003F0291" w:rsidP="00091E0E">
            <w:pPr>
              <w:widowControl w:val="0"/>
              <w:spacing w:after="0"/>
              <w:jc w:val="center"/>
              <w:rPr>
                <w:rFonts w:ascii="Calibri" w:hAnsi="Calibri" w:cs="Calibri"/>
                <w:bCs/>
                <w:color w:val="auto"/>
              </w:rPr>
            </w:pPr>
            <w:r w:rsidRPr="008176F6">
              <w:rPr>
                <w:rFonts w:ascii="Calibri" w:hAnsi="Calibri" w:cs="Calibri"/>
                <w:b/>
                <w:color w:val="auto"/>
                <w:sz w:val="24"/>
                <w:szCs w:val="24"/>
              </w:rPr>
              <w:t>Staff Qualifications and Training</w:t>
            </w:r>
          </w:p>
        </w:tc>
      </w:tr>
      <w:tr w:rsidR="003F0291" w:rsidRPr="008176F6" w14:paraId="1EA79E61" w14:textId="77777777" w:rsidTr="00091E0E">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382427" w:rsidRDefault="003F0291" w:rsidP="0000087E">
            <w:pPr>
              <w:jc w:val="center"/>
              <w:rPr>
                <w:rFonts w:ascii="Calibri" w:hAnsi="Calibri" w:cs="Calibri"/>
                <w:color w:val="000000" w:themeColor="text1"/>
              </w:rPr>
            </w:pPr>
            <w:r w:rsidRPr="00382427">
              <w:rPr>
                <w:rFonts w:ascii="Calibri" w:hAnsi="Calibri" w:cs="Calibri"/>
                <w:color w:val="000000" w:themeColor="text1"/>
              </w:rPr>
              <w:t>5.1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7D24AFA2" w:rsidR="003F0291" w:rsidRPr="008176F6" w:rsidRDefault="003F0291" w:rsidP="00091E0E">
            <w:pPr>
              <w:spacing w:after="0"/>
              <w:rPr>
                <w:rFonts w:ascii="Calibri" w:hAnsi="Calibri" w:cs="Calibri"/>
                <w:bCs/>
                <w:color w:val="auto"/>
              </w:rPr>
            </w:pPr>
            <w:r w:rsidRPr="008176F6">
              <w:rPr>
                <w:rFonts w:ascii="Calibri" w:eastAsia="Times New Roman" w:hAnsi="Calibri" w:cs="Calibri"/>
                <w:b/>
                <w:bCs/>
                <w:color w:val="000000"/>
              </w:rPr>
              <w:t>Caregiver Background Checks –</w:t>
            </w:r>
            <w:r w:rsidRPr="008176F6">
              <w:rPr>
                <w:rFonts w:ascii="Calibri" w:eastAsia="Times New Roman" w:hAnsi="Calibri" w:cs="Calibri"/>
                <w:color w:val="000000"/>
              </w:rPr>
              <w:t xml:space="preserve"> Caregiver and Criminal Background checks must be completed in compliance with Wisconsin DHS Admin. Code Chapter 12</w:t>
            </w:r>
            <w:r w:rsidR="00D17FBB">
              <w:rPr>
                <w:rFonts w:ascii="Calibri" w:eastAsia="Times New Roman" w:hAnsi="Calibri" w:cs="Calibri"/>
                <w:color w:val="000000"/>
              </w:rPr>
              <w:t xml:space="preserve"> and 13</w:t>
            </w:r>
            <w:r w:rsidRPr="008176F6">
              <w:rPr>
                <w:rFonts w:ascii="Calibri" w:eastAsia="Times New Roman" w:hAnsi="Calibri" w:cs="Calibri"/>
                <w:color w:val="000000"/>
              </w:rPr>
              <w:t xml:space="preserve">. </w:t>
            </w:r>
            <w:r w:rsidR="004C5D48" w:rsidRPr="008176F6">
              <w:rPr>
                <w:rFonts w:ascii="Calibri" w:eastAsia="Times New Roman" w:hAnsi="Calibri" w:cs="Calibri"/>
                <w:color w:val="000000"/>
              </w:rPr>
              <w:t xml:space="preserve"> </w:t>
            </w:r>
            <w:r w:rsidRPr="008176F6">
              <w:rPr>
                <w:rFonts w:ascii="Calibri" w:eastAsia="Times New Roman" w:hAnsi="Calibri" w:cs="Calibri"/>
                <w:color w:val="000000"/>
              </w:rPr>
              <w:t>Provider must maintain and make available for review documentation that caregiver and criminal background checks have been complete</w:t>
            </w:r>
            <w:r w:rsidR="00113CDD" w:rsidRPr="008176F6">
              <w:rPr>
                <w:rFonts w:ascii="Calibri" w:eastAsia="Times New Roman" w:hAnsi="Calibri" w:cs="Calibri"/>
                <w:color w:val="000000"/>
              </w:rPr>
              <w:t>d</w:t>
            </w:r>
            <w:r w:rsidRPr="008176F6">
              <w:rPr>
                <w:rFonts w:ascii="Calibri" w:eastAsia="Times New Roman" w:hAnsi="Calibri" w:cs="Calibri"/>
                <w:color w:val="000000"/>
              </w:rPr>
              <w:t xml:space="preserve"> timely for all staff. </w:t>
            </w:r>
            <w:r w:rsidR="00205D70" w:rsidRPr="008176F6">
              <w:rPr>
                <w:rFonts w:ascii="Calibri" w:eastAsia="Times New Roman" w:hAnsi="Calibri" w:cs="Calibri"/>
                <w:color w:val="000000"/>
              </w:rPr>
              <w:t xml:space="preserve"> </w:t>
            </w:r>
            <w:r w:rsidR="004D2372">
              <w:rPr>
                <w:rFonts w:ascii="Calibri" w:eastAsia="Times New Roman" w:hAnsi="Calibri" w:cs="Calibri"/>
                <w:color w:val="000000"/>
              </w:rPr>
              <w:t>This requirement is only applicable for staff that meet the</w:t>
            </w:r>
            <w:r w:rsidR="00A0737E">
              <w:rPr>
                <w:rFonts w:ascii="Calibri" w:eastAsia="Times New Roman" w:hAnsi="Calibri" w:cs="Calibri"/>
                <w:color w:val="000000"/>
              </w:rPr>
              <w:t xml:space="preserve"> definition of caregiver and have in-person direct contact with members. </w:t>
            </w:r>
          </w:p>
        </w:tc>
      </w:tr>
      <w:tr w:rsidR="003F0291" w:rsidRPr="008176F6" w14:paraId="68E1215D" w14:textId="77777777" w:rsidTr="00D40A51">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77777777" w:rsidR="003F0291" w:rsidRPr="00382427" w:rsidRDefault="003F0291" w:rsidP="0000087E">
            <w:pPr>
              <w:jc w:val="center"/>
              <w:rPr>
                <w:rFonts w:ascii="Calibri" w:hAnsi="Calibri" w:cs="Calibri"/>
                <w:color w:val="000000" w:themeColor="text1"/>
              </w:rPr>
            </w:pPr>
            <w:r w:rsidRPr="00382427">
              <w:rPr>
                <w:rFonts w:ascii="Calibri" w:hAnsi="Calibri" w:cs="Calibri"/>
                <w:color w:val="000000" w:themeColor="text1"/>
              </w:rPr>
              <w:t>5.2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7F4591A7" w:rsidR="003F0291" w:rsidRPr="008176F6" w:rsidRDefault="003F0291" w:rsidP="00091E0E">
            <w:pPr>
              <w:widowControl w:val="0"/>
              <w:spacing w:after="0"/>
              <w:rPr>
                <w:rFonts w:ascii="Calibri" w:hAnsi="Calibri" w:cs="Calibri"/>
                <w:b/>
                <w:color w:val="auto"/>
                <w:sz w:val="24"/>
                <w:szCs w:val="24"/>
              </w:rPr>
            </w:pPr>
            <w:proofErr w:type="gramStart"/>
            <w:r w:rsidRPr="008176F6">
              <w:rPr>
                <w:rFonts w:ascii="Calibri" w:eastAsia="Times New Roman" w:hAnsi="Calibri" w:cs="Calibri"/>
                <w:color w:val="000000"/>
              </w:rPr>
              <w:t>Provider</w:t>
            </w:r>
            <w:proofErr w:type="gramEnd"/>
            <w:r w:rsidRPr="008176F6">
              <w:rPr>
                <w:rFonts w:ascii="Calibri" w:eastAsia="Times New Roman" w:hAnsi="Calibri" w:cs="Calibri"/>
                <w:color w:val="000000"/>
              </w:rPr>
              <w:t xml:space="preserve"> must comply with all training requirements as outlined in their licensing/certification standards.  If training standards are not specified, Provider must ensure that staff are fully trained to complete the assigned tasks. </w:t>
            </w:r>
          </w:p>
        </w:tc>
      </w:tr>
      <w:tr w:rsidR="003F0291" w:rsidRPr="008176F6" w14:paraId="4798D016" w14:textId="77777777" w:rsidTr="000E7731">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77777777" w:rsidR="003F0291" w:rsidRPr="00382427" w:rsidRDefault="003F0291" w:rsidP="0000087E">
            <w:pPr>
              <w:jc w:val="center"/>
              <w:rPr>
                <w:rFonts w:ascii="Calibri" w:hAnsi="Calibri" w:cs="Calibri"/>
                <w:color w:val="000000" w:themeColor="text1"/>
              </w:rPr>
            </w:pPr>
            <w:r w:rsidRPr="00382427">
              <w:rPr>
                <w:rFonts w:ascii="Calibri" w:hAnsi="Calibri" w:cs="Calibri"/>
                <w:color w:val="000000" w:themeColor="text1"/>
              </w:rPr>
              <w:t>5.3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8176F6" w:rsidRDefault="003F0291" w:rsidP="000E7731">
            <w:pPr>
              <w:widowControl w:val="0"/>
              <w:spacing w:after="0"/>
              <w:rPr>
                <w:rFonts w:ascii="Calibri" w:eastAsia="Times New Roman" w:hAnsi="Calibri" w:cs="Calibri"/>
                <w:color w:val="000000"/>
              </w:rPr>
            </w:pPr>
            <w:r w:rsidRPr="008176F6">
              <w:rPr>
                <w:rFonts w:ascii="Calibri" w:eastAsia="Times New Roman" w:hAnsi="Calibri" w:cs="Calibri"/>
                <w:color w:val="000000"/>
              </w:rPr>
              <w:t xml:space="preserve">Provider must orient and train their staff on the Family Care and Family Care Partnership Programs. Support materials can be found </w:t>
            </w:r>
            <w:r w:rsidR="00A3373A">
              <w:rPr>
                <w:rFonts w:ascii="Calibri" w:eastAsia="Times New Roman" w:hAnsi="Calibri" w:cs="Calibri"/>
                <w:color w:val="000000"/>
              </w:rPr>
              <w:t>at</w:t>
            </w:r>
            <w:r w:rsidRPr="008176F6">
              <w:rPr>
                <w:rFonts w:ascii="Calibri" w:eastAsia="Times New Roman" w:hAnsi="Calibri" w:cs="Calibri"/>
                <w:color w:val="000000"/>
              </w:rPr>
              <w:t xml:space="preserve">: </w:t>
            </w:r>
          </w:p>
          <w:p w14:paraId="5CB585AE" w14:textId="356FC5C4" w:rsidR="003F0291" w:rsidRPr="008176F6" w:rsidRDefault="003F0291" w:rsidP="000E7731">
            <w:pPr>
              <w:widowControl w:val="0"/>
              <w:spacing w:after="0"/>
              <w:rPr>
                <w:rStyle w:val="Hyperlink"/>
                <w:rFonts w:ascii="Calibri" w:eastAsia="Times New Roman" w:hAnsi="Calibri" w:cs="Calibri"/>
                <w:color w:val="auto"/>
              </w:rPr>
            </w:pPr>
            <w:r w:rsidRPr="00A3373A">
              <w:rPr>
                <w:rFonts w:ascii="Calibri" w:eastAsia="Times New Roman" w:hAnsi="Calibri" w:cs="Calibri"/>
                <w:b/>
                <w:bCs/>
                <w:color w:val="auto"/>
              </w:rPr>
              <w:t>Family Care</w:t>
            </w:r>
            <w:r w:rsidR="00A3373A" w:rsidRPr="00A3373A">
              <w:rPr>
                <w:rFonts w:ascii="Calibri" w:eastAsia="Times New Roman" w:hAnsi="Calibri" w:cs="Calibri"/>
                <w:b/>
                <w:bCs/>
                <w:color w:val="auto"/>
              </w:rPr>
              <w:t>:</w:t>
            </w:r>
            <w:r w:rsidR="00A3373A">
              <w:rPr>
                <w:rFonts w:ascii="Calibri" w:eastAsia="Times New Roman" w:hAnsi="Calibri" w:cs="Calibri"/>
                <w:color w:val="auto"/>
              </w:rPr>
              <w:t xml:space="preserve"> </w:t>
            </w:r>
            <w:r w:rsidRPr="008176F6">
              <w:rPr>
                <w:rFonts w:ascii="Calibri" w:eastAsia="Times New Roman" w:hAnsi="Calibri" w:cs="Calibri"/>
                <w:color w:val="auto"/>
              </w:rPr>
              <w:t xml:space="preserve"> </w:t>
            </w:r>
            <w:hyperlink r:id="rId12" w:history="1">
              <w:r w:rsidRPr="007E1643">
                <w:rPr>
                  <w:rStyle w:val="Hyperlink"/>
                  <w:rFonts w:ascii="Calibri" w:eastAsia="Times New Roman" w:hAnsi="Calibri" w:cs="Calibri"/>
                  <w:color w:val="156082" w:themeColor="accent1"/>
                </w:rPr>
                <w:t>www.inclusa.org</w:t>
              </w:r>
            </w:hyperlink>
          </w:p>
          <w:p w14:paraId="3AD63AC1" w14:textId="004D44F4" w:rsidR="003F0291" w:rsidRPr="008176F6" w:rsidRDefault="003F0291" w:rsidP="000E7731">
            <w:pPr>
              <w:widowControl w:val="0"/>
              <w:spacing w:after="0"/>
              <w:rPr>
                <w:rFonts w:ascii="Calibri" w:hAnsi="Calibri" w:cs="Calibri"/>
                <w:bCs/>
                <w:color w:val="auto"/>
              </w:rPr>
            </w:pPr>
            <w:r w:rsidRPr="00A3373A">
              <w:rPr>
                <w:rFonts w:ascii="Calibri" w:eastAsia="Times New Roman" w:hAnsi="Calibri" w:cs="Calibri"/>
                <w:b/>
                <w:bCs/>
                <w:color w:val="auto"/>
              </w:rPr>
              <w:t>Family Care Partnership</w:t>
            </w:r>
            <w:r w:rsidR="00A3373A" w:rsidRPr="00A3373A">
              <w:rPr>
                <w:rFonts w:ascii="Calibri" w:eastAsia="Times New Roman" w:hAnsi="Calibri" w:cs="Calibri"/>
                <w:b/>
                <w:bCs/>
                <w:color w:val="auto"/>
              </w:rPr>
              <w:t>:</w:t>
            </w:r>
            <w:r w:rsidR="00A3373A">
              <w:rPr>
                <w:rFonts w:ascii="Calibri" w:eastAsia="Times New Roman" w:hAnsi="Calibri" w:cs="Calibri"/>
                <w:color w:val="auto"/>
              </w:rPr>
              <w:t xml:space="preserve"> </w:t>
            </w:r>
            <w:r w:rsidRPr="008176F6">
              <w:rPr>
                <w:rFonts w:ascii="Calibri" w:eastAsia="Times New Roman" w:hAnsi="Calibri" w:cs="Calibri"/>
                <w:color w:val="auto"/>
              </w:rPr>
              <w:t xml:space="preserve"> </w:t>
            </w:r>
            <w:hyperlink r:id="rId13" w:history="1">
              <w:r w:rsidRPr="007E1643">
                <w:rPr>
                  <w:rStyle w:val="Hyperlink"/>
                  <w:rFonts w:ascii="Calibri" w:eastAsia="Times New Roman" w:hAnsi="Calibri" w:cs="Calibri"/>
                  <w:color w:val="156082" w:themeColor="accent1"/>
                </w:rPr>
                <w:t>www.icarehealthplan.org</w:t>
              </w:r>
            </w:hyperlink>
            <w:r w:rsidRPr="008176F6">
              <w:rPr>
                <w:rFonts w:ascii="Calibri" w:eastAsia="Times New Roman" w:hAnsi="Calibri" w:cs="Calibri"/>
                <w:color w:val="auto"/>
              </w:rPr>
              <w:t xml:space="preserve"> </w:t>
            </w:r>
          </w:p>
        </w:tc>
      </w:tr>
      <w:tr w:rsidR="003F0291" w:rsidRPr="008176F6" w14:paraId="38AF2E13" w14:textId="77777777" w:rsidTr="000E773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77777777" w:rsidR="003F0291" w:rsidRPr="00382427" w:rsidRDefault="003F0291" w:rsidP="000E7731">
            <w:pPr>
              <w:spacing w:after="0"/>
              <w:jc w:val="center"/>
              <w:rPr>
                <w:rFonts w:ascii="Calibri" w:hAnsi="Calibri" w:cs="Calibri"/>
                <w:color w:val="000000" w:themeColor="text1"/>
              </w:rPr>
            </w:pPr>
            <w:r w:rsidRPr="00382427">
              <w:rPr>
                <w:rFonts w:ascii="Calibri" w:hAnsi="Calibri" w:cs="Calibri"/>
                <w:color w:val="000000" w:themeColor="text1"/>
              </w:rPr>
              <w:t>5.4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3F0291" w:rsidRPr="007E1643" w:rsidRDefault="003F0291" w:rsidP="000E7731">
            <w:pPr>
              <w:widowControl w:val="0"/>
              <w:spacing w:after="0"/>
              <w:rPr>
                <w:rFonts w:ascii="Calibri" w:eastAsia="Times New Roman" w:hAnsi="Calibri" w:cs="Calibri"/>
                <w:color w:val="000000" w:themeColor="text1"/>
              </w:rPr>
            </w:pPr>
            <w:r w:rsidRPr="007E1643">
              <w:rPr>
                <w:rFonts w:ascii="Calibri" w:eastAsia="Times New Roman" w:hAnsi="Calibri" w:cs="Calibri"/>
                <w:color w:val="000000" w:themeColor="text1"/>
              </w:rPr>
              <w:t xml:space="preserve">Staff must be trained in recognizing abuse and neglect and reporting requirements. </w:t>
            </w:r>
          </w:p>
        </w:tc>
      </w:tr>
      <w:tr w:rsidR="003F0291" w:rsidRPr="008176F6" w14:paraId="7F778EDA" w14:textId="77777777" w:rsidTr="000E773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77777777" w:rsidR="003F0291" w:rsidRPr="00382427" w:rsidRDefault="003F0291" w:rsidP="000E7731">
            <w:pPr>
              <w:spacing w:after="0"/>
              <w:jc w:val="center"/>
              <w:rPr>
                <w:rFonts w:ascii="Calibri" w:hAnsi="Calibri" w:cs="Calibri"/>
                <w:color w:val="000000" w:themeColor="text1"/>
              </w:rPr>
            </w:pPr>
            <w:r w:rsidRPr="00382427">
              <w:rPr>
                <w:rFonts w:ascii="Calibri" w:hAnsi="Calibri" w:cs="Calibri"/>
                <w:color w:val="000000" w:themeColor="text1"/>
              </w:rPr>
              <w:t>5.5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3F0291" w:rsidRPr="007E1643" w:rsidRDefault="003F0291" w:rsidP="000E7731">
            <w:pPr>
              <w:widowControl w:val="0"/>
              <w:spacing w:after="0"/>
              <w:rPr>
                <w:rFonts w:ascii="Calibri" w:eastAsia="Times New Roman" w:hAnsi="Calibri" w:cs="Calibri"/>
                <w:color w:val="000000" w:themeColor="text1"/>
              </w:rPr>
            </w:pPr>
            <w:r w:rsidRPr="007E1643">
              <w:rPr>
                <w:rFonts w:ascii="Calibri" w:eastAsia="Times New Roman" w:hAnsi="Calibri" w:cs="Calibri"/>
                <w:color w:val="000000" w:themeColor="text1"/>
              </w:rPr>
              <w:t>Services provided by anyone under the age of 18 shall comply with Child Labor Laws.</w:t>
            </w:r>
          </w:p>
        </w:tc>
      </w:tr>
      <w:tr w:rsidR="003F0291" w:rsidRPr="008176F6" w14:paraId="14BA26F9" w14:textId="77777777" w:rsidTr="000E7731">
        <w:trPr>
          <w:trHeight w:val="56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77777777" w:rsidR="003F0291" w:rsidRPr="00382427" w:rsidRDefault="003F0291" w:rsidP="0000087E">
            <w:pPr>
              <w:jc w:val="center"/>
              <w:rPr>
                <w:rFonts w:ascii="Calibri" w:hAnsi="Calibri" w:cs="Calibri"/>
                <w:color w:val="000000" w:themeColor="text1"/>
              </w:rPr>
            </w:pPr>
            <w:r w:rsidRPr="00382427">
              <w:rPr>
                <w:rFonts w:ascii="Calibri" w:hAnsi="Calibri" w:cs="Calibri"/>
                <w:color w:val="000000" w:themeColor="text1"/>
              </w:rPr>
              <w:t>5.6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7E1643" w:rsidRDefault="003F0291" w:rsidP="000E7731">
            <w:pPr>
              <w:spacing w:after="0" w:line="252" w:lineRule="auto"/>
              <w:rPr>
                <w:rFonts w:ascii="Calibri" w:hAnsi="Calibri" w:cs="Calibri"/>
                <w:color w:val="000000" w:themeColor="text1"/>
              </w:rPr>
            </w:pPr>
            <w:r w:rsidRPr="007E1643">
              <w:rPr>
                <w:rFonts w:ascii="Calibri" w:hAnsi="Calibri" w:cs="Calibri"/>
                <w:color w:val="000000" w:themeColor="text1"/>
              </w:rPr>
              <w:t>The Provider must ensure that staff have received training on the following subjects pertaining to the individuals served:</w:t>
            </w:r>
          </w:p>
          <w:p w14:paraId="4150A8C5" w14:textId="77777777" w:rsidR="003F0291" w:rsidRPr="007E1643" w:rsidRDefault="003F0291" w:rsidP="000E7731">
            <w:pPr>
              <w:pStyle w:val="ListParagraph"/>
              <w:widowControl w:val="0"/>
              <w:numPr>
                <w:ilvl w:val="0"/>
                <w:numId w:val="8"/>
              </w:numPr>
              <w:spacing w:after="0" w:line="252" w:lineRule="auto"/>
              <w:rPr>
                <w:rFonts w:ascii="Calibri" w:hAnsi="Calibri" w:cs="Calibri"/>
                <w:color w:val="000000" w:themeColor="text1"/>
              </w:rPr>
            </w:pPr>
            <w:r w:rsidRPr="007E1643">
              <w:rPr>
                <w:rFonts w:ascii="Calibri" w:hAnsi="Calibri" w:cs="Calibri"/>
                <w:color w:val="000000" w:themeColor="text1"/>
              </w:rPr>
              <w:t>Policy, procedures and expectations may include the following:</w:t>
            </w:r>
          </w:p>
          <w:p w14:paraId="4E676229" w14:textId="77777777" w:rsidR="003F0291" w:rsidRPr="007E1643" w:rsidRDefault="003F0291" w:rsidP="000E7731">
            <w:pPr>
              <w:pStyle w:val="ListParagraph"/>
              <w:widowControl w:val="0"/>
              <w:numPr>
                <w:ilvl w:val="1"/>
                <w:numId w:val="8"/>
              </w:numPr>
              <w:spacing w:after="0" w:line="252" w:lineRule="auto"/>
              <w:rPr>
                <w:rFonts w:ascii="Calibri" w:hAnsi="Calibri" w:cs="Calibri"/>
                <w:color w:val="000000" w:themeColor="text1"/>
              </w:rPr>
            </w:pPr>
            <w:r w:rsidRPr="007E1643">
              <w:rPr>
                <w:rFonts w:ascii="Calibri" w:hAnsi="Calibri" w:cs="Calibri"/>
                <w:color w:val="000000" w:themeColor="text1"/>
              </w:rPr>
              <w:t>Enrollee rights and responsibilities</w:t>
            </w:r>
          </w:p>
          <w:p w14:paraId="6F2D9B81" w14:textId="77777777" w:rsidR="003F0291" w:rsidRPr="007E1643" w:rsidRDefault="003F0291" w:rsidP="000E7731">
            <w:pPr>
              <w:pStyle w:val="ListParagraph"/>
              <w:widowControl w:val="0"/>
              <w:numPr>
                <w:ilvl w:val="1"/>
                <w:numId w:val="8"/>
              </w:numPr>
              <w:spacing w:after="0" w:line="252" w:lineRule="auto"/>
              <w:rPr>
                <w:rFonts w:ascii="Calibri" w:hAnsi="Calibri" w:cs="Calibri"/>
                <w:color w:val="000000" w:themeColor="text1"/>
              </w:rPr>
            </w:pPr>
            <w:r w:rsidRPr="007E1643">
              <w:rPr>
                <w:rFonts w:ascii="Calibri" w:hAnsi="Calibri" w:cs="Calibri"/>
                <w:color w:val="000000" w:themeColor="text1"/>
              </w:rPr>
              <w:t xml:space="preserve">Provider rights and responsibilities </w:t>
            </w:r>
          </w:p>
          <w:p w14:paraId="43B3912F" w14:textId="77777777" w:rsidR="003F0291" w:rsidRPr="007E1643" w:rsidRDefault="003F0291" w:rsidP="000E7731">
            <w:pPr>
              <w:pStyle w:val="ListParagraph"/>
              <w:widowControl w:val="0"/>
              <w:numPr>
                <w:ilvl w:val="1"/>
                <w:numId w:val="8"/>
              </w:numPr>
              <w:spacing w:after="0" w:line="252" w:lineRule="auto"/>
              <w:rPr>
                <w:rFonts w:ascii="Calibri" w:hAnsi="Calibri" w:cs="Calibri"/>
                <w:color w:val="000000" w:themeColor="text1"/>
              </w:rPr>
            </w:pPr>
            <w:r w:rsidRPr="007E1643">
              <w:rPr>
                <w:rFonts w:ascii="Calibri" w:hAnsi="Calibri" w:cs="Calibri"/>
                <w:color w:val="000000" w:themeColor="text1"/>
              </w:rPr>
              <w:t>Record keeping and reporting</w:t>
            </w:r>
          </w:p>
          <w:p w14:paraId="5AD59283" w14:textId="77777777" w:rsidR="003F0291" w:rsidRPr="007E1643" w:rsidRDefault="003F0291" w:rsidP="000E7731">
            <w:pPr>
              <w:pStyle w:val="ListParagraph"/>
              <w:widowControl w:val="0"/>
              <w:numPr>
                <w:ilvl w:val="1"/>
                <w:numId w:val="8"/>
              </w:numPr>
              <w:spacing w:after="0" w:line="252" w:lineRule="auto"/>
              <w:rPr>
                <w:rFonts w:ascii="Calibri" w:hAnsi="Calibri" w:cs="Calibri"/>
                <w:color w:val="000000" w:themeColor="text1"/>
              </w:rPr>
            </w:pPr>
            <w:r w:rsidRPr="007E1643">
              <w:rPr>
                <w:rFonts w:ascii="Calibri" w:hAnsi="Calibri" w:cs="Calibri"/>
                <w:color w:val="000000" w:themeColor="text1"/>
              </w:rPr>
              <w:t>Arranging backup services if the caregiver is unable to make a scheduled visit</w:t>
            </w:r>
          </w:p>
          <w:p w14:paraId="4E628EA5" w14:textId="77777777" w:rsidR="003F0291" w:rsidRPr="007E1643" w:rsidRDefault="003F0291" w:rsidP="000E7731">
            <w:pPr>
              <w:pStyle w:val="ListParagraph"/>
              <w:widowControl w:val="0"/>
              <w:numPr>
                <w:ilvl w:val="1"/>
                <w:numId w:val="8"/>
              </w:numPr>
              <w:spacing w:after="0" w:line="252" w:lineRule="auto"/>
              <w:rPr>
                <w:rFonts w:ascii="Calibri" w:hAnsi="Calibri" w:cs="Calibri"/>
                <w:color w:val="000000" w:themeColor="text1"/>
              </w:rPr>
            </w:pPr>
            <w:r w:rsidRPr="007E1643">
              <w:rPr>
                <w:rFonts w:ascii="Calibri" w:hAnsi="Calibri" w:cs="Calibri"/>
                <w:color w:val="000000" w:themeColor="text1"/>
              </w:rPr>
              <w:t>Other information deemed necessary and appropriate</w:t>
            </w:r>
          </w:p>
          <w:p w14:paraId="36072EBA" w14:textId="77777777" w:rsidR="003F0291" w:rsidRPr="007E1643" w:rsidRDefault="003F0291" w:rsidP="000E7731">
            <w:pPr>
              <w:pStyle w:val="ListParagraph"/>
              <w:widowControl w:val="0"/>
              <w:numPr>
                <w:ilvl w:val="0"/>
                <w:numId w:val="8"/>
              </w:numPr>
              <w:spacing w:after="0" w:line="252" w:lineRule="auto"/>
              <w:rPr>
                <w:rFonts w:ascii="Calibri" w:hAnsi="Calibri" w:cs="Calibri"/>
                <w:color w:val="000000" w:themeColor="text1"/>
              </w:rPr>
            </w:pPr>
            <w:r w:rsidRPr="007E1643">
              <w:rPr>
                <w:rFonts w:ascii="Calibri" w:hAnsi="Calibri" w:cs="Calibri"/>
                <w:color w:val="000000" w:themeColor="text1"/>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7E1643" w:rsidRDefault="003F0291" w:rsidP="000E7731">
            <w:pPr>
              <w:pStyle w:val="ListParagraph"/>
              <w:widowControl w:val="0"/>
              <w:numPr>
                <w:ilvl w:val="0"/>
                <w:numId w:val="8"/>
              </w:numPr>
              <w:spacing w:after="0" w:line="252" w:lineRule="auto"/>
              <w:rPr>
                <w:rFonts w:ascii="Calibri" w:hAnsi="Calibri" w:cs="Calibri"/>
                <w:color w:val="000000" w:themeColor="text1"/>
              </w:rPr>
            </w:pPr>
            <w:r w:rsidRPr="007E1643">
              <w:rPr>
                <w:rFonts w:ascii="Calibri" w:hAnsi="Calibri" w:cs="Calibri"/>
                <w:color w:val="000000" w:themeColor="text1"/>
              </w:rPr>
              <w:t>Recognizing and appropriately responding to all conditions that might adversely affect the Enrollee’s health and safety including how to respond to emergencies and Enrollee-related incidents.</w:t>
            </w:r>
          </w:p>
          <w:p w14:paraId="0DAC4FB1" w14:textId="77777777" w:rsidR="003F0291" w:rsidRPr="007E1643" w:rsidRDefault="003F0291" w:rsidP="000E7731">
            <w:pPr>
              <w:pStyle w:val="ListParagraph"/>
              <w:widowControl w:val="0"/>
              <w:numPr>
                <w:ilvl w:val="0"/>
                <w:numId w:val="8"/>
              </w:numPr>
              <w:spacing w:after="0" w:line="252" w:lineRule="auto"/>
              <w:rPr>
                <w:rFonts w:ascii="Calibri" w:hAnsi="Calibri" w:cs="Calibri"/>
                <w:color w:val="000000" w:themeColor="text1"/>
              </w:rPr>
            </w:pPr>
            <w:r w:rsidRPr="007E1643">
              <w:rPr>
                <w:rFonts w:ascii="Calibri" w:hAnsi="Calibri" w:cs="Calibri"/>
                <w:color w:val="000000" w:themeColor="text1"/>
              </w:rPr>
              <w:t>Interpersonal and communication skills and appropriate attitudes for working effectively with Enrollees and with IDT.</w:t>
            </w:r>
          </w:p>
          <w:p w14:paraId="2679F9E4" w14:textId="77777777" w:rsidR="003F0291" w:rsidRPr="007E1643" w:rsidRDefault="003F0291" w:rsidP="000E7731">
            <w:pPr>
              <w:pStyle w:val="ListParagraph"/>
              <w:widowControl w:val="0"/>
              <w:numPr>
                <w:ilvl w:val="0"/>
                <w:numId w:val="8"/>
              </w:numPr>
              <w:spacing w:after="0" w:line="252" w:lineRule="auto"/>
              <w:rPr>
                <w:rFonts w:ascii="Calibri" w:eastAsia="Times New Roman" w:hAnsi="Calibri" w:cs="Calibri"/>
                <w:color w:val="000000" w:themeColor="text1"/>
              </w:rPr>
            </w:pPr>
            <w:r w:rsidRPr="007E1643">
              <w:rPr>
                <w:rFonts w:ascii="Calibri" w:hAnsi="Calibri" w:cs="Calibri"/>
                <w:color w:val="000000" w:themeColor="text1"/>
              </w:rPr>
              <w:t>Confidentiality laws and rules</w:t>
            </w:r>
          </w:p>
          <w:p w14:paraId="30746956" w14:textId="77777777" w:rsidR="003F0291" w:rsidRPr="007E1643" w:rsidRDefault="003F0291" w:rsidP="000E7731">
            <w:pPr>
              <w:pStyle w:val="ListParagraph"/>
              <w:widowControl w:val="0"/>
              <w:numPr>
                <w:ilvl w:val="0"/>
                <w:numId w:val="8"/>
              </w:numPr>
              <w:spacing w:after="0" w:line="252" w:lineRule="auto"/>
              <w:rPr>
                <w:rFonts w:ascii="Calibri" w:eastAsia="Times New Roman" w:hAnsi="Calibri" w:cs="Calibri"/>
                <w:color w:val="000000" w:themeColor="text1"/>
              </w:rPr>
            </w:pPr>
            <w:r w:rsidRPr="007E1643">
              <w:rPr>
                <w:rFonts w:ascii="Calibri" w:hAnsi="Calibri" w:cs="Calibri"/>
                <w:color w:val="000000" w:themeColor="text1"/>
              </w:rPr>
              <w:t>Practices that honor diverse cultural and ethnic differences</w:t>
            </w:r>
          </w:p>
          <w:p w14:paraId="7CF9C2FC" w14:textId="648D3C08" w:rsidR="003F0291" w:rsidRPr="007E1643" w:rsidRDefault="003F0291" w:rsidP="000E7731">
            <w:pPr>
              <w:pStyle w:val="ListParagraph"/>
              <w:widowControl w:val="0"/>
              <w:numPr>
                <w:ilvl w:val="0"/>
                <w:numId w:val="9"/>
              </w:numPr>
              <w:spacing w:after="0" w:line="252" w:lineRule="auto"/>
              <w:rPr>
                <w:rFonts w:ascii="Calibri" w:eastAsia="Times New Roman" w:hAnsi="Calibri" w:cs="Calibri"/>
                <w:color w:val="000000" w:themeColor="text1"/>
              </w:rPr>
            </w:pPr>
            <w:r w:rsidRPr="007E1643">
              <w:rPr>
                <w:rFonts w:ascii="Calibri" w:hAnsi="Calibri" w:cs="Calibri"/>
                <w:color w:val="000000" w:themeColor="text1"/>
              </w:rPr>
              <w:t>Procedures for handling complaints and grievances</w:t>
            </w:r>
          </w:p>
        </w:tc>
      </w:tr>
      <w:tr w:rsidR="003F0291" w:rsidRPr="008176F6" w14:paraId="26F59C9A" w14:textId="77777777" w:rsidTr="000E773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382427" w:rsidRDefault="003F0291" w:rsidP="000E7731">
            <w:pPr>
              <w:spacing w:after="0"/>
              <w:jc w:val="center"/>
              <w:rPr>
                <w:rFonts w:ascii="Calibri" w:hAnsi="Calibri" w:cs="Calibri"/>
                <w:color w:val="000000" w:themeColor="text1"/>
              </w:rPr>
            </w:pPr>
            <w:r w:rsidRPr="00382427">
              <w:rPr>
                <w:rFonts w:ascii="Calibri" w:hAnsi="Calibri" w:cs="Calibri"/>
                <w:b/>
                <w:bCs/>
                <w:color w:val="000000" w:themeColor="text1"/>
              </w:rPr>
              <w:t>6.0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7E1643" w:rsidRDefault="003F0291" w:rsidP="000E7731">
            <w:pPr>
              <w:widowControl w:val="0"/>
              <w:spacing w:after="0"/>
              <w:jc w:val="center"/>
              <w:rPr>
                <w:rFonts w:ascii="Calibri" w:eastAsia="Times New Roman" w:hAnsi="Calibri" w:cs="Calibri"/>
                <w:color w:val="000000" w:themeColor="text1"/>
                <w:sz w:val="24"/>
                <w:szCs w:val="24"/>
              </w:rPr>
            </w:pPr>
            <w:r w:rsidRPr="007E1643">
              <w:rPr>
                <w:rFonts w:ascii="Calibri" w:hAnsi="Calibri" w:cs="Calibri"/>
                <w:b/>
                <w:bCs/>
                <w:color w:val="000000" w:themeColor="text1"/>
                <w:sz w:val="24"/>
                <w:szCs w:val="24"/>
              </w:rPr>
              <w:t>Supervision and Staff Adequacy</w:t>
            </w:r>
          </w:p>
        </w:tc>
      </w:tr>
      <w:tr w:rsidR="003F0291" w:rsidRPr="008176F6" w14:paraId="26F78DD7" w14:textId="77777777" w:rsidTr="002E67C9">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382427" w:rsidRDefault="003F0291" w:rsidP="000E7731">
            <w:pPr>
              <w:spacing w:after="0"/>
              <w:jc w:val="center"/>
              <w:rPr>
                <w:rFonts w:ascii="Calibri" w:hAnsi="Calibri" w:cs="Calibri"/>
                <w:color w:val="000000" w:themeColor="text1"/>
              </w:rPr>
            </w:pPr>
            <w:r w:rsidRPr="00382427">
              <w:rPr>
                <w:rFonts w:ascii="Calibri" w:hAnsi="Calibri" w:cs="Calibri"/>
                <w:color w:val="000000" w:themeColor="text1"/>
              </w:rPr>
              <w:t>6.1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2DE422D1" w:rsidR="003F0291" w:rsidRPr="007E1643" w:rsidRDefault="003F0291" w:rsidP="000E7731">
            <w:pPr>
              <w:widowControl w:val="0"/>
              <w:spacing w:after="0"/>
              <w:rPr>
                <w:rFonts w:ascii="Calibri" w:eastAsia="Times New Roman" w:hAnsi="Calibri" w:cs="Calibri"/>
                <w:color w:val="000000" w:themeColor="text1"/>
              </w:rPr>
            </w:pPr>
            <w:r w:rsidRPr="007E1643">
              <w:rPr>
                <w:rFonts w:ascii="Calibri" w:hAnsi="Calibri" w:cs="Calibri"/>
                <w:color w:val="000000" w:themeColor="text1"/>
              </w:rPr>
              <w:t xml:space="preserve">The Provider shall maintain adequate staffing to meet the needs of Enrollees referred by </w:t>
            </w:r>
            <w:r w:rsidR="00CF08E2" w:rsidRPr="007E1643">
              <w:rPr>
                <w:rStyle w:val="normaltextrun"/>
                <w:rFonts w:ascii="Times New Roman" w:hAnsi="Times New Roman" w:cs="Times New Roman"/>
                <w:i/>
                <w:iCs/>
                <w:color w:val="000000" w:themeColor="text1"/>
                <w:shd w:val="clear" w:color="auto" w:fill="FFFFFF"/>
              </w:rPr>
              <w:t>i</w:t>
            </w:r>
            <w:r w:rsidR="00CF08E2" w:rsidRPr="007E1643">
              <w:rPr>
                <w:rStyle w:val="normaltextrun"/>
                <w:rFonts w:ascii="Calibri" w:hAnsi="Calibri" w:cs="Calibri"/>
                <w:color w:val="000000" w:themeColor="text1"/>
                <w:shd w:val="clear" w:color="auto" w:fill="FFFFFF"/>
              </w:rPr>
              <w:t>Care</w:t>
            </w:r>
            <w:r w:rsidR="00CF08E2" w:rsidRPr="007E1643">
              <w:rPr>
                <w:rFonts w:ascii="Calibri" w:hAnsi="Calibri" w:cs="Calibri"/>
                <w:color w:val="000000" w:themeColor="text1"/>
              </w:rPr>
              <w:t xml:space="preserve"> </w:t>
            </w:r>
            <w:r w:rsidRPr="007E1643">
              <w:rPr>
                <w:rFonts w:ascii="Calibri" w:hAnsi="Calibri" w:cs="Calibri"/>
                <w:color w:val="000000" w:themeColor="text1"/>
              </w:rPr>
              <w:t xml:space="preserve">and accepted by the Provider for service. </w:t>
            </w:r>
          </w:p>
        </w:tc>
      </w:tr>
    </w:tbl>
    <w:p w14:paraId="2DC85E81" w14:textId="77777777" w:rsidR="002E67C9" w:rsidRDefault="002E67C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F0291" w:rsidRPr="008176F6" w14:paraId="2C817826" w14:textId="77777777" w:rsidTr="002E67C9">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4F87F4D5" w:rsidR="003F0291" w:rsidRPr="00382427" w:rsidRDefault="003F0291" w:rsidP="000E7731">
            <w:pPr>
              <w:spacing w:after="0"/>
              <w:jc w:val="center"/>
              <w:rPr>
                <w:rFonts w:ascii="Calibri" w:hAnsi="Calibri" w:cs="Calibri"/>
                <w:color w:val="000000" w:themeColor="text1"/>
              </w:rPr>
            </w:pPr>
            <w:r w:rsidRPr="00382427">
              <w:rPr>
                <w:rFonts w:ascii="Calibri" w:hAnsi="Calibri" w:cs="Calibri"/>
                <w:color w:val="000000" w:themeColor="text1"/>
              </w:rPr>
              <w:lastRenderedPageBreak/>
              <w:t>6.2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7E1643" w:rsidRDefault="003F0291" w:rsidP="002E67C9">
            <w:pPr>
              <w:spacing w:after="0" w:line="252" w:lineRule="auto"/>
              <w:rPr>
                <w:rFonts w:ascii="Calibri" w:hAnsi="Calibri" w:cs="Calibri"/>
                <w:color w:val="000000" w:themeColor="text1"/>
              </w:rPr>
            </w:pPr>
            <w:proofErr w:type="gramStart"/>
            <w:r w:rsidRPr="007E1643">
              <w:rPr>
                <w:rFonts w:ascii="Calibri" w:hAnsi="Calibri" w:cs="Calibri"/>
                <w:color w:val="000000" w:themeColor="text1"/>
              </w:rPr>
              <w:t>Provider</w:t>
            </w:r>
            <w:proofErr w:type="gramEnd"/>
            <w:r w:rsidRPr="007E1643">
              <w:rPr>
                <w:rFonts w:ascii="Calibri" w:hAnsi="Calibri" w:cs="Calibri"/>
                <w:color w:val="000000" w:themeColor="text1"/>
              </w:rPr>
              <w:t xml:space="preserve"> must ensure:</w:t>
            </w:r>
          </w:p>
          <w:p w14:paraId="64B8D39B" w14:textId="77777777" w:rsidR="003F0291" w:rsidRPr="007E1643" w:rsidRDefault="003F0291" w:rsidP="002E67C9">
            <w:pPr>
              <w:pStyle w:val="ListParagraph"/>
              <w:numPr>
                <w:ilvl w:val="0"/>
                <w:numId w:val="5"/>
              </w:numPr>
              <w:spacing w:after="0"/>
              <w:rPr>
                <w:rFonts w:ascii="Calibri" w:hAnsi="Calibri" w:cs="Calibri"/>
                <w:color w:val="000000" w:themeColor="text1"/>
              </w:rPr>
            </w:pPr>
            <w:r w:rsidRPr="007E1643">
              <w:rPr>
                <w:rFonts w:ascii="Calibri" w:hAnsi="Calibri" w:cs="Calibri"/>
                <w:color w:val="000000" w:themeColor="text1"/>
              </w:rPr>
              <w:t xml:space="preserve">Staff are supervised and assessed to assure they are working effectively and collaboratively with Enrollees by conducting adequate on-site supervision and review. </w:t>
            </w:r>
          </w:p>
          <w:p w14:paraId="2E20785F" w14:textId="77777777" w:rsidR="004C5D48" w:rsidRPr="007E1643" w:rsidRDefault="003F0291" w:rsidP="002E67C9">
            <w:pPr>
              <w:pStyle w:val="ListParagraph"/>
              <w:numPr>
                <w:ilvl w:val="0"/>
                <w:numId w:val="5"/>
              </w:numPr>
              <w:spacing w:after="0"/>
              <w:rPr>
                <w:rFonts w:ascii="Calibri" w:hAnsi="Calibri" w:cs="Calibri"/>
                <w:color w:val="000000" w:themeColor="text1"/>
              </w:rPr>
            </w:pPr>
            <w:r w:rsidRPr="007E1643">
              <w:rPr>
                <w:rFonts w:ascii="Calibri" w:hAnsi="Calibri" w:cs="Calibri"/>
                <w:color w:val="000000" w:themeColor="text1"/>
              </w:rPr>
              <w:t>Performance issues with staff are addressed promptly and IDT is kept informed about significant issues that affect the Enrollee.</w:t>
            </w:r>
          </w:p>
          <w:p w14:paraId="4B37EDE0" w14:textId="075A33E7" w:rsidR="003F0291" w:rsidRPr="007E1643" w:rsidRDefault="003F0291" w:rsidP="002E67C9">
            <w:pPr>
              <w:pStyle w:val="ListParagraph"/>
              <w:numPr>
                <w:ilvl w:val="0"/>
                <w:numId w:val="5"/>
              </w:numPr>
              <w:spacing w:after="0"/>
              <w:rPr>
                <w:rFonts w:ascii="Calibri" w:hAnsi="Calibri" w:cs="Calibri"/>
                <w:color w:val="000000" w:themeColor="text1"/>
              </w:rPr>
            </w:pPr>
            <w:r w:rsidRPr="007E1643">
              <w:rPr>
                <w:rFonts w:ascii="Calibri" w:hAnsi="Calibri" w:cs="Calibri"/>
                <w:color w:val="000000" w:themeColor="text1"/>
              </w:rPr>
              <w:t>Supervisory staff are involved in assessment, goal planning and tracking, and supervision for Enrollees.</w:t>
            </w:r>
          </w:p>
          <w:p w14:paraId="0E173CBB" w14:textId="765A885D" w:rsidR="003F0291" w:rsidRPr="007E1643" w:rsidRDefault="003F0291" w:rsidP="002E67C9">
            <w:pPr>
              <w:pStyle w:val="ListParagraph"/>
              <w:numPr>
                <w:ilvl w:val="0"/>
                <w:numId w:val="5"/>
              </w:numPr>
              <w:spacing w:after="0" w:line="252" w:lineRule="auto"/>
              <w:rPr>
                <w:rFonts w:ascii="Calibri" w:hAnsi="Calibri" w:cs="Calibri"/>
                <w:color w:val="000000" w:themeColor="text1"/>
              </w:rPr>
            </w:pPr>
            <w:r w:rsidRPr="007E1643">
              <w:rPr>
                <w:rFonts w:ascii="Calibri" w:hAnsi="Calibri" w:cs="Calibri"/>
                <w:color w:val="000000" w:themeColor="text1"/>
              </w:rPr>
              <w:t>Provider staff are working collaboratively and communicating effectively with</w:t>
            </w:r>
            <w:r w:rsidRPr="007E1643">
              <w:rPr>
                <w:rStyle w:val="normaltextrun"/>
                <w:rFonts w:ascii="Times New Roman" w:hAnsi="Times New Roman" w:cs="Times New Roman"/>
                <w:i/>
                <w:color w:val="000000" w:themeColor="text1"/>
                <w:shd w:val="clear" w:color="auto" w:fill="FFFFFF"/>
              </w:rPr>
              <w:t xml:space="preserve"> </w:t>
            </w:r>
            <w:r w:rsidR="00CF08E2" w:rsidRPr="007E1643">
              <w:rPr>
                <w:rStyle w:val="normaltextrun"/>
                <w:rFonts w:ascii="Times New Roman" w:hAnsi="Times New Roman" w:cs="Times New Roman"/>
                <w:i/>
                <w:iCs/>
                <w:color w:val="000000" w:themeColor="text1"/>
                <w:shd w:val="clear" w:color="auto" w:fill="FFFFFF"/>
              </w:rPr>
              <w:t>i</w:t>
            </w:r>
            <w:r w:rsidR="00CF08E2" w:rsidRPr="007E1643">
              <w:rPr>
                <w:rStyle w:val="normaltextrun"/>
                <w:rFonts w:ascii="Calibri" w:hAnsi="Calibri" w:cs="Calibri"/>
                <w:color w:val="000000" w:themeColor="text1"/>
                <w:shd w:val="clear" w:color="auto" w:fill="FFFFFF"/>
              </w:rPr>
              <w:t>Care</w:t>
            </w:r>
            <w:r w:rsidRPr="007E1643">
              <w:rPr>
                <w:rFonts w:ascii="Calibri" w:hAnsi="Calibri" w:cs="Calibri"/>
                <w:color w:val="000000" w:themeColor="text1"/>
              </w:rPr>
              <w:t xml:space="preserve"> staff</w:t>
            </w:r>
          </w:p>
        </w:tc>
      </w:tr>
      <w:tr w:rsidR="003F0291" w:rsidRPr="008176F6" w14:paraId="231843E7" w14:textId="77777777" w:rsidTr="000E773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382427" w:rsidRDefault="003F0291" w:rsidP="000E7731">
            <w:pPr>
              <w:spacing w:after="0"/>
              <w:jc w:val="center"/>
              <w:rPr>
                <w:rFonts w:ascii="Calibri" w:hAnsi="Calibri" w:cs="Calibri"/>
                <w:color w:val="000000" w:themeColor="text1"/>
              </w:rPr>
            </w:pPr>
            <w:r w:rsidRPr="00382427">
              <w:rPr>
                <w:rFonts w:ascii="Calibri" w:hAnsi="Calibri" w:cs="Calibri"/>
                <w:b/>
                <w:bCs/>
                <w:color w:val="000000" w:themeColor="text1"/>
              </w:rPr>
              <w:t>7.0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7E1643" w:rsidRDefault="003F0291" w:rsidP="000E7731">
            <w:pPr>
              <w:spacing w:after="0" w:line="252" w:lineRule="auto"/>
              <w:jc w:val="center"/>
              <w:rPr>
                <w:rFonts w:ascii="Calibri" w:hAnsi="Calibri" w:cs="Calibri"/>
                <w:color w:val="000000" w:themeColor="text1"/>
                <w:sz w:val="24"/>
                <w:szCs w:val="24"/>
              </w:rPr>
            </w:pPr>
            <w:r w:rsidRPr="007E1643">
              <w:rPr>
                <w:rFonts w:ascii="Calibri" w:hAnsi="Calibri" w:cs="Calibri"/>
                <w:b/>
                <w:bCs/>
                <w:color w:val="000000" w:themeColor="text1"/>
                <w:sz w:val="24"/>
                <w:szCs w:val="24"/>
              </w:rPr>
              <w:t>Communication and Reporting Requirements</w:t>
            </w:r>
          </w:p>
        </w:tc>
      </w:tr>
      <w:tr w:rsidR="003F0291" w:rsidRPr="008176F6" w14:paraId="1AABF378" w14:textId="77777777" w:rsidTr="00001B52">
        <w:trPr>
          <w:trHeight w:val="57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382427" w:rsidRDefault="00BF72D0" w:rsidP="002E67C9">
            <w:pPr>
              <w:spacing w:after="0"/>
              <w:jc w:val="center"/>
              <w:rPr>
                <w:rFonts w:ascii="Calibri" w:hAnsi="Calibri" w:cs="Calibri"/>
                <w:color w:val="000000" w:themeColor="text1"/>
              </w:rPr>
            </w:pPr>
            <w:r w:rsidRPr="00382427">
              <w:rPr>
                <w:rFonts w:ascii="Calibri" w:hAnsi="Calibri" w:cs="Calibri"/>
                <w:color w:val="000000" w:themeColor="text1"/>
              </w:rPr>
              <w:t>7.1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7E1643" w:rsidRDefault="003F0291" w:rsidP="00001B52">
            <w:pPr>
              <w:spacing w:after="0"/>
              <w:rPr>
                <w:rFonts w:ascii="Calibri" w:hAnsi="Calibri" w:cs="Calibri"/>
                <w:color w:val="000000" w:themeColor="text1"/>
              </w:rPr>
            </w:pPr>
            <w:r w:rsidRPr="007E1643">
              <w:rPr>
                <w:rFonts w:ascii="Calibri" w:hAnsi="Calibri" w:cs="Calibri"/>
                <w:color w:val="000000" w:themeColor="text1"/>
              </w:rPr>
              <w:t xml:space="preserve">It is the responsibility of the Provider to ensure </w:t>
            </w:r>
            <w:r w:rsidRPr="007E1643">
              <w:rPr>
                <w:rFonts w:ascii="Calibri" w:hAnsi="Calibri" w:cs="Calibri"/>
                <w:iCs/>
                <w:color w:val="000000" w:themeColor="text1"/>
              </w:rPr>
              <w:t>the MCO</w:t>
            </w:r>
            <w:r w:rsidRPr="007E1643">
              <w:rPr>
                <w:rFonts w:ascii="Calibri" w:hAnsi="Calibri" w:cs="Calibri"/>
                <w:color w:val="000000" w:themeColor="text1"/>
              </w:rPr>
              <w:t xml:space="preserve"> has the most accurate and updated contact information to facilitate accurate and timely communication.</w:t>
            </w:r>
          </w:p>
        </w:tc>
      </w:tr>
      <w:tr w:rsidR="003F0291" w:rsidRPr="008176F6" w14:paraId="4A40FAF8" w14:textId="77777777" w:rsidTr="00001B52">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382427" w:rsidRDefault="003F0291" w:rsidP="002E67C9">
            <w:pPr>
              <w:spacing w:after="0"/>
              <w:jc w:val="center"/>
              <w:rPr>
                <w:rFonts w:ascii="Calibri" w:hAnsi="Calibri" w:cs="Calibri"/>
                <w:color w:val="000000" w:themeColor="text1"/>
              </w:rPr>
            </w:pPr>
            <w:r w:rsidRPr="00382427">
              <w:rPr>
                <w:rFonts w:ascii="Calibri" w:hAnsi="Calibri" w:cs="Calibri"/>
                <w:color w:val="000000" w:themeColor="text1"/>
              </w:rPr>
              <w:t>7.</w:t>
            </w:r>
            <w:r w:rsidR="00BF72D0" w:rsidRPr="00382427">
              <w:rPr>
                <w:rFonts w:ascii="Calibri" w:hAnsi="Calibri" w:cs="Calibri"/>
                <w:color w:val="000000" w:themeColor="text1"/>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7E1643" w:rsidRDefault="003F0291" w:rsidP="00001B52">
            <w:pPr>
              <w:spacing w:after="0"/>
              <w:rPr>
                <w:rFonts w:ascii="Calibri" w:hAnsi="Calibri" w:cs="Calibri"/>
                <w:color w:val="000000" w:themeColor="text1"/>
              </w:rPr>
            </w:pPr>
            <w:r w:rsidRPr="007E1643">
              <w:rPr>
                <w:rFonts w:ascii="Calibri" w:hAnsi="Calibri" w:cs="Calibri"/>
                <w:color w:val="000000" w:themeColor="text1"/>
              </w:rPr>
              <w:t xml:space="preserve">The Provider shall report to the IDT whenever: </w:t>
            </w:r>
          </w:p>
          <w:p w14:paraId="1D6B3E25" w14:textId="77777777" w:rsidR="003F0291" w:rsidRPr="007E1643" w:rsidRDefault="003F0291" w:rsidP="00001B52">
            <w:pPr>
              <w:pStyle w:val="ListParagraph"/>
              <w:numPr>
                <w:ilvl w:val="0"/>
                <w:numId w:val="5"/>
              </w:numPr>
              <w:spacing w:after="0"/>
              <w:rPr>
                <w:rFonts w:ascii="Calibri" w:hAnsi="Calibri" w:cs="Calibri"/>
                <w:color w:val="000000" w:themeColor="text1"/>
              </w:rPr>
            </w:pPr>
            <w:r w:rsidRPr="007E1643">
              <w:rPr>
                <w:rFonts w:ascii="Calibri" w:hAnsi="Calibri" w:cs="Calibri"/>
                <w:color w:val="000000" w:themeColor="text1"/>
              </w:rPr>
              <w:t xml:space="preserve">There is a change in service provider </w:t>
            </w:r>
          </w:p>
          <w:p w14:paraId="2F938ACF" w14:textId="7D6756BF" w:rsidR="003F0291" w:rsidRPr="007E1643" w:rsidRDefault="003F0291" w:rsidP="00001B52">
            <w:pPr>
              <w:pStyle w:val="ListParagraph"/>
              <w:numPr>
                <w:ilvl w:val="0"/>
                <w:numId w:val="5"/>
              </w:numPr>
              <w:spacing w:after="0"/>
              <w:rPr>
                <w:rFonts w:ascii="Calibri" w:hAnsi="Calibri" w:cs="Calibri"/>
                <w:color w:val="000000" w:themeColor="text1"/>
              </w:rPr>
            </w:pPr>
            <w:r w:rsidRPr="007E1643">
              <w:rPr>
                <w:rFonts w:ascii="Calibri" w:hAnsi="Calibri" w:cs="Calibri"/>
                <w:color w:val="000000" w:themeColor="text1"/>
              </w:rPr>
              <w:t>There is a change in the Enrollee’s needs or abilities The Enrollee or provider is not available for scheduled services (within 24 hours unless an alternate date is scheduled between provider and Enrollee)</w:t>
            </w:r>
          </w:p>
        </w:tc>
      </w:tr>
      <w:tr w:rsidR="003F0291" w:rsidRPr="008176F6" w14:paraId="5A5AB05F" w14:textId="77777777" w:rsidTr="00001B52">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382427" w:rsidRDefault="003F0291" w:rsidP="002E67C9">
            <w:pPr>
              <w:spacing w:after="0"/>
              <w:jc w:val="center"/>
              <w:rPr>
                <w:rFonts w:ascii="Calibri" w:hAnsi="Calibri" w:cs="Calibri"/>
                <w:color w:val="000000" w:themeColor="text1"/>
              </w:rPr>
            </w:pPr>
            <w:r w:rsidRPr="00382427">
              <w:rPr>
                <w:rFonts w:ascii="Calibri" w:hAnsi="Calibri" w:cs="Calibri"/>
                <w:color w:val="000000" w:themeColor="text1"/>
              </w:rPr>
              <w:t>7.</w:t>
            </w:r>
            <w:r w:rsidR="00BF72D0" w:rsidRPr="00382427">
              <w:rPr>
                <w:rFonts w:ascii="Calibri" w:hAnsi="Calibri" w:cs="Calibri"/>
                <w:color w:val="000000" w:themeColor="text1"/>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7E1643" w:rsidRDefault="003F0291" w:rsidP="00001B52">
            <w:pPr>
              <w:spacing w:after="0" w:line="252" w:lineRule="auto"/>
              <w:rPr>
                <w:rFonts w:ascii="Calibri" w:hAnsi="Calibri" w:cs="Calibri"/>
                <w:color w:val="000000" w:themeColor="text1"/>
              </w:rPr>
            </w:pPr>
            <w:r w:rsidRPr="007E1643">
              <w:rPr>
                <w:rFonts w:ascii="Calibri" w:hAnsi="Calibri" w:cs="Calibri"/>
                <w:color w:val="000000" w:themeColor="text1"/>
              </w:rPr>
              <w:t>Provider shall notify ID</w:t>
            </w:r>
            <w:r w:rsidR="003075C4" w:rsidRPr="007E1643">
              <w:rPr>
                <w:rFonts w:ascii="Calibri" w:hAnsi="Calibri" w:cs="Calibri"/>
                <w:color w:val="000000" w:themeColor="text1"/>
              </w:rPr>
              <w:t>T</w:t>
            </w:r>
            <w:r w:rsidRPr="007E1643">
              <w:rPr>
                <w:rFonts w:ascii="Calibri" w:hAnsi="Calibri" w:cs="Calibri"/>
                <w:color w:val="000000" w:themeColor="text1"/>
              </w:rPr>
              <w:t xml:space="preserve"> of formal complaints or grievances received from Enrollees within 48 hours of receipt. Written notification of completed complaint investigations must be submitted to the IDT.</w:t>
            </w:r>
          </w:p>
        </w:tc>
      </w:tr>
      <w:tr w:rsidR="003F0291" w:rsidRPr="008176F6" w14:paraId="3CDC140D" w14:textId="77777777" w:rsidTr="00001B52">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35D41339" w:rsidR="003F0291" w:rsidRPr="00382427" w:rsidRDefault="003F0291" w:rsidP="002E67C9">
            <w:pPr>
              <w:spacing w:after="0"/>
              <w:jc w:val="center"/>
              <w:rPr>
                <w:rFonts w:ascii="Calibri" w:hAnsi="Calibri" w:cs="Calibri"/>
                <w:color w:val="000000" w:themeColor="text1"/>
              </w:rPr>
            </w:pPr>
            <w:r w:rsidRPr="00382427">
              <w:rPr>
                <w:rFonts w:ascii="Calibri" w:hAnsi="Calibri" w:cs="Calibri"/>
                <w:color w:val="000000" w:themeColor="text1"/>
              </w:rPr>
              <w:t>7.</w:t>
            </w:r>
            <w:r w:rsidR="00ED45A1" w:rsidRPr="00382427">
              <w:rPr>
                <w:rFonts w:ascii="Calibri" w:hAnsi="Calibri" w:cs="Calibri"/>
                <w:color w:val="000000" w:themeColor="text1"/>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0AE60877" w:rsidR="003F0291" w:rsidRPr="007E1643" w:rsidRDefault="003F0291" w:rsidP="00001B52">
            <w:pPr>
              <w:spacing w:after="0"/>
              <w:rPr>
                <w:rFonts w:ascii="Calibri" w:hAnsi="Calibri" w:cs="Calibri"/>
                <w:color w:val="000000" w:themeColor="text1"/>
              </w:rPr>
            </w:pPr>
            <w:r w:rsidRPr="007E1643">
              <w:rPr>
                <w:rFonts w:ascii="Calibri" w:hAnsi="Calibri" w:cs="Calibri"/>
                <w:color w:val="000000" w:themeColor="text1"/>
              </w:rPr>
              <w:t xml:space="preserve">The IDT must be notified in a timely manner if the Provider, through </w:t>
            </w:r>
            <w:proofErr w:type="gramStart"/>
            <w:r w:rsidRPr="007E1643">
              <w:rPr>
                <w:rFonts w:ascii="Calibri" w:hAnsi="Calibri" w:cs="Calibri"/>
                <w:color w:val="000000" w:themeColor="text1"/>
              </w:rPr>
              <w:t>its</w:t>
            </w:r>
            <w:proofErr w:type="gramEnd"/>
            <w:r w:rsidRPr="007E1643">
              <w:rPr>
                <w:rFonts w:ascii="Calibri" w:hAnsi="Calibri" w:cs="Calibri"/>
                <w:color w:val="000000" w:themeColor="text1"/>
              </w:rPr>
              <w:t xml:space="preserve"> experience in providing services to the Enrollee, believes that the Enrollee’s needs have changed, and a modification of the service level is indicated.  </w:t>
            </w:r>
            <w:r w:rsidRPr="007E1643">
              <w:rPr>
                <w:rFonts w:ascii="Calibri" w:hAnsi="Calibri" w:cs="Calibri"/>
                <w:b/>
                <w:i/>
                <w:color w:val="000000" w:themeColor="text1"/>
              </w:rPr>
              <w:t>i</w:t>
            </w:r>
            <w:r w:rsidRPr="007E1643">
              <w:rPr>
                <w:rFonts w:ascii="Calibri" w:hAnsi="Calibri" w:cs="Calibri"/>
                <w:b/>
                <w:color w:val="000000" w:themeColor="text1"/>
              </w:rPr>
              <w:t>Care</w:t>
            </w:r>
            <w:r w:rsidRPr="007E1643">
              <w:rPr>
                <w:rFonts w:ascii="Calibri" w:hAnsi="Calibri" w:cs="Calibri"/>
                <w:color w:val="000000" w:themeColor="text1"/>
              </w:rPr>
              <w:t xml:space="preserve"> </w:t>
            </w:r>
            <w:r w:rsidRPr="007E1643">
              <w:rPr>
                <w:rFonts w:ascii="Calibri" w:hAnsi="Calibri" w:cs="Calibri"/>
                <w:b/>
                <w:bCs/>
                <w:color w:val="000000" w:themeColor="text1"/>
              </w:rPr>
              <w:t>will not pay for services that have not been</w:t>
            </w:r>
            <w:r w:rsidRPr="007E1643">
              <w:rPr>
                <w:rFonts w:ascii="Calibri" w:hAnsi="Calibri" w:cs="Calibri"/>
                <w:color w:val="000000" w:themeColor="text1"/>
              </w:rPr>
              <w:t xml:space="preserve"> </w:t>
            </w:r>
            <w:r w:rsidRPr="007E1643">
              <w:rPr>
                <w:rFonts w:ascii="Calibri" w:hAnsi="Calibri" w:cs="Calibri"/>
                <w:b/>
                <w:bCs/>
                <w:color w:val="000000" w:themeColor="text1"/>
              </w:rPr>
              <w:t>authorized.</w:t>
            </w:r>
          </w:p>
        </w:tc>
      </w:tr>
      <w:tr w:rsidR="003F0291" w:rsidRPr="008176F6" w14:paraId="14986CD7" w14:textId="77777777" w:rsidTr="6B1DA4E5">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58471650" w:rsidR="003F0291" w:rsidRPr="00382427" w:rsidRDefault="003F0291" w:rsidP="002E67C9">
            <w:pPr>
              <w:spacing w:after="0"/>
              <w:jc w:val="center"/>
              <w:rPr>
                <w:rFonts w:ascii="Calibri" w:hAnsi="Calibri" w:cs="Calibri"/>
                <w:color w:val="000000" w:themeColor="text1"/>
              </w:rPr>
            </w:pPr>
            <w:r w:rsidRPr="00382427">
              <w:rPr>
                <w:rFonts w:ascii="Calibri" w:hAnsi="Calibri" w:cs="Calibri"/>
                <w:color w:val="000000" w:themeColor="text1"/>
              </w:rPr>
              <w:t>7.</w:t>
            </w:r>
            <w:r w:rsidR="00ED45A1" w:rsidRPr="00382427">
              <w:rPr>
                <w:rFonts w:ascii="Calibri" w:hAnsi="Calibri" w:cs="Calibri"/>
                <w:color w:val="000000" w:themeColor="text1"/>
              </w:rPr>
              <w:t>5</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4EC5C68A" w14:textId="77777777" w:rsidR="00001B52" w:rsidRPr="00001B52" w:rsidRDefault="00001B52" w:rsidP="002E67C9">
            <w:pPr>
              <w:keepNext/>
              <w:spacing w:after="0"/>
              <w:rPr>
                <w:rFonts w:ascii="Calibri" w:hAnsi="Calibri" w:cs="Calibri"/>
                <w:b/>
                <w:sz w:val="12"/>
                <w:szCs w:val="12"/>
              </w:rPr>
            </w:pPr>
            <w:bookmarkStart w:id="0" w:name="_Hlk510450957"/>
          </w:p>
          <w:p w14:paraId="27977EF8" w14:textId="7B6E3A76" w:rsidR="003F0291" w:rsidRPr="00001B52" w:rsidRDefault="0033179E" w:rsidP="002E67C9">
            <w:pPr>
              <w:keepNext/>
              <w:spacing w:after="0"/>
              <w:rPr>
                <w:rFonts w:ascii="Calibri" w:hAnsi="Calibri" w:cs="Calibri"/>
                <w:b/>
                <w:color w:val="000000" w:themeColor="text1"/>
              </w:rPr>
            </w:pPr>
            <w:r w:rsidRPr="00001B52">
              <w:rPr>
                <w:rFonts w:ascii="Calibri" w:hAnsi="Calibri" w:cs="Calibri"/>
                <w:b/>
                <w:color w:val="000000" w:themeColor="text1"/>
              </w:rPr>
              <w:t>Member</w:t>
            </w:r>
            <w:r w:rsidR="003F0291" w:rsidRPr="00001B52">
              <w:rPr>
                <w:rFonts w:ascii="Calibri" w:hAnsi="Calibri" w:cs="Calibri"/>
                <w:b/>
                <w:color w:val="000000" w:themeColor="text1"/>
              </w:rPr>
              <w:t xml:space="preserve"> Incidents</w:t>
            </w:r>
          </w:p>
          <w:p w14:paraId="79EEAA76" w14:textId="0047C511" w:rsidR="003F0291" w:rsidRPr="00001B52" w:rsidRDefault="003F0291" w:rsidP="002E67C9">
            <w:pPr>
              <w:pStyle w:val="Plus3pt"/>
              <w:spacing w:after="0"/>
              <w:rPr>
                <w:rFonts w:ascii="Calibri" w:hAnsi="Calibri" w:cs="Calibri"/>
                <w:color w:val="000000" w:themeColor="text1"/>
              </w:rPr>
            </w:pPr>
            <w:r w:rsidRPr="00001B52">
              <w:rPr>
                <w:rFonts w:ascii="Calibri" w:hAnsi="Calibri" w:cs="Calibri"/>
                <w:color w:val="000000" w:themeColor="text1"/>
              </w:rPr>
              <w:t xml:space="preserve">Provider must communicate and report all incidents involving an </w:t>
            </w:r>
            <w:r w:rsidRPr="00001B52">
              <w:rPr>
                <w:rFonts w:ascii="Calibri" w:hAnsi="Calibri" w:cs="Calibri"/>
                <w:i/>
                <w:iCs/>
                <w:color w:val="000000" w:themeColor="text1"/>
              </w:rPr>
              <w:t>i</w:t>
            </w:r>
            <w:r w:rsidRPr="00001B52">
              <w:rPr>
                <w:rFonts w:ascii="Calibri" w:hAnsi="Calibri" w:cs="Calibri"/>
                <w:color w:val="000000" w:themeColor="text1"/>
              </w:rPr>
              <w:t xml:space="preserve">Care Enrollee to the IDT– the Care Coach or the Field Care Manager Nurse within </w:t>
            </w:r>
            <w:r w:rsidRPr="00001B52">
              <w:rPr>
                <w:rFonts w:ascii="Calibri" w:hAnsi="Calibri" w:cs="Calibri"/>
                <w:b/>
                <w:color w:val="000000" w:themeColor="text1"/>
              </w:rPr>
              <w:t xml:space="preserve">24 hours </w:t>
            </w:r>
            <w:r w:rsidRPr="00001B52">
              <w:rPr>
                <w:rFonts w:ascii="Calibri" w:hAnsi="Calibri" w:cs="Calibri"/>
                <w:color w:val="000000" w:themeColor="text1"/>
              </w:rPr>
              <w:t xml:space="preserve">via phone, fax or email. </w:t>
            </w:r>
          </w:p>
          <w:p w14:paraId="540E5DD0" w14:textId="77777777" w:rsidR="003F0291" w:rsidRPr="00001B52" w:rsidRDefault="003F0291" w:rsidP="002E67C9">
            <w:pPr>
              <w:pStyle w:val="Plus3pt"/>
              <w:spacing w:after="0"/>
              <w:rPr>
                <w:rFonts w:ascii="Calibri" w:hAnsi="Calibri" w:cs="Calibri"/>
                <w:color w:val="000000" w:themeColor="text1"/>
              </w:rPr>
            </w:pPr>
            <w:r w:rsidRPr="00001B52">
              <w:rPr>
                <w:rFonts w:ascii="Calibri" w:hAnsi="Calibri" w:cs="Calibri"/>
                <w:color w:val="000000" w:themeColor="text1"/>
              </w:rPr>
              <w:t xml:space="preserve">If the reporter is unable to reach someone from the care team, they may leave a message </w:t>
            </w:r>
            <w:proofErr w:type="gramStart"/>
            <w:r w:rsidRPr="00001B52">
              <w:rPr>
                <w:rFonts w:ascii="Calibri" w:hAnsi="Calibri" w:cs="Calibri"/>
                <w:color w:val="000000" w:themeColor="text1"/>
              </w:rPr>
              <w:t>reporting details of an incident</w:t>
            </w:r>
            <w:proofErr w:type="gramEnd"/>
            <w:r w:rsidRPr="00001B52">
              <w:rPr>
                <w:rFonts w:ascii="Calibri" w:hAnsi="Calibri" w:cs="Calibri"/>
                <w:color w:val="000000" w:themeColor="text1"/>
              </w:rPr>
              <w:t xml:space="preserve"> that has been resolved and did not result in serious harm or injury to the Enrollee. </w:t>
            </w:r>
          </w:p>
          <w:p w14:paraId="77E83D11" w14:textId="77777777" w:rsidR="00001B52" w:rsidRPr="00001B52" w:rsidRDefault="00001B52" w:rsidP="002E67C9">
            <w:pPr>
              <w:pStyle w:val="Plus3pt"/>
              <w:spacing w:after="0"/>
              <w:rPr>
                <w:rFonts w:ascii="Calibri" w:hAnsi="Calibri" w:cs="Calibri"/>
                <w:color w:val="000000" w:themeColor="text1"/>
              </w:rPr>
            </w:pPr>
          </w:p>
          <w:p w14:paraId="349B412C" w14:textId="77777777" w:rsidR="001768CA" w:rsidRPr="00001B52" w:rsidRDefault="003F0291" w:rsidP="002E67C9">
            <w:pPr>
              <w:pStyle w:val="Plus3pt"/>
              <w:spacing w:after="0"/>
              <w:rPr>
                <w:rFonts w:ascii="Calibri" w:hAnsi="Calibri" w:cs="Calibri"/>
                <w:color w:val="000000" w:themeColor="text1"/>
              </w:rPr>
            </w:pPr>
            <w:r w:rsidRPr="00001B52">
              <w:rPr>
                <w:rFonts w:ascii="Calibri" w:hAnsi="Calibri" w:cs="Calibri"/>
                <w:color w:val="000000" w:themeColor="text1"/>
              </w:rPr>
              <w:t xml:space="preserve">If the incident is not yet resolved or resulted in serious harm or injury to the Enrollee, the provider must attempt to contact the IDT via phone. </w:t>
            </w:r>
          </w:p>
          <w:p w14:paraId="5C82750E" w14:textId="77777777" w:rsidR="00001B52" w:rsidRPr="00001B52" w:rsidRDefault="00001B52" w:rsidP="002E67C9">
            <w:pPr>
              <w:pStyle w:val="Plus3pt"/>
              <w:spacing w:after="0"/>
              <w:rPr>
                <w:rFonts w:ascii="Calibri" w:hAnsi="Calibri" w:cs="Calibri"/>
                <w:color w:val="000000" w:themeColor="text1"/>
              </w:rPr>
            </w:pPr>
          </w:p>
          <w:p w14:paraId="4631D299" w14:textId="5FB05918" w:rsidR="003F0291" w:rsidRPr="00001B52" w:rsidRDefault="000E4A7A" w:rsidP="002E67C9">
            <w:pPr>
              <w:pStyle w:val="Plus3pt"/>
              <w:spacing w:after="0"/>
              <w:rPr>
                <w:rFonts w:ascii="Calibri" w:hAnsi="Calibri" w:cs="Calibri"/>
                <w:b/>
                <w:color w:val="000000" w:themeColor="text1"/>
              </w:rPr>
            </w:pPr>
            <w:r w:rsidRPr="00001B52">
              <w:rPr>
                <w:rFonts w:ascii="Calibri" w:hAnsi="Calibri" w:cs="Calibri"/>
                <w:b/>
                <w:bCs/>
                <w:color w:val="000000" w:themeColor="text1"/>
              </w:rPr>
              <w:t>Family Care:</w:t>
            </w:r>
            <w:r w:rsidRPr="00001B52">
              <w:rPr>
                <w:rFonts w:ascii="Calibri" w:hAnsi="Calibri" w:cs="Calibri"/>
                <w:color w:val="000000" w:themeColor="text1"/>
              </w:rPr>
              <w:t xml:space="preserve"> If unable to contact IDT</w:t>
            </w:r>
            <w:r w:rsidR="003F0291" w:rsidRPr="00001B52">
              <w:rPr>
                <w:rFonts w:ascii="Calibri" w:hAnsi="Calibri" w:cs="Calibri"/>
                <w:color w:val="000000" w:themeColor="text1"/>
              </w:rPr>
              <w:t xml:space="preserve">, call 1-877-622-6700 and ask to speak to a </w:t>
            </w:r>
            <w:r w:rsidR="00BE5722" w:rsidRPr="00001B52">
              <w:rPr>
                <w:rFonts w:ascii="Calibri" w:hAnsi="Calibri" w:cs="Calibri"/>
                <w:color w:val="000000" w:themeColor="text1"/>
              </w:rPr>
              <w:t>Care Manag</w:t>
            </w:r>
            <w:r w:rsidR="002D3E9C" w:rsidRPr="00001B52">
              <w:rPr>
                <w:rFonts w:ascii="Calibri" w:hAnsi="Calibri" w:cs="Calibri"/>
                <w:color w:val="000000" w:themeColor="text1"/>
              </w:rPr>
              <w:t>ement</w:t>
            </w:r>
            <w:r w:rsidR="003F0291" w:rsidRPr="00001B52">
              <w:rPr>
                <w:rFonts w:ascii="Calibri" w:hAnsi="Calibri" w:cs="Calibri"/>
                <w:color w:val="000000" w:themeColor="text1"/>
              </w:rPr>
              <w:t xml:space="preserve"> Support </w:t>
            </w:r>
            <w:r w:rsidR="009963D2" w:rsidRPr="00001B52">
              <w:rPr>
                <w:rFonts w:ascii="Calibri" w:hAnsi="Calibri" w:cs="Calibri"/>
                <w:color w:val="000000" w:themeColor="text1"/>
              </w:rPr>
              <w:t>Manager to</w:t>
            </w:r>
            <w:r w:rsidR="003F0291" w:rsidRPr="00001B52">
              <w:rPr>
                <w:rFonts w:ascii="Calibri" w:hAnsi="Calibri" w:cs="Calibri"/>
                <w:color w:val="000000" w:themeColor="text1"/>
              </w:rPr>
              <w:t xml:space="preserve"> immediately make a report. If a manager is unavailable, the provider will speak with the receptionist to be redirected or leave a message</w:t>
            </w:r>
            <w:r w:rsidR="003F0291" w:rsidRPr="00001B52">
              <w:rPr>
                <w:rFonts w:ascii="Calibri" w:hAnsi="Calibri" w:cs="Calibri"/>
                <w:b/>
                <w:color w:val="000000" w:themeColor="text1"/>
              </w:rPr>
              <w:t xml:space="preserve">. </w:t>
            </w:r>
          </w:p>
          <w:p w14:paraId="670B293D" w14:textId="77777777" w:rsidR="00001B52" w:rsidRPr="00001B52" w:rsidRDefault="00001B52" w:rsidP="002E67C9">
            <w:pPr>
              <w:pStyle w:val="Plus3pt"/>
              <w:spacing w:after="0"/>
              <w:rPr>
                <w:rFonts w:ascii="Calibri" w:hAnsi="Calibri" w:cs="Calibri"/>
                <w:b/>
                <w:color w:val="000000" w:themeColor="text1"/>
              </w:rPr>
            </w:pPr>
          </w:p>
          <w:p w14:paraId="1A3285FF" w14:textId="1F9C8F0E" w:rsidR="00875631" w:rsidRPr="00001B52" w:rsidRDefault="00875631" w:rsidP="002E67C9">
            <w:pPr>
              <w:pStyle w:val="Plus3pt"/>
              <w:spacing w:after="0"/>
              <w:rPr>
                <w:rFonts w:ascii="Calibri" w:hAnsi="Calibri" w:cs="Calibri"/>
                <w:bCs/>
                <w:color w:val="000000" w:themeColor="text1"/>
              </w:rPr>
            </w:pPr>
            <w:r w:rsidRPr="00001B52">
              <w:rPr>
                <w:rFonts w:ascii="Calibri" w:hAnsi="Calibri" w:cs="Calibri"/>
                <w:b/>
                <w:color w:val="000000" w:themeColor="text1"/>
              </w:rPr>
              <w:t xml:space="preserve">Family Care Partnership: </w:t>
            </w:r>
            <w:r w:rsidR="009E7709" w:rsidRPr="00001B52">
              <w:rPr>
                <w:rFonts w:ascii="Calibri" w:hAnsi="Calibri" w:cs="Calibri"/>
                <w:bCs/>
                <w:color w:val="000000" w:themeColor="text1"/>
              </w:rPr>
              <w:t>If unable to contact IDT, call</w:t>
            </w:r>
            <w:r w:rsidR="000D2AD0" w:rsidRPr="00001B52">
              <w:rPr>
                <w:rFonts w:ascii="Calibri" w:hAnsi="Calibri" w:cs="Calibri"/>
                <w:bCs/>
                <w:color w:val="000000" w:themeColor="text1"/>
              </w:rPr>
              <w:t xml:space="preserve"> 1-800-</w:t>
            </w:r>
            <w:r w:rsidR="004D4199" w:rsidRPr="00001B52">
              <w:rPr>
                <w:rFonts w:ascii="Calibri" w:hAnsi="Calibri" w:cs="Calibri"/>
                <w:bCs/>
                <w:color w:val="000000" w:themeColor="text1"/>
              </w:rPr>
              <w:t>777-4376</w:t>
            </w:r>
            <w:r w:rsidR="009E7709" w:rsidRPr="00001B52">
              <w:rPr>
                <w:rFonts w:ascii="Calibri" w:hAnsi="Calibri" w:cs="Calibri"/>
                <w:bCs/>
                <w:color w:val="000000" w:themeColor="text1"/>
              </w:rPr>
              <w:t xml:space="preserve"> </w:t>
            </w:r>
            <w:r w:rsidR="00C100D9" w:rsidRPr="00001B52">
              <w:rPr>
                <w:rFonts w:ascii="Calibri" w:hAnsi="Calibri" w:cs="Calibri"/>
                <w:bCs/>
                <w:color w:val="000000" w:themeColor="text1"/>
              </w:rPr>
              <w:t xml:space="preserve">and ask to speak to a Care Management Support Manager </w:t>
            </w:r>
            <w:r w:rsidR="00B01D0A" w:rsidRPr="00001B52">
              <w:rPr>
                <w:rFonts w:ascii="Calibri" w:hAnsi="Calibri" w:cs="Calibri"/>
                <w:bCs/>
                <w:color w:val="000000" w:themeColor="text1"/>
              </w:rPr>
              <w:t xml:space="preserve">to immediately make a report. If a manager is unavailable, </w:t>
            </w:r>
            <w:r w:rsidR="004D4199" w:rsidRPr="00001B52">
              <w:rPr>
                <w:rFonts w:ascii="Calibri" w:hAnsi="Calibri" w:cs="Calibri"/>
                <w:bCs/>
                <w:color w:val="000000" w:themeColor="text1"/>
              </w:rPr>
              <w:t xml:space="preserve">the provider will speak with the receptionist and ask to be redirected or leave a message. </w:t>
            </w:r>
          </w:p>
          <w:p w14:paraId="762FF5D8" w14:textId="77777777" w:rsidR="00001B52" w:rsidRPr="00001B52" w:rsidRDefault="00001B52" w:rsidP="002E67C9">
            <w:pPr>
              <w:pStyle w:val="Plus3pt"/>
              <w:spacing w:after="0"/>
              <w:rPr>
                <w:rFonts w:ascii="Calibri" w:hAnsi="Calibri" w:cs="Calibri"/>
                <w:bCs/>
                <w:color w:val="000000" w:themeColor="text1"/>
              </w:rPr>
            </w:pPr>
          </w:p>
          <w:p w14:paraId="00690FDA" w14:textId="22806067" w:rsidR="003F0291" w:rsidRDefault="003F0291" w:rsidP="002E67C9">
            <w:pPr>
              <w:pStyle w:val="Plus3pt"/>
              <w:spacing w:after="0"/>
              <w:rPr>
                <w:rFonts w:ascii="Calibri" w:hAnsi="Calibri" w:cs="Calibri"/>
                <w:color w:val="000000" w:themeColor="text1"/>
              </w:rPr>
            </w:pPr>
            <w:bookmarkStart w:id="1" w:name="_Hlk510451471"/>
            <w:r w:rsidRPr="00001B52">
              <w:rPr>
                <w:rFonts w:ascii="Calibri" w:hAnsi="Calibri" w:cs="Calibri"/>
                <w:color w:val="000000" w:themeColor="text1"/>
              </w:rPr>
              <w:t>All reported incidents will be entered into the</w:t>
            </w:r>
            <w:r w:rsidR="007522AE" w:rsidRPr="00001B52">
              <w:rPr>
                <w:rStyle w:val="normaltextrun"/>
                <w:rFonts w:ascii="Times New Roman" w:hAnsi="Times New Roman" w:cs="Times New Roman"/>
                <w:i/>
                <w:color w:val="000000" w:themeColor="text1"/>
                <w:shd w:val="clear" w:color="auto" w:fill="FFFFFF"/>
              </w:rPr>
              <w:t xml:space="preserve"> </w:t>
            </w:r>
            <w:r w:rsidR="00CF08E2" w:rsidRPr="00001B52">
              <w:rPr>
                <w:rStyle w:val="normaltextrun"/>
                <w:rFonts w:ascii="Times New Roman" w:hAnsi="Times New Roman" w:cs="Times New Roman"/>
                <w:i/>
                <w:iCs/>
                <w:color w:val="000000" w:themeColor="text1"/>
                <w:shd w:val="clear" w:color="auto" w:fill="FFFFFF"/>
              </w:rPr>
              <w:t>i</w:t>
            </w:r>
            <w:r w:rsidR="00CF08E2" w:rsidRPr="00001B52">
              <w:rPr>
                <w:rStyle w:val="normaltextrun"/>
                <w:rFonts w:ascii="Calibri" w:hAnsi="Calibri" w:cs="Calibri"/>
                <w:color w:val="000000" w:themeColor="text1"/>
                <w:shd w:val="clear" w:color="auto" w:fill="FFFFFF"/>
              </w:rPr>
              <w:t>Care</w:t>
            </w:r>
            <w:r w:rsidR="007522AE" w:rsidRPr="00001B52">
              <w:rPr>
                <w:rFonts w:ascii="Calibri" w:hAnsi="Calibri" w:cs="Calibri"/>
                <w:color w:val="000000" w:themeColor="text1"/>
              </w:rPr>
              <w:t xml:space="preserve"> </w:t>
            </w:r>
            <w:r w:rsidRPr="00001B52">
              <w:rPr>
                <w:rFonts w:ascii="Calibri" w:hAnsi="Calibri" w:cs="Calibri"/>
                <w:color w:val="000000" w:themeColor="text1"/>
              </w:rPr>
              <w:t xml:space="preserve">Incident Management System and reported to DHS in accordance with MCO contract requirements. Providers may be asked to provide any additional information or details necessary to complete the investigation of reported incidents. The provider will inform </w:t>
            </w:r>
            <w:r w:rsidR="00A439CA" w:rsidRPr="00001B52">
              <w:rPr>
                <w:rStyle w:val="normaltextrun"/>
                <w:rFonts w:ascii="Times New Roman" w:hAnsi="Times New Roman" w:cs="Times New Roman"/>
                <w:i/>
                <w:iCs/>
                <w:color w:val="000000" w:themeColor="text1"/>
                <w:shd w:val="clear" w:color="auto" w:fill="FFFFFF"/>
              </w:rPr>
              <w:t>i</w:t>
            </w:r>
            <w:r w:rsidR="00A439CA" w:rsidRPr="00001B52">
              <w:rPr>
                <w:rStyle w:val="normaltextrun"/>
                <w:rFonts w:ascii="Calibri" w:hAnsi="Calibri" w:cs="Calibri"/>
                <w:color w:val="000000" w:themeColor="text1"/>
                <w:shd w:val="clear" w:color="auto" w:fill="FFFFFF"/>
              </w:rPr>
              <w:t>Care</w:t>
            </w:r>
            <w:r w:rsidRPr="00001B52">
              <w:rPr>
                <w:rFonts w:ascii="Calibri" w:hAnsi="Calibri" w:cs="Calibri"/>
                <w:color w:val="000000" w:themeColor="text1"/>
              </w:rPr>
              <w:t xml:space="preserve"> when notifying their regulatory authority of incidents. A copy of the report may be submitted as a form of notification. </w:t>
            </w:r>
          </w:p>
          <w:p w14:paraId="441C588F" w14:textId="77777777" w:rsidR="00D7443C" w:rsidRDefault="00D7443C" w:rsidP="002E67C9">
            <w:pPr>
              <w:pStyle w:val="Plus3pt"/>
              <w:spacing w:after="0"/>
              <w:rPr>
                <w:rFonts w:ascii="Calibri" w:hAnsi="Calibri" w:cs="Calibri"/>
                <w:color w:val="000000" w:themeColor="text1"/>
              </w:rPr>
            </w:pPr>
          </w:p>
          <w:bookmarkEnd w:id="0"/>
          <w:bookmarkEnd w:id="1"/>
          <w:p w14:paraId="4637CDCA" w14:textId="75A0C09E" w:rsidR="0095423D" w:rsidRPr="008B1A6B" w:rsidRDefault="0095423D" w:rsidP="002E67C9">
            <w:pPr>
              <w:spacing w:after="0"/>
              <w:rPr>
                <w:rFonts w:ascii="Calibri" w:eastAsia="Times New Roman" w:hAnsi="Calibri" w:cs="Calibri"/>
                <w:color w:val="auto"/>
              </w:rPr>
            </w:pPr>
            <w:r w:rsidRPr="008B1A6B">
              <w:rPr>
                <w:rFonts w:ascii="Calibri" w:eastAsia="Times New Roman" w:hAnsi="Calibri" w:cs="Calibri"/>
                <w:color w:val="auto"/>
              </w:rPr>
              <w:t>Incident reporting resources and training are available at:</w:t>
            </w:r>
          </w:p>
          <w:p w14:paraId="65DE9D2A" w14:textId="77777777" w:rsidR="0095423D" w:rsidRPr="00FC4616" w:rsidRDefault="0095423D" w:rsidP="002E67C9">
            <w:pPr>
              <w:pStyle w:val="paragraph"/>
              <w:numPr>
                <w:ilvl w:val="0"/>
                <w:numId w:val="6"/>
              </w:numPr>
              <w:spacing w:before="0" w:beforeAutospacing="0" w:after="0" w:afterAutospacing="0"/>
              <w:textAlignment w:val="baseline"/>
              <w:rPr>
                <w:rStyle w:val="normaltextrun"/>
                <w:rFonts w:ascii="Aptos" w:eastAsiaTheme="majorEastAsia" w:hAnsi="Aptos" w:cs="Segoe UI"/>
                <w:sz w:val="22"/>
                <w:szCs w:val="22"/>
              </w:rPr>
            </w:pPr>
            <w:r w:rsidRPr="008B1A6B">
              <w:rPr>
                <w:rStyle w:val="normaltextrun"/>
                <w:rFonts w:ascii="Calibri" w:eastAsiaTheme="majorEastAsia" w:hAnsi="Calibri" w:cs="Calibri"/>
                <w:b/>
                <w:sz w:val="22"/>
                <w:szCs w:val="22"/>
              </w:rPr>
              <w:lastRenderedPageBreak/>
              <w:t>Family Care</w:t>
            </w:r>
            <w:r w:rsidRPr="008B1A6B">
              <w:rPr>
                <w:rStyle w:val="normaltextrun"/>
                <w:rFonts w:ascii="Calibri" w:eastAsiaTheme="majorEastAsia" w:hAnsi="Calibri" w:cs="Calibri"/>
                <w:sz w:val="22"/>
                <w:szCs w:val="22"/>
              </w:rPr>
              <w:t xml:space="preserve">: Providers section of the Inclusa website at </w:t>
            </w:r>
            <w:hyperlink r:id="rId14" w:history="1">
              <w:r w:rsidRPr="002F4D4E">
                <w:rPr>
                  <w:rStyle w:val="Hyperlink"/>
                  <w:rFonts w:ascii="Calibri" w:eastAsiaTheme="majorEastAsia" w:hAnsi="Calibri" w:cs="Calibri"/>
                  <w:sz w:val="22"/>
                  <w:szCs w:val="22"/>
                </w:rPr>
                <w:t>www.inclusa.org</w:t>
              </w:r>
            </w:hyperlink>
          </w:p>
          <w:p w14:paraId="7B1185DD" w14:textId="77777777" w:rsidR="003F0291" w:rsidRPr="00615258" w:rsidRDefault="0095423D" w:rsidP="002E67C9">
            <w:pPr>
              <w:pStyle w:val="paragraph"/>
              <w:numPr>
                <w:ilvl w:val="0"/>
                <w:numId w:val="6"/>
              </w:numPr>
              <w:spacing w:before="0" w:beforeAutospacing="0" w:after="0" w:afterAutospacing="0"/>
              <w:textAlignment w:val="baseline"/>
              <w:rPr>
                <w:rStyle w:val="eop"/>
                <w:rFonts w:ascii="Aptos" w:eastAsiaTheme="majorEastAsia" w:hAnsi="Aptos" w:cs="Segoe UI"/>
                <w:sz w:val="22"/>
                <w:szCs w:val="22"/>
              </w:rPr>
            </w:pPr>
            <w:r w:rsidRPr="00FC4616">
              <w:rPr>
                <w:rStyle w:val="normaltextrun"/>
                <w:rFonts w:ascii="Calibri" w:eastAsiaTheme="majorEastAsia" w:hAnsi="Calibri" w:cs="Calibri"/>
                <w:b/>
                <w:bCs/>
                <w:sz w:val="22"/>
                <w:szCs w:val="22"/>
              </w:rPr>
              <w:t>Family Care Partnership</w:t>
            </w:r>
            <w:r w:rsidRPr="00FC4616">
              <w:rPr>
                <w:rStyle w:val="normaltextrun"/>
                <w:rFonts w:ascii="Calibri" w:eastAsiaTheme="majorEastAsia" w:hAnsi="Calibri" w:cs="Calibri"/>
                <w:sz w:val="22"/>
                <w:szCs w:val="22"/>
              </w:rPr>
              <w:t xml:space="preserve">: For Providers/Education/Resources section of the </w:t>
            </w:r>
            <w:r w:rsidRPr="00FC4616">
              <w:rPr>
                <w:i/>
                <w:iCs/>
              </w:rPr>
              <w:t>i</w:t>
            </w:r>
            <w:r w:rsidRPr="00FC4616">
              <w:rPr>
                <w:rFonts w:ascii="Calibri" w:hAnsi="Calibri" w:cs="Calibri"/>
              </w:rPr>
              <w:t>Care</w:t>
            </w:r>
            <w:r w:rsidRPr="00FC4616">
              <w:rPr>
                <w:rStyle w:val="normaltextrun"/>
                <w:rFonts w:ascii="Calibri" w:eastAsiaTheme="majorEastAsia" w:hAnsi="Calibri" w:cs="Calibri"/>
                <w:sz w:val="22"/>
                <w:szCs w:val="22"/>
              </w:rPr>
              <w:t xml:space="preserve"> website at </w:t>
            </w:r>
            <w:hyperlink r:id="rId15" w:history="1">
              <w:r w:rsidRPr="002F4D4E">
                <w:rPr>
                  <w:rStyle w:val="Hyperlink"/>
                  <w:rFonts w:ascii="Calibri" w:eastAsiaTheme="majorEastAsia" w:hAnsi="Calibri" w:cs="Calibri"/>
                  <w:sz w:val="22"/>
                  <w:szCs w:val="22"/>
                </w:rPr>
                <w:t>www.iCarehealthplan.org</w:t>
              </w:r>
            </w:hyperlink>
            <w:r>
              <w:rPr>
                <w:rStyle w:val="normaltextrun"/>
                <w:rFonts w:ascii="Calibri" w:eastAsiaTheme="majorEastAsia" w:hAnsi="Calibri" w:cs="Calibri"/>
                <w:sz w:val="22"/>
                <w:szCs w:val="22"/>
              </w:rPr>
              <w:t xml:space="preserve"> </w:t>
            </w:r>
            <w:r w:rsidRPr="00FC4616">
              <w:rPr>
                <w:rStyle w:val="eop"/>
                <w:rFonts w:ascii="Calibri" w:eastAsiaTheme="majorEastAsia" w:hAnsi="Calibri" w:cs="Calibri"/>
                <w:sz w:val="22"/>
                <w:szCs w:val="22"/>
              </w:rPr>
              <w:t> </w:t>
            </w:r>
          </w:p>
          <w:p w14:paraId="49FD46F8" w14:textId="4C8ADA2F" w:rsidR="00615258" w:rsidRPr="00615258" w:rsidRDefault="00615258" w:rsidP="00615258">
            <w:pPr>
              <w:pStyle w:val="paragraph"/>
              <w:spacing w:before="0" w:beforeAutospacing="0" w:after="0" w:afterAutospacing="0"/>
              <w:ind w:left="720"/>
              <w:textAlignment w:val="baseline"/>
              <w:rPr>
                <w:rFonts w:ascii="Aptos" w:eastAsiaTheme="majorEastAsia" w:hAnsi="Aptos" w:cs="Segoe UI"/>
                <w:sz w:val="12"/>
                <w:szCs w:val="12"/>
              </w:rPr>
            </w:pPr>
          </w:p>
        </w:tc>
      </w:tr>
      <w:tr w:rsidR="003F0291" w:rsidRPr="008176F6" w14:paraId="214746BB" w14:textId="77777777" w:rsidTr="00615258">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719C1A59" w:rsidR="003F0291" w:rsidRPr="00382427" w:rsidRDefault="003F0291" w:rsidP="002E67C9">
            <w:pPr>
              <w:spacing w:after="0"/>
              <w:jc w:val="center"/>
              <w:rPr>
                <w:rFonts w:ascii="Calibri" w:hAnsi="Calibri" w:cs="Calibri"/>
                <w:color w:val="000000" w:themeColor="text1"/>
              </w:rPr>
            </w:pPr>
            <w:r w:rsidRPr="00382427">
              <w:rPr>
                <w:rFonts w:ascii="Calibri" w:hAnsi="Calibri" w:cs="Calibri"/>
                <w:color w:val="000000" w:themeColor="text1"/>
              </w:rPr>
              <w:lastRenderedPageBreak/>
              <w:t>7.</w:t>
            </w:r>
            <w:r w:rsidR="00ED45A1" w:rsidRPr="00382427">
              <w:rPr>
                <w:rFonts w:ascii="Calibri" w:hAnsi="Calibri" w:cs="Calibri"/>
                <w:color w:val="000000" w:themeColor="text1"/>
              </w:rPr>
              <w:t>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02680976" w:rsidR="003F0291" w:rsidRDefault="003F0291" w:rsidP="00615258">
            <w:pPr>
              <w:pStyle w:val="Plus3pt"/>
              <w:spacing w:after="0"/>
              <w:rPr>
                <w:rFonts w:ascii="Calibri" w:hAnsi="Calibri" w:cs="Calibri"/>
                <w:color w:val="000000" w:themeColor="text1"/>
              </w:rPr>
            </w:pPr>
            <w:r w:rsidRPr="007E1643">
              <w:rPr>
                <w:rFonts w:ascii="Calibri" w:hAnsi="Calibri" w:cs="Calibri"/>
                <w:color w:val="000000" w:themeColor="text1"/>
              </w:rPr>
              <w:t xml:space="preserve">The provider agency shall give at least 30 days’ advance notice to the </w:t>
            </w:r>
            <w:r w:rsidR="00595C5A" w:rsidRPr="007E1643">
              <w:rPr>
                <w:rFonts w:ascii="Calibri" w:hAnsi="Calibri" w:cs="Calibri"/>
                <w:color w:val="000000" w:themeColor="text1"/>
              </w:rPr>
              <w:t>IDT</w:t>
            </w:r>
            <w:r w:rsidRPr="007E1643">
              <w:rPr>
                <w:rFonts w:ascii="Calibri" w:hAnsi="Calibri" w:cs="Calibri"/>
                <w:color w:val="000000" w:themeColor="text1"/>
              </w:rPr>
              <w:t xml:space="preserve"> when it is unable to provide authorized services to an individual Enrollee. The provider agency shall be responsible </w:t>
            </w:r>
            <w:proofErr w:type="gramStart"/>
            <w:r w:rsidRPr="007E1643">
              <w:rPr>
                <w:rFonts w:ascii="Calibri" w:hAnsi="Calibri" w:cs="Calibri"/>
                <w:color w:val="000000" w:themeColor="text1"/>
              </w:rPr>
              <w:t>to provide</w:t>
            </w:r>
            <w:proofErr w:type="gramEnd"/>
            <w:r w:rsidRPr="007E1643">
              <w:rPr>
                <w:rFonts w:ascii="Calibri" w:hAnsi="Calibri" w:cs="Calibri"/>
                <w:color w:val="000000" w:themeColor="text1"/>
              </w:rPr>
              <w:t xml:space="preserve"> authorized services during this </w:t>
            </w:r>
            <w:proofErr w:type="gramStart"/>
            <w:r w:rsidRPr="007E1643">
              <w:rPr>
                <w:rFonts w:ascii="Calibri" w:hAnsi="Calibri" w:cs="Calibri"/>
                <w:color w:val="000000" w:themeColor="text1"/>
              </w:rPr>
              <w:t>time period</w:t>
            </w:r>
            <w:proofErr w:type="gramEnd"/>
            <w:r w:rsidRPr="007E1643">
              <w:rPr>
                <w:rFonts w:ascii="Calibri" w:hAnsi="Calibri" w:cs="Calibri"/>
                <w:color w:val="000000" w:themeColor="text1"/>
              </w:rPr>
              <w:t>.</w:t>
            </w:r>
          </w:p>
          <w:p w14:paraId="1F71D2B6" w14:textId="77777777" w:rsidR="00615258" w:rsidRPr="007E1643" w:rsidRDefault="00615258" w:rsidP="00615258">
            <w:pPr>
              <w:pStyle w:val="Plus3pt"/>
              <w:spacing w:after="0"/>
              <w:rPr>
                <w:rFonts w:ascii="Calibri" w:hAnsi="Calibri" w:cs="Calibri"/>
                <w:color w:val="000000" w:themeColor="text1"/>
              </w:rPr>
            </w:pPr>
          </w:p>
          <w:p w14:paraId="11E1DF7C" w14:textId="26157455" w:rsidR="003F0291" w:rsidRPr="007E1643" w:rsidRDefault="003F0291" w:rsidP="00615258">
            <w:pPr>
              <w:autoSpaceDE w:val="0"/>
              <w:autoSpaceDN w:val="0"/>
              <w:adjustRightInd w:val="0"/>
              <w:spacing w:after="0"/>
              <w:rPr>
                <w:rFonts w:ascii="Calibri" w:hAnsi="Calibri" w:cs="Calibri"/>
                <w:color w:val="000000" w:themeColor="text1"/>
                <w:sz w:val="20"/>
                <w:szCs w:val="20"/>
              </w:rPr>
            </w:pPr>
            <w:r w:rsidRPr="007E1643">
              <w:rPr>
                <w:rFonts w:ascii="Calibri" w:hAnsi="Calibri" w:cs="Calibri"/>
                <w:color w:val="000000" w:themeColor="text1"/>
              </w:rPr>
              <w:t xml:space="preserve">The </w:t>
            </w:r>
            <w:r w:rsidR="008E0F24" w:rsidRPr="007E1643">
              <w:rPr>
                <w:rFonts w:ascii="Calibri" w:hAnsi="Calibri" w:cs="Calibri"/>
                <w:color w:val="000000" w:themeColor="text1"/>
              </w:rPr>
              <w:t>IDT</w:t>
            </w:r>
            <w:r w:rsidRPr="007E1643">
              <w:rPr>
                <w:rFonts w:ascii="Calibri" w:hAnsi="Calibri" w:cs="Calibri"/>
                <w:color w:val="000000" w:themeColor="text1"/>
              </w:rPr>
              <w:t xml:space="preserve"> or designated </w:t>
            </w:r>
            <w:proofErr w:type="gramStart"/>
            <w:r w:rsidRPr="007E1643">
              <w:rPr>
                <w:rFonts w:ascii="Calibri" w:hAnsi="Calibri" w:cs="Calibri"/>
                <w:color w:val="000000" w:themeColor="text1"/>
              </w:rPr>
              <w:t>staff person</w:t>
            </w:r>
            <w:proofErr w:type="gramEnd"/>
            <w:r w:rsidRPr="007E1643">
              <w:rPr>
                <w:rFonts w:ascii="Calibri" w:hAnsi="Calibri" w:cs="Calibri"/>
                <w:color w:val="000000" w:themeColor="text1"/>
              </w:rPr>
              <w:t xml:space="preserve"> will notify the provider agency when services are to be discontinued. The I</w:t>
            </w:r>
            <w:r w:rsidR="00595C5A" w:rsidRPr="007E1643">
              <w:rPr>
                <w:rFonts w:ascii="Calibri" w:hAnsi="Calibri" w:cs="Calibri"/>
                <w:color w:val="000000" w:themeColor="text1"/>
              </w:rPr>
              <w:t>DT</w:t>
            </w:r>
            <w:r w:rsidRPr="007E1643">
              <w:rPr>
                <w:rFonts w:ascii="Calibri" w:hAnsi="Calibri" w:cs="Calibri"/>
                <w:color w:val="000000" w:themeColor="text1"/>
              </w:rPr>
              <w:t xml:space="preserve"> will make every effort to notify the provider at least 30 days in advance.</w:t>
            </w:r>
          </w:p>
        </w:tc>
      </w:tr>
      <w:tr w:rsidR="003F0291" w:rsidRPr="008176F6" w14:paraId="63F0583D" w14:textId="77777777" w:rsidTr="00615258">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3F0291" w:rsidRPr="00382427" w:rsidRDefault="004C5D48" w:rsidP="00615258">
            <w:pPr>
              <w:spacing w:after="0"/>
              <w:jc w:val="center"/>
              <w:rPr>
                <w:rFonts w:ascii="Calibri" w:hAnsi="Calibri" w:cs="Calibri"/>
                <w:color w:val="000000" w:themeColor="text1"/>
              </w:rPr>
            </w:pPr>
            <w:r w:rsidRPr="00382427">
              <w:rPr>
                <w:rFonts w:ascii="Calibri" w:hAnsi="Calibri" w:cs="Calibri"/>
                <w:b/>
                <w:bCs/>
                <w:color w:val="000000" w:themeColor="text1"/>
              </w:rPr>
              <w:t>8</w:t>
            </w:r>
            <w:r w:rsidR="003F0291" w:rsidRPr="00382427">
              <w:rPr>
                <w:rFonts w:ascii="Calibri" w:hAnsi="Calibri" w:cs="Calibri"/>
                <w:b/>
                <w:bCs/>
                <w:color w:val="000000" w:themeColor="text1"/>
              </w:rPr>
              <w:t>.0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7E1643" w:rsidRDefault="003F0291" w:rsidP="00615258">
            <w:pPr>
              <w:spacing w:after="0"/>
              <w:jc w:val="center"/>
              <w:rPr>
                <w:rFonts w:ascii="Calibri" w:hAnsi="Calibri" w:cs="Calibri"/>
                <w:color w:val="000000" w:themeColor="text1"/>
                <w:sz w:val="24"/>
                <w:szCs w:val="24"/>
              </w:rPr>
            </w:pPr>
            <w:r w:rsidRPr="007E1643">
              <w:rPr>
                <w:rFonts w:ascii="Calibri" w:hAnsi="Calibri" w:cs="Calibri"/>
                <w:b/>
                <w:bCs/>
                <w:color w:val="000000" w:themeColor="text1"/>
                <w:sz w:val="24"/>
                <w:szCs w:val="24"/>
              </w:rPr>
              <w:t>Quality Program</w:t>
            </w:r>
          </w:p>
        </w:tc>
      </w:tr>
      <w:tr w:rsidR="003F0291" w:rsidRPr="008176F6" w14:paraId="0A2C7E53" w14:textId="77777777" w:rsidTr="00615258">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382427" w:rsidRDefault="004C5D48" w:rsidP="002E67C9">
            <w:pPr>
              <w:spacing w:after="0"/>
              <w:jc w:val="center"/>
              <w:rPr>
                <w:rFonts w:ascii="Calibri" w:hAnsi="Calibri" w:cs="Calibri"/>
                <w:color w:val="000000" w:themeColor="text1"/>
              </w:rPr>
            </w:pPr>
            <w:r w:rsidRPr="00382427">
              <w:rPr>
                <w:rFonts w:ascii="Calibri" w:hAnsi="Calibri" w:cs="Calibri"/>
                <w:color w:val="000000" w:themeColor="text1"/>
              </w:rPr>
              <w:t>8</w:t>
            </w:r>
            <w:r w:rsidR="003F0291" w:rsidRPr="00382427">
              <w:rPr>
                <w:rFonts w:ascii="Calibri" w:hAnsi="Calibri" w:cs="Calibri"/>
                <w:color w:val="000000" w:themeColor="text1"/>
              </w:rPr>
              <w:t>.1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18D9916B" w:rsidR="003F0291" w:rsidRDefault="003F0291" w:rsidP="00615258">
            <w:pPr>
              <w:spacing w:after="0"/>
              <w:rPr>
                <w:rFonts w:ascii="Calibri" w:hAnsi="Calibri" w:cs="Calibri"/>
                <w:color w:val="000000" w:themeColor="text1"/>
              </w:rPr>
            </w:pPr>
            <w:r w:rsidRPr="007E1643">
              <w:rPr>
                <w:rFonts w:ascii="Calibri" w:hAnsi="Calibri" w:cs="Calibri"/>
                <w:i/>
                <w:iCs/>
                <w:color w:val="000000" w:themeColor="text1"/>
              </w:rPr>
              <w:t>i</w:t>
            </w:r>
            <w:r w:rsidRPr="007E1643">
              <w:rPr>
                <w:rFonts w:ascii="Calibri" w:hAnsi="Calibri" w:cs="Calibri"/>
                <w:color w:val="000000" w:themeColor="text1"/>
              </w:rPr>
              <w:t xml:space="preserve">Care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55B34FB3" w14:textId="77777777" w:rsidR="00001B52" w:rsidRPr="007E1643" w:rsidRDefault="00001B52" w:rsidP="00615258">
            <w:pPr>
              <w:spacing w:after="0"/>
              <w:rPr>
                <w:rFonts w:ascii="Calibri" w:hAnsi="Calibri" w:cs="Calibri"/>
                <w:color w:val="000000" w:themeColor="text1"/>
              </w:rPr>
            </w:pPr>
          </w:p>
          <w:p w14:paraId="18943E73" w14:textId="2D30C13A" w:rsidR="003F0291" w:rsidRPr="007E1643" w:rsidRDefault="003F0291" w:rsidP="00615258">
            <w:pPr>
              <w:spacing w:after="0"/>
              <w:rPr>
                <w:rFonts w:ascii="Calibri" w:hAnsi="Calibri" w:cs="Calibri"/>
                <w:color w:val="000000" w:themeColor="text1"/>
              </w:rPr>
            </w:pPr>
            <w:r w:rsidRPr="007E1643">
              <w:rPr>
                <w:rFonts w:ascii="Calibri" w:hAnsi="Calibri" w:cs="Calibri"/>
                <w:color w:val="000000" w:themeColor="text1"/>
              </w:rPr>
              <w:t xml:space="preserve">It is the responsibility of providers and provider agencies to maintain the regulatory and contractual standards as outlined in this section. </w:t>
            </w:r>
            <w:r w:rsidRPr="007E1643">
              <w:rPr>
                <w:rFonts w:ascii="Calibri" w:hAnsi="Calibri" w:cs="Calibri"/>
                <w:i/>
                <w:iCs/>
                <w:color w:val="000000" w:themeColor="text1"/>
              </w:rPr>
              <w:t>i</w:t>
            </w:r>
            <w:r w:rsidRPr="007E1643">
              <w:rPr>
                <w:rFonts w:ascii="Calibri" w:hAnsi="Calibri" w:cs="Calibri"/>
                <w:color w:val="000000" w:themeColor="text1"/>
              </w:rPr>
              <w:t>Care will monitor compliance with these standards to ensure the services purchased are of the highest quality.</w:t>
            </w:r>
          </w:p>
        </w:tc>
      </w:tr>
      <w:tr w:rsidR="003F0291" w:rsidRPr="008176F6" w14:paraId="566705E1" w14:textId="77777777" w:rsidTr="00615258">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3F0291" w:rsidRPr="00382427" w:rsidRDefault="004C5D48" w:rsidP="002E67C9">
            <w:pPr>
              <w:spacing w:after="0"/>
              <w:jc w:val="center"/>
              <w:rPr>
                <w:rFonts w:ascii="Calibri" w:hAnsi="Calibri" w:cs="Calibri"/>
                <w:b/>
                <w:bCs/>
                <w:color w:val="000000" w:themeColor="text1"/>
              </w:rPr>
            </w:pPr>
            <w:r w:rsidRPr="00382427">
              <w:rPr>
                <w:rFonts w:ascii="Calibri" w:hAnsi="Calibri" w:cs="Calibri"/>
                <w:color w:val="000000" w:themeColor="text1"/>
              </w:rPr>
              <w:t>8</w:t>
            </w:r>
            <w:r w:rsidR="003F0291" w:rsidRPr="00382427">
              <w:rPr>
                <w:rFonts w:ascii="Calibri" w:hAnsi="Calibri" w:cs="Calibri"/>
                <w:color w:val="000000" w:themeColor="text1"/>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7E1643" w:rsidRDefault="003F0291" w:rsidP="00615258">
            <w:pPr>
              <w:spacing w:after="0"/>
              <w:ind w:left="58" w:hanging="29"/>
              <w:rPr>
                <w:rFonts w:ascii="Calibri" w:hAnsi="Calibri" w:cs="Calibri"/>
                <w:b/>
                <w:color w:val="000000" w:themeColor="text1"/>
              </w:rPr>
            </w:pPr>
            <w:r w:rsidRPr="007E1643">
              <w:rPr>
                <w:rFonts w:ascii="Calibri" w:hAnsi="Calibri" w:cs="Calibri"/>
                <w:b/>
                <w:color w:val="000000" w:themeColor="text1"/>
              </w:rPr>
              <w:t xml:space="preserve">Quality Performance Indicators </w:t>
            </w:r>
          </w:p>
          <w:p w14:paraId="2D031E49" w14:textId="77777777" w:rsidR="003F0291" w:rsidRPr="007E1643" w:rsidRDefault="003F0291" w:rsidP="00615258">
            <w:pPr>
              <w:pStyle w:val="ListParagraph"/>
              <w:numPr>
                <w:ilvl w:val="0"/>
                <w:numId w:val="3"/>
              </w:numPr>
              <w:spacing w:after="0"/>
              <w:ind w:left="749"/>
              <w:outlineLvl w:val="0"/>
              <w:rPr>
                <w:rFonts w:ascii="Calibri" w:hAnsi="Calibri" w:cs="Calibri"/>
                <w:color w:val="000000" w:themeColor="text1"/>
              </w:rPr>
            </w:pPr>
            <w:r w:rsidRPr="007E1643">
              <w:rPr>
                <w:rFonts w:ascii="Calibri" w:hAnsi="Calibri" w:cs="Calibri"/>
                <w:color w:val="000000" w:themeColor="text1"/>
              </w:rPr>
              <w:t>Legal/Regulatory Compliance- evidenced by regulatory review with no deficiencies, type of deficiency and/or effective and timely response to Statement of Deficiency</w:t>
            </w:r>
          </w:p>
          <w:p w14:paraId="6BAD966E" w14:textId="77777777" w:rsidR="003F0291" w:rsidRPr="007E1643" w:rsidRDefault="003F0291" w:rsidP="00615258">
            <w:pPr>
              <w:pStyle w:val="ListParagraph"/>
              <w:numPr>
                <w:ilvl w:val="0"/>
                <w:numId w:val="3"/>
              </w:numPr>
              <w:spacing w:after="0"/>
              <w:ind w:left="749"/>
              <w:outlineLvl w:val="0"/>
              <w:rPr>
                <w:rFonts w:ascii="Calibri" w:hAnsi="Calibri" w:cs="Calibri"/>
                <w:color w:val="000000" w:themeColor="text1"/>
              </w:rPr>
            </w:pPr>
            <w:r w:rsidRPr="007E1643">
              <w:rPr>
                <w:rFonts w:ascii="Calibri" w:hAnsi="Calibri" w:cs="Calibri"/>
                <w:color w:val="000000" w:themeColor="text1"/>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7E1643" w:rsidRDefault="003F0291" w:rsidP="00615258">
            <w:pPr>
              <w:pStyle w:val="ListParagraph"/>
              <w:numPr>
                <w:ilvl w:val="0"/>
                <w:numId w:val="3"/>
              </w:numPr>
              <w:spacing w:after="0"/>
              <w:outlineLvl w:val="0"/>
              <w:rPr>
                <w:rFonts w:ascii="Calibri" w:hAnsi="Calibri" w:cs="Calibri"/>
                <w:color w:val="000000" w:themeColor="text1"/>
              </w:rPr>
            </w:pPr>
            <w:r w:rsidRPr="007E1643">
              <w:rPr>
                <w:rFonts w:ascii="Calibri" w:hAnsi="Calibri" w:cs="Calibri"/>
                <w:color w:val="000000" w:themeColor="text1"/>
              </w:rPr>
              <w:t xml:space="preserve">Performance record of contracted activities- </w:t>
            </w:r>
          </w:p>
          <w:p w14:paraId="71E0D2F0" w14:textId="04E82220" w:rsidR="003F0291" w:rsidRPr="007E1643" w:rsidRDefault="003F0291" w:rsidP="00615258">
            <w:pPr>
              <w:pStyle w:val="ListParagraph"/>
              <w:numPr>
                <w:ilvl w:val="1"/>
                <w:numId w:val="3"/>
              </w:numPr>
              <w:spacing w:after="0"/>
              <w:outlineLvl w:val="0"/>
              <w:rPr>
                <w:rFonts w:ascii="Calibri" w:hAnsi="Calibri" w:cs="Calibri"/>
                <w:color w:val="000000" w:themeColor="text1"/>
              </w:rPr>
            </w:pPr>
            <w:r w:rsidRPr="007E1643">
              <w:rPr>
                <w:rFonts w:ascii="Calibri" w:hAnsi="Calibri" w:cs="Calibri"/>
                <w:color w:val="000000" w:themeColor="text1"/>
              </w:rPr>
              <w:t xml:space="preserve">tracking of number, frequency, and outcomes of </w:t>
            </w:r>
            <w:r w:rsidR="00994AF7" w:rsidRPr="007E1643">
              <w:rPr>
                <w:rFonts w:ascii="Calibri" w:hAnsi="Calibri" w:cs="Calibri"/>
                <w:color w:val="000000" w:themeColor="text1"/>
              </w:rPr>
              <w:t>Member</w:t>
            </w:r>
            <w:r w:rsidRPr="007E1643">
              <w:rPr>
                <w:rFonts w:ascii="Calibri" w:hAnsi="Calibri" w:cs="Calibri"/>
                <w:color w:val="000000" w:themeColor="text1"/>
              </w:rPr>
              <w:t xml:space="preserve"> Incident Reports related to provider performance</w:t>
            </w:r>
          </w:p>
          <w:p w14:paraId="59092750" w14:textId="77777777" w:rsidR="003F0291" w:rsidRPr="007E1643" w:rsidRDefault="003F0291" w:rsidP="00615258">
            <w:pPr>
              <w:pStyle w:val="ListParagraph"/>
              <w:numPr>
                <w:ilvl w:val="1"/>
                <w:numId w:val="3"/>
              </w:numPr>
              <w:spacing w:after="0"/>
              <w:outlineLvl w:val="0"/>
              <w:rPr>
                <w:rFonts w:ascii="Calibri" w:hAnsi="Calibri" w:cs="Calibri"/>
                <w:color w:val="000000" w:themeColor="text1"/>
              </w:rPr>
            </w:pPr>
            <w:r w:rsidRPr="007E1643">
              <w:rPr>
                <w:rFonts w:ascii="Calibri" w:hAnsi="Calibri" w:cs="Calibri"/>
                <w:color w:val="000000" w:themeColor="text1"/>
              </w:rPr>
              <w:t>tracking of successful service provision (Enrollee achieving goals/outcomes, increased Enrollee independence and community participation, etc.)</w:t>
            </w:r>
          </w:p>
          <w:p w14:paraId="69F6D7F8" w14:textId="65606A05" w:rsidR="004F2CF1" w:rsidRPr="007E1643" w:rsidRDefault="003F0291" w:rsidP="00615258">
            <w:pPr>
              <w:pStyle w:val="ListParagraph"/>
              <w:keepNext/>
              <w:numPr>
                <w:ilvl w:val="0"/>
                <w:numId w:val="3"/>
              </w:numPr>
              <w:spacing w:after="0"/>
              <w:outlineLvl w:val="0"/>
              <w:rPr>
                <w:rFonts w:ascii="Calibri" w:hAnsi="Calibri" w:cs="Calibri"/>
                <w:color w:val="000000" w:themeColor="text1"/>
              </w:rPr>
            </w:pPr>
            <w:r w:rsidRPr="007E1643">
              <w:rPr>
                <w:rFonts w:ascii="Calibri" w:hAnsi="Calibri" w:cs="Calibri"/>
                <w:color w:val="000000" w:themeColor="text1"/>
              </w:rPr>
              <w:t>Contract Compliance- formal or informal review and identification of compliance with</w:t>
            </w:r>
            <w:r w:rsidRPr="007E1643">
              <w:rPr>
                <w:rStyle w:val="normaltextrun"/>
                <w:rFonts w:ascii="Times New Roman" w:hAnsi="Times New Roman" w:cs="Times New Roman"/>
                <w:i/>
                <w:color w:val="000000" w:themeColor="text1"/>
                <w:shd w:val="clear" w:color="auto" w:fill="FFFFFF"/>
              </w:rPr>
              <w:t xml:space="preserve"> </w:t>
            </w:r>
            <w:r w:rsidR="00A439CA" w:rsidRPr="007E1643">
              <w:rPr>
                <w:rStyle w:val="normaltextrun"/>
                <w:rFonts w:ascii="Times New Roman" w:hAnsi="Times New Roman" w:cs="Times New Roman"/>
                <w:i/>
                <w:iCs/>
                <w:color w:val="000000" w:themeColor="text1"/>
                <w:shd w:val="clear" w:color="auto" w:fill="FFFFFF"/>
              </w:rPr>
              <w:t>i</w:t>
            </w:r>
            <w:r w:rsidR="00A439CA" w:rsidRPr="007E1643">
              <w:rPr>
                <w:rStyle w:val="normaltextrun"/>
                <w:rFonts w:ascii="Calibri" w:hAnsi="Calibri" w:cs="Calibri"/>
                <w:color w:val="000000" w:themeColor="text1"/>
                <w:shd w:val="clear" w:color="auto" w:fill="FFFFFF"/>
              </w:rPr>
              <w:t>Care</w:t>
            </w:r>
            <w:r w:rsidRPr="007E1643">
              <w:rPr>
                <w:rFonts w:ascii="Calibri" w:hAnsi="Calibri" w:cs="Calibri"/>
                <w:color w:val="000000" w:themeColor="text1"/>
              </w:rPr>
              <w:t xml:space="preserve"> contract terms, </w:t>
            </w:r>
            <w:proofErr w:type="gramStart"/>
            <w:r w:rsidRPr="007E1643">
              <w:rPr>
                <w:rFonts w:ascii="Calibri" w:hAnsi="Calibri" w:cs="Calibri"/>
                <w:color w:val="000000" w:themeColor="text1"/>
              </w:rPr>
              <w:t>provider service</w:t>
            </w:r>
            <w:proofErr w:type="gramEnd"/>
            <w:r w:rsidRPr="007E1643">
              <w:rPr>
                <w:rFonts w:ascii="Calibri" w:hAnsi="Calibri" w:cs="Calibri"/>
                <w:color w:val="000000" w:themeColor="text1"/>
              </w:rPr>
              <w:t xml:space="preserve"> expectation terms, applicable policies/procedures for contracted providers</w:t>
            </w:r>
          </w:p>
          <w:p w14:paraId="6946A64F" w14:textId="259BCEFC" w:rsidR="003F0291" w:rsidRPr="007E1643" w:rsidRDefault="003F0291" w:rsidP="00615258">
            <w:pPr>
              <w:pStyle w:val="ListParagraph"/>
              <w:keepNext/>
              <w:numPr>
                <w:ilvl w:val="0"/>
                <w:numId w:val="3"/>
              </w:numPr>
              <w:spacing w:after="0"/>
              <w:outlineLvl w:val="0"/>
              <w:rPr>
                <w:rFonts w:ascii="Calibri" w:hAnsi="Calibri" w:cs="Calibri"/>
                <w:color w:val="000000" w:themeColor="text1"/>
              </w:rPr>
            </w:pPr>
            <w:r w:rsidRPr="007E1643">
              <w:rPr>
                <w:rFonts w:ascii="Calibri" w:hAnsi="Calibri" w:cs="Calibri"/>
                <w:color w:val="000000" w:themeColor="text1"/>
              </w:rPr>
              <w:t>Availability and Responsiveness- related to referrals or updates to services, reporting and communication activities with</w:t>
            </w:r>
            <w:r w:rsidRPr="007E1643">
              <w:rPr>
                <w:rStyle w:val="normaltextrun"/>
                <w:rFonts w:ascii="Times New Roman" w:hAnsi="Times New Roman" w:cs="Times New Roman"/>
                <w:i/>
                <w:color w:val="000000" w:themeColor="text1"/>
                <w:shd w:val="clear" w:color="auto" w:fill="FFFFFF"/>
              </w:rPr>
              <w:t xml:space="preserve"> </w:t>
            </w:r>
            <w:r w:rsidR="00A439CA" w:rsidRPr="007E1643">
              <w:rPr>
                <w:rStyle w:val="normaltextrun"/>
                <w:rFonts w:ascii="Times New Roman" w:hAnsi="Times New Roman" w:cs="Times New Roman"/>
                <w:i/>
                <w:iCs/>
                <w:color w:val="000000" w:themeColor="text1"/>
                <w:shd w:val="clear" w:color="auto" w:fill="FFFFFF"/>
              </w:rPr>
              <w:t>i</w:t>
            </w:r>
            <w:r w:rsidR="00A439CA" w:rsidRPr="007E1643">
              <w:rPr>
                <w:rStyle w:val="normaltextrun"/>
                <w:rFonts w:ascii="Calibri" w:hAnsi="Calibri" w:cs="Calibri"/>
                <w:color w:val="000000" w:themeColor="text1"/>
                <w:shd w:val="clear" w:color="auto" w:fill="FFFFFF"/>
              </w:rPr>
              <w:t>Care</w:t>
            </w:r>
            <w:r w:rsidRPr="007E1643">
              <w:rPr>
                <w:rFonts w:ascii="Calibri" w:hAnsi="Calibri" w:cs="Calibri"/>
                <w:color w:val="000000" w:themeColor="text1"/>
              </w:rPr>
              <w:t xml:space="preserve"> staff.</w:t>
            </w:r>
          </w:p>
        </w:tc>
      </w:tr>
      <w:tr w:rsidR="003F0291" w:rsidRPr="008176F6" w14:paraId="331F4167" w14:textId="77777777" w:rsidTr="6B1DA4E5">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3F0291" w:rsidRPr="00382427" w:rsidRDefault="004C5D48" w:rsidP="002E67C9">
            <w:pPr>
              <w:spacing w:after="0"/>
              <w:jc w:val="center"/>
              <w:rPr>
                <w:rFonts w:ascii="Calibri" w:hAnsi="Calibri" w:cs="Calibri"/>
                <w:color w:val="000000" w:themeColor="text1"/>
              </w:rPr>
            </w:pPr>
            <w:r w:rsidRPr="00382427">
              <w:rPr>
                <w:rFonts w:ascii="Calibri" w:hAnsi="Calibri" w:cs="Calibri"/>
                <w:color w:val="000000" w:themeColor="text1"/>
              </w:rPr>
              <w:t>8</w:t>
            </w:r>
            <w:r w:rsidR="003F0291" w:rsidRPr="00382427">
              <w:rPr>
                <w:rFonts w:ascii="Calibri" w:hAnsi="Calibri" w:cs="Calibri"/>
                <w:color w:val="000000" w:themeColor="text1"/>
              </w:rPr>
              <w:t>.3</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4E041005" w14:textId="77777777" w:rsidR="00615258" w:rsidRPr="00615258" w:rsidRDefault="00615258" w:rsidP="002E67C9">
            <w:pPr>
              <w:spacing w:after="0"/>
              <w:ind w:left="58" w:hanging="29"/>
              <w:rPr>
                <w:rFonts w:ascii="Calibri" w:hAnsi="Calibri" w:cs="Calibri"/>
                <w:b/>
                <w:color w:val="000000" w:themeColor="text1"/>
                <w:sz w:val="12"/>
                <w:szCs w:val="12"/>
              </w:rPr>
            </w:pPr>
          </w:p>
          <w:p w14:paraId="0888D284" w14:textId="6CAD4384" w:rsidR="003F0291" w:rsidRPr="007E1643" w:rsidRDefault="003F0291" w:rsidP="002E67C9">
            <w:pPr>
              <w:spacing w:after="0"/>
              <w:ind w:left="58" w:hanging="29"/>
              <w:rPr>
                <w:rFonts w:ascii="Calibri" w:hAnsi="Calibri" w:cs="Calibri"/>
                <w:b/>
                <w:color w:val="000000" w:themeColor="text1"/>
              </w:rPr>
            </w:pPr>
            <w:r w:rsidRPr="007E1643">
              <w:rPr>
                <w:rFonts w:ascii="Calibri" w:hAnsi="Calibri" w:cs="Calibri"/>
                <w:b/>
                <w:color w:val="000000" w:themeColor="text1"/>
              </w:rPr>
              <w:t>Expectations of Providers and</w:t>
            </w:r>
            <w:r w:rsidRPr="007E1643">
              <w:rPr>
                <w:rStyle w:val="normaltextrun"/>
                <w:rFonts w:ascii="Times New Roman" w:hAnsi="Times New Roman" w:cs="Times New Roman"/>
                <w:i/>
                <w:color w:val="000000" w:themeColor="text1"/>
                <w:shd w:val="clear" w:color="auto" w:fill="FFFFFF"/>
              </w:rPr>
              <w:t xml:space="preserve"> </w:t>
            </w:r>
            <w:r w:rsidR="00FC122F" w:rsidRPr="007E1643">
              <w:rPr>
                <w:rStyle w:val="normaltextrun"/>
                <w:rFonts w:ascii="Times New Roman" w:hAnsi="Times New Roman" w:cs="Times New Roman"/>
                <w:b/>
                <w:i/>
                <w:iCs/>
                <w:color w:val="000000" w:themeColor="text1"/>
                <w:shd w:val="clear" w:color="auto" w:fill="FFFFFF"/>
              </w:rPr>
              <w:t>i</w:t>
            </w:r>
            <w:r w:rsidR="00FC122F" w:rsidRPr="007E1643">
              <w:rPr>
                <w:rStyle w:val="normaltextrun"/>
                <w:rFonts w:ascii="Calibri" w:hAnsi="Calibri" w:cs="Calibri"/>
                <w:b/>
                <w:color w:val="000000" w:themeColor="text1"/>
                <w:shd w:val="clear" w:color="auto" w:fill="FFFFFF"/>
              </w:rPr>
              <w:t>Care</w:t>
            </w:r>
            <w:r w:rsidRPr="007E1643">
              <w:rPr>
                <w:rFonts w:ascii="Calibri" w:hAnsi="Calibri" w:cs="Calibri"/>
                <w:b/>
                <w:color w:val="000000" w:themeColor="text1"/>
              </w:rPr>
              <w:t xml:space="preserve"> for Quality Assurance Activities</w:t>
            </w:r>
          </w:p>
          <w:p w14:paraId="0400B82C" w14:textId="7AA870FE" w:rsidR="003F0291" w:rsidRPr="007E1643" w:rsidRDefault="003F0291" w:rsidP="002E67C9">
            <w:pPr>
              <w:pStyle w:val="ListParagraph"/>
              <w:keepNext/>
              <w:numPr>
                <w:ilvl w:val="0"/>
                <w:numId w:val="4"/>
              </w:numPr>
              <w:spacing w:after="0"/>
              <w:outlineLvl w:val="0"/>
              <w:rPr>
                <w:rFonts w:ascii="Calibri" w:hAnsi="Calibri" w:cs="Calibri"/>
                <w:color w:val="000000" w:themeColor="text1"/>
              </w:rPr>
            </w:pPr>
            <w:r w:rsidRPr="007E1643">
              <w:rPr>
                <w:rFonts w:ascii="Calibri" w:hAnsi="Calibri" w:cs="Calibri"/>
                <w:b/>
                <w:color w:val="000000" w:themeColor="text1"/>
              </w:rPr>
              <w:t>Collaboration</w:t>
            </w:r>
            <w:r w:rsidRPr="007E1643">
              <w:rPr>
                <w:rFonts w:ascii="Calibri" w:hAnsi="Calibri" w:cs="Calibri"/>
                <w:color w:val="000000" w:themeColor="text1"/>
              </w:rPr>
              <w:t xml:space="preserve">: working in a goal oriented, professional, and team-based approach </w:t>
            </w:r>
            <w:proofErr w:type="gramStart"/>
            <w:r w:rsidRPr="007E1643">
              <w:rPr>
                <w:rFonts w:ascii="Calibri" w:hAnsi="Calibri" w:cs="Calibri"/>
                <w:color w:val="000000" w:themeColor="text1"/>
              </w:rPr>
              <w:t xml:space="preserve">with </w:t>
            </w:r>
            <w:r w:rsidRPr="007E1643">
              <w:rPr>
                <w:rStyle w:val="normaltextrun"/>
                <w:rFonts w:ascii="Times New Roman" w:hAnsi="Times New Roman" w:cs="Times New Roman"/>
                <w:i/>
                <w:color w:val="000000" w:themeColor="text1"/>
                <w:shd w:val="clear" w:color="auto" w:fill="FFFFFF"/>
              </w:rPr>
              <w:t xml:space="preserve"> </w:t>
            </w:r>
            <w:r w:rsidR="00FC122F" w:rsidRPr="007E1643">
              <w:rPr>
                <w:rStyle w:val="normaltextrun"/>
                <w:rFonts w:ascii="Times New Roman" w:hAnsi="Times New Roman" w:cs="Times New Roman"/>
                <w:i/>
                <w:iCs/>
                <w:color w:val="000000" w:themeColor="text1"/>
                <w:shd w:val="clear" w:color="auto" w:fill="FFFFFF"/>
              </w:rPr>
              <w:t>i</w:t>
            </w:r>
            <w:r w:rsidR="00FC122F" w:rsidRPr="007E1643">
              <w:rPr>
                <w:rStyle w:val="normaltextrun"/>
                <w:rFonts w:ascii="Calibri" w:hAnsi="Calibri" w:cs="Calibri"/>
                <w:color w:val="000000" w:themeColor="text1"/>
                <w:shd w:val="clear" w:color="auto" w:fill="FFFFFF"/>
              </w:rPr>
              <w:t>Care</w:t>
            </w:r>
            <w:proofErr w:type="gramEnd"/>
            <w:r w:rsidRPr="007E1643">
              <w:rPr>
                <w:rFonts w:ascii="Calibri" w:hAnsi="Calibri" w:cs="Calibri"/>
                <w:color w:val="000000" w:themeColor="text1"/>
              </w:rPr>
              <w:t xml:space="preserve"> representatives to identify core issues to quality concerns, strategies to improve, and implementing those strategies</w:t>
            </w:r>
          </w:p>
          <w:p w14:paraId="2AA61586" w14:textId="78A6B818" w:rsidR="003F0291" w:rsidRPr="007E1643" w:rsidRDefault="003F0291" w:rsidP="002E67C9">
            <w:pPr>
              <w:pStyle w:val="ListParagraph"/>
              <w:keepNext/>
              <w:numPr>
                <w:ilvl w:val="0"/>
                <w:numId w:val="4"/>
              </w:numPr>
              <w:spacing w:after="0"/>
              <w:outlineLvl w:val="0"/>
              <w:rPr>
                <w:rFonts w:ascii="Calibri" w:hAnsi="Calibri" w:cs="Calibri"/>
                <w:color w:val="000000" w:themeColor="text1"/>
              </w:rPr>
            </w:pPr>
            <w:r w:rsidRPr="007E1643">
              <w:rPr>
                <w:rFonts w:ascii="Calibri" w:hAnsi="Calibri" w:cs="Calibri"/>
                <w:b/>
                <w:color w:val="000000" w:themeColor="text1"/>
              </w:rPr>
              <w:t>Responsiveness</w:t>
            </w:r>
            <w:r w:rsidRPr="007E1643">
              <w:rPr>
                <w:rFonts w:ascii="Calibri" w:hAnsi="Calibri" w:cs="Calibri"/>
                <w:color w:val="000000" w:themeColor="text1"/>
              </w:rPr>
              <w:t xml:space="preserve">: actions taken upon request and in a timely manner to resolve and improve identified issues. This may include submitted documents </w:t>
            </w:r>
            <w:r w:rsidR="00615258" w:rsidRPr="007E1643">
              <w:rPr>
                <w:rFonts w:ascii="Calibri" w:hAnsi="Calibri" w:cs="Calibri"/>
                <w:color w:val="000000" w:themeColor="text1"/>
              </w:rPr>
              <w:t xml:space="preserve">to </w:t>
            </w:r>
            <w:r w:rsidR="00615258" w:rsidRPr="007E1643">
              <w:rPr>
                <w:rStyle w:val="normaltextrun"/>
                <w:rFonts w:ascii="Times New Roman" w:hAnsi="Times New Roman" w:cs="Times New Roman"/>
                <w:i/>
                <w:iCs/>
                <w:color w:val="000000" w:themeColor="text1"/>
                <w:shd w:val="clear" w:color="auto" w:fill="FFFFFF"/>
              </w:rPr>
              <w:t>i</w:t>
            </w:r>
            <w:r w:rsidR="00615258" w:rsidRPr="00615258">
              <w:rPr>
                <w:rStyle w:val="normaltextrun"/>
                <w:rFonts w:ascii="Times New Roman" w:hAnsi="Times New Roman" w:cs="Times New Roman"/>
                <w:color w:val="000000" w:themeColor="text1"/>
                <w:shd w:val="clear" w:color="auto" w:fill="FFFFFF"/>
              </w:rPr>
              <w:t>Care</w:t>
            </w:r>
            <w:r w:rsidRPr="007E1643">
              <w:rPr>
                <w:rFonts w:ascii="Calibri" w:hAnsi="Calibri" w:cs="Calibri"/>
                <w:color w:val="000000" w:themeColor="text1"/>
              </w:rPr>
              <w:t xml:space="preserve">, responding to </w:t>
            </w:r>
            <w:r w:rsidRPr="007E1643">
              <w:rPr>
                <w:rFonts w:ascii="Calibri" w:hAnsi="Calibri" w:cs="Calibri"/>
                <w:color w:val="000000" w:themeColor="text1"/>
              </w:rPr>
              <w:lastRenderedPageBreak/>
              <w:t xml:space="preserve">calls, emails, or other inquiries, keeping </w:t>
            </w:r>
            <w:r w:rsidR="00FC122F" w:rsidRPr="007E1643">
              <w:rPr>
                <w:rStyle w:val="normaltextrun"/>
                <w:rFonts w:ascii="Times New Roman" w:hAnsi="Times New Roman" w:cs="Times New Roman"/>
                <w:i/>
                <w:iCs/>
                <w:color w:val="000000" w:themeColor="text1"/>
                <w:shd w:val="clear" w:color="auto" w:fill="FFFFFF"/>
              </w:rPr>
              <w:t>i</w:t>
            </w:r>
            <w:r w:rsidR="00FC122F" w:rsidRPr="007E1643">
              <w:rPr>
                <w:rStyle w:val="normaltextrun"/>
                <w:rFonts w:ascii="Calibri" w:hAnsi="Calibri" w:cs="Calibri"/>
                <w:color w:val="000000" w:themeColor="text1"/>
                <w:shd w:val="clear" w:color="auto" w:fill="FFFFFF"/>
              </w:rPr>
              <w:t>Care</w:t>
            </w:r>
            <w:r w:rsidRPr="007E1643">
              <w:rPr>
                <w:rFonts w:ascii="Calibri" w:hAnsi="Calibri" w:cs="Calibri"/>
                <w:color w:val="000000" w:themeColor="text1"/>
              </w:rPr>
              <w:t xml:space="preserve"> designated staff informed of progress, barriers, and milestones achieved during quality improvement activities</w:t>
            </w:r>
          </w:p>
          <w:p w14:paraId="40948F98" w14:textId="77777777" w:rsidR="003F0291" w:rsidRPr="007E1643" w:rsidRDefault="003F0291" w:rsidP="002E67C9">
            <w:pPr>
              <w:pStyle w:val="ListParagraph"/>
              <w:keepNext/>
              <w:numPr>
                <w:ilvl w:val="0"/>
                <w:numId w:val="4"/>
              </w:numPr>
              <w:spacing w:after="0"/>
              <w:outlineLvl w:val="0"/>
              <w:rPr>
                <w:rFonts w:ascii="Calibri" w:hAnsi="Calibri" w:cs="Calibri"/>
                <w:color w:val="000000" w:themeColor="text1"/>
              </w:rPr>
            </w:pPr>
            <w:r w:rsidRPr="007E1643">
              <w:rPr>
                <w:rFonts w:ascii="Calibri" w:hAnsi="Calibri" w:cs="Calibri"/>
                <w:b/>
                <w:color w:val="000000" w:themeColor="text1"/>
              </w:rPr>
              <w:t>Systems perspective to improvement</w:t>
            </w:r>
            <w:r w:rsidRPr="007E1643">
              <w:rPr>
                <w:rFonts w:ascii="Calibri" w:hAnsi="Calibri" w:cs="Calibri"/>
                <w:color w:val="000000" w:themeColor="text1"/>
              </w:rPr>
              <w:t xml:space="preserve">: approaching </w:t>
            </w:r>
            <w:proofErr w:type="gramStart"/>
            <w:r w:rsidRPr="007E1643">
              <w:rPr>
                <w:rFonts w:ascii="Calibri" w:hAnsi="Calibri" w:cs="Calibri"/>
                <w:color w:val="000000" w:themeColor="text1"/>
              </w:rPr>
              <w:t>a quality</w:t>
            </w:r>
            <w:proofErr w:type="gramEnd"/>
            <w:r w:rsidRPr="007E1643">
              <w:rPr>
                <w:rFonts w:ascii="Calibri" w:hAnsi="Calibri" w:cs="Calibri"/>
                <w:color w:val="000000" w:themeColor="text1"/>
              </w:rPr>
              <w:t xml:space="preserve"> concern, trend, or significant incident with the purpose of creating overall improvements that will not only resolve the issue at hand, but improve service and operations as a whole</w:t>
            </w:r>
          </w:p>
          <w:p w14:paraId="1E5592DC" w14:textId="77777777" w:rsidR="003F0291" w:rsidRPr="007E1643" w:rsidRDefault="003F0291" w:rsidP="002E67C9">
            <w:pPr>
              <w:pStyle w:val="ListParagraph"/>
              <w:keepNext/>
              <w:numPr>
                <w:ilvl w:val="0"/>
                <w:numId w:val="4"/>
              </w:numPr>
              <w:spacing w:after="0"/>
              <w:outlineLvl w:val="0"/>
              <w:rPr>
                <w:rFonts w:ascii="Calibri" w:hAnsi="Calibri" w:cs="Calibri"/>
                <w:color w:val="000000" w:themeColor="text1"/>
              </w:rPr>
            </w:pPr>
            <w:r w:rsidRPr="007E1643">
              <w:rPr>
                <w:rFonts w:ascii="Calibri" w:hAnsi="Calibri" w:cs="Calibri"/>
                <w:b/>
                <w:color w:val="000000" w:themeColor="text1"/>
              </w:rPr>
              <w:t>Enrollee-centered solutions to issues</w:t>
            </w:r>
            <w:r w:rsidRPr="007E1643">
              <w:rPr>
                <w:rFonts w:ascii="Calibri" w:hAnsi="Calibri" w:cs="Calibri"/>
                <w:color w:val="000000" w:themeColor="text1"/>
              </w:rPr>
              <w:t xml:space="preserve">: relentlessly striving to implement solutions with the focus on keeping services Enrollee-centered and achieving the goals and outcomes identified for </w:t>
            </w:r>
            <w:proofErr w:type="gramStart"/>
            <w:r w:rsidRPr="007E1643">
              <w:rPr>
                <w:rFonts w:ascii="Calibri" w:hAnsi="Calibri" w:cs="Calibri"/>
                <w:color w:val="000000" w:themeColor="text1"/>
              </w:rPr>
              <w:t>persons</w:t>
            </w:r>
            <w:proofErr w:type="gramEnd"/>
            <w:r w:rsidRPr="007E1643">
              <w:rPr>
                <w:rFonts w:ascii="Calibri" w:hAnsi="Calibri" w:cs="Calibri"/>
                <w:color w:val="000000" w:themeColor="text1"/>
              </w:rPr>
              <w:t xml:space="preserve"> served</w:t>
            </w:r>
          </w:p>
          <w:p w14:paraId="7A59BE83" w14:textId="77777777" w:rsidR="003F0291" w:rsidRDefault="003F0291" w:rsidP="002E67C9">
            <w:pPr>
              <w:spacing w:after="0"/>
              <w:rPr>
                <w:rFonts w:ascii="Calibri" w:hAnsi="Calibri" w:cs="Calibri"/>
                <w:color w:val="000000" w:themeColor="text1"/>
              </w:rPr>
            </w:pPr>
            <w:r w:rsidRPr="007E1643">
              <w:rPr>
                <w:rFonts w:ascii="Calibri" w:hAnsi="Calibri" w:cs="Calibri"/>
                <w:i/>
                <w:iCs/>
                <w:color w:val="000000" w:themeColor="text1"/>
              </w:rPr>
              <w:t>i</w:t>
            </w:r>
            <w:r w:rsidRPr="007E1643">
              <w:rPr>
                <w:rFonts w:ascii="Calibri" w:hAnsi="Calibri" w:cs="Calibri"/>
                <w:color w:val="000000" w:themeColor="text1"/>
              </w:rPr>
              <w:t>Care is committed to interfacing with providers to collaboratively and proactively discuss issues identified with processes and assist with implementing improvements and reviewing the impact of the changes as a partner in the mission to serve Enrollees. </w:t>
            </w:r>
          </w:p>
          <w:p w14:paraId="53EFD730" w14:textId="7053A932" w:rsidR="00615258" w:rsidRPr="00615258" w:rsidRDefault="00615258" w:rsidP="002E67C9">
            <w:pPr>
              <w:spacing w:after="0"/>
              <w:rPr>
                <w:rFonts w:ascii="Calibri" w:hAnsi="Calibri" w:cs="Calibri"/>
                <w:color w:val="000000" w:themeColor="text1"/>
                <w:sz w:val="12"/>
                <w:szCs w:val="12"/>
              </w:rPr>
            </w:pPr>
          </w:p>
        </w:tc>
      </w:tr>
    </w:tbl>
    <w:p w14:paraId="2A4C09EB" w14:textId="77777777" w:rsidR="003F0291" w:rsidRPr="008176F6" w:rsidRDefault="003F0291" w:rsidP="003F0291">
      <w:pPr>
        <w:rPr>
          <w:rFonts w:ascii="Calibri" w:hAnsi="Calibri" w:cs="Calibri"/>
        </w:rPr>
      </w:pPr>
    </w:p>
    <w:p w14:paraId="0B1AE235" w14:textId="77777777" w:rsidR="003F0291" w:rsidRPr="008176F6" w:rsidRDefault="003F0291" w:rsidP="003F0291">
      <w:pPr>
        <w:rPr>
          <w:rFonts w:ascii="Calibri" w:hAnsi="Calibri" w:cs="Calibri"/>
        </w:rPr>
      </w:pPr>
    </w:p>
    <w:sectPr w:rsidR="003F0291" w:rsidRPr="008176F6" w:rsidSect="004A72C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C88AB" w14:textId="77777777" w:rsidR="00E12B34" w:rsidRDefault="00E12B34" w:rsidP="003F0291">
      <w:pPr>
        <w:spacing w:after="0"/>
      </w:pPr>
      <w:r>
        <w:separator/>
      </w:r>
    </w:p>
  </w:endnote>
  <w:endnote w:type="continuationSeparator" w:id="0">
    <w:p w14:paraId="1C9381D3" w14:textId="77777777" w:rsidR="00E12B34" w:rsidRDefault="00E12B34" w:rsidP="003F0291">
      <w:pPr>
        <w:spacing w:after="0"/>
      </w:pPr>
      <w:r>
        <w:continuationSeparator/>
      </w:r>
    </w:p>
  </w:endnote>
  <w:endnote w:type="continuationNotice" w:id="1">
    <w:p w14:paraId="264A754C" w14:textId="77777777" w:rsidR="00E12B34" w:rsidRDefault="00E12B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039889"/>
      <w:docPartObj>
        <w:docPartGallery w:val="Page Numbers (Bottom of Page)"/>
        <w:docPartUnique/>
      </w:docPartObj>
    </w:sdtPr>
    <w:sdtEndPr>
      <w:rPr>
        <w:noProof/>
      </w:rPr>
    </w:sdtEndPr>
    <w:sdtContent>
      <w:p w14:paraId="6FA4F8C1" w14:textId="156E21E7" w:rsidR="003F0291" w:rsidRDefault="003F02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21E53" w14:textId="77777777" w:rsidR="00E12B34" w:rsidRDefault="00E12B34" w:rsidP="003F0291">
      <w:pPr>
        <w:spacing w:after="0"/>
      </w:pPr>
      <w:r>
        <w:separator/>
      </w:r>
    </w:p>
  </w:footnote>
  <w:footnote w:type="continuationSeparator" w:id="0">
    <w:p w14:paraId="5246D6D4" w14:textId="77777777" w:rsidR="00E12B34" w:rsidRDefault="00E12B34" w:rsidP="003F0291">
      <w:pPr>
        <w:spacing w:after="0"/>
      </w:pPr>
      <w:r>
        <w:continuationSeparator/>
      </w:r>
    </w:p>
  </w:footnote>
  <w:footnote w:type="continuationNotice" w:id="1">
    <w:p w14:paraId="2A368670" w14:textId="77777777" w:rsidR="00E12B34" w:rsidRDefault="00E12B3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64915"/>
    <w:multiLevelType w:val="hybridMultilevel"/>
    <w:tmpl w:val="BA5E2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4" w15:restartNumberingAfterBreak="0">
    <w:nsid w:val="1ED873CD"/>
    <w:multiLevelType w:val="hybridMultilevel"/>
    <w:tmpl w:val="2D5A1EC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6" w15:restartNumberingAfterBreak="0">
    <w:nsid w:val="3F18347A"/>
    <w:multiLevelType w:val="hybridMultilevel"/>
    <w:tmpl w:val="AF3A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894380"/>
    <w:multiLevelType w:val="hybridMultilevel"/>
    <w:tmpl w:val="32A8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3"/>
  </w:num>
  <w:num w:numId="2" w16cid:durableId="605503964">
    <w:abstractNumId w:val="1"/>
  </w:num>
  <w:num w:numId="3" w16cid:durableId="1236353436">
    <w:abstractNumId w:val="5"/>
  </w:num>
  <w:num w:numId="4" w16cid:durableId="1123812281">
    <w:abstractNumId w:val="8"/>
  </w:num>
  <w:num w:numId="5" w16cid:durableId="956106468">
    <w:abstractNumId w:val="0"/>
  </w:num>
  <w:num w:numId="6" w16cid:durableId="1978292085">
    <w:abstractNumId w:val="7"/>
  </w:num>
  <w:num w:numId="7" w16cid:durableId="1398868429">
    <w:abstractNumId w:val="6"/>
  </w:num>
  <w:num w:numId="8" w16cid:durableId="992686663">
    <w:abstractNumId w:val="2"/>
  </w:num>
  <w:num w:numId="9" w16cid:durableId="1556089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01B52"/>
    <w:rsid w:val="00003E82"/>
    <w:rsid w:val="0002261F"/>
    <w:rsid w:val="00027B6A"/>
    <w:rsid w:val="000324C9"/>
    <w:rsid w:val="0004243C"/>
    <w:rsid w:val="00045073"/>
    <w:rsid w:val="0006644E"/>
    <w:rsid w:val="000705C7"/>
    <w:rsid w:val="0008398C"/>
    <w:rsid w:val="00084BAF"/>
    <w:rsid w:val="00091E0E"/>
    <w:rsid w:val="0009342F"/>
    <w:rsid w:val="000A2FDC"/>
    <w:rsid w:val="000D2AD0"/>
    <w:rsid w:val="000E4A7A"/>
    <w:rsid w:val="000E726A"/>
    <w:rsid w:val="000E7731"/>
    <w:rsid w:val="000F56AF"/>
    <w:rsid w:val="001043B1"/>
    <w:rsid w:val="00113414"/>
    <w:rsid w:val="00113CDD"/>
    <w:rsid w:val="00117646"/>
    <w:rsid w:val="00117C83"/>
    <w:rsid w:val="00123DB5"/>
    <w:rsid w:val="00126DA1"/>
    <w:rsid w:val="00147A48"/>
    <w:rsid w:val="00154F77"/>
    <w:rsid w:val="00162CDA"/>
    <w:rsid w:val="0017322A"/>
    <w:rsid w:val="00173D47"/>
    <w:rsid w:val="001768CA"/>
    <w:rsid w:val="001800DA"/>
    <w:rsid w:val="001915D1"/>
    <w:rsid w:val="001A2ED6"/>
    <w:rsid w:val="001B6103"/>
    <w:rsid w:val="00201A24"/>
    <w:rsid w:val="002022EF"/>
    <w:rsid w:val="00205D70"/>
    <w:rsid w:val="002216C0"/>
    <w:rsid w:val="00223206"/>
    <w:rsid w:val="0022343A"/>
    <w:rsid w:val="002366D9"/>
    <w:rsid w:val="00237B98"/>
    <w:rsid w:val="00240D90"/>
    <w:rsid w:val="002411B4"/>
    <w:rsid w:val="00267449"/>
    <w:rsid w:val="0027041A"/>
    <w:rsid w:val="00285D90"/>
    <w:rsid w:val="00290469"/>
    <w:rsid w:val="0029340F"/>
    <w:rsid w:val="00296D7C"/>
    <w:rsid w:val="002A05A6"/>
    <w:rsid w:val="002B2213"/>
    <w:rsid w:val="002D3E9C"/>
    <w:rsid w:val="002E3CF3"/>
    <w:rsid w:val="002E67C9"/>
    <w:rsid w:val="003075C4"/>
    <w:rsid w:val="00310011"/>
    <w:rsid w:val="00310C62"/>
    <w:rsid w:val="003147EA"/>
    <w:rsid w:val="0032216E"/>
    <w:rsid w:val="00325EC1"/>
    <w:rsid w:val="0033179E"/>
    <w:rsid w:val="0034184C"/>
    <w:rsid w:val="00343629"/>
    <w:rsid w:val="00352DF3"/>
    <w:rsid w:val="00357E4E"/>
    <w:rsid w:val="00375D89"/>
    <w:rsid w:val="00382427"/>
    <w:rsid w:val="00384C8E"/>
    <w:rsid w:val="00394A0A"/>
    <w:rsid w:val="003A7968"/>
    <w:rsid w:val="003B24FA"/>
    <w:rsid w:val="003E3C65"/>
    <w:rsid w:val="003E4AF0"/>
    <w:rsid w:val="003F0291"/>
    <w:rsid w:val="0041710E"/>
    <w:rsid w:val="0043515E"/>
    <w:rsid w:val="004435FC"/>
    <w:rsid w:val="004A5CF8"/>
    <w:rsid w:val="004A72C5"/>
    <w:rsid w:val="004C5D48"/>
    <w:rsid w:val="004D2372"/>
    <w:rsid w:val="004D4199"/>
    <w:rsid w:val="004F2CF1"/>
    <w:rsid w:val="00512A04"/>
    <w:rsid w:val="005224EF"/>
    <w:rsid w:val="00526CB9"/>
    <w:rsid w:val="00535676"/>
    <w:rsid w:val="005364B3"/>
    <w:rsid w:val="005475DC"/>
    <w:rsid w:val="00593E82"/>
    <w:rsid w:val="00595C5A"/>
    <w:rsid w:val="005A7269"/>
    <w:rsid w:val="00610D85"/>
    <w:rsid w:val="00615258"/>
    <w:rsid w:val="00617C79"/>
    <w:rsid w:val="006441B3"/>
    <w:rsid w:val="0065603A"/>
    <w:rsid w:val="006917FF"/>
    <w:rsid w:val="006B65A3"/>
    <w:rsid w:val="006C3C68"/>
    <w:rsid w:val="006C6A78"/>
    <w:rsid w:val="006E5683"/>
    <w:rsid w:val="006F4FC1"/>
    <w:rsid w:val="006F7694"/>
    <w:rsid w:val="00700B19"/>
    <w:rsid w:val="0071787B"/>
    <w:rsid w:val="007343E2"/>
    <w:rsid w:val="0074590C"/>
    <w:rsid w:val="007522AE"/>
    <w:rsid w:val="007526CE"/>
    <w:rsid w:val="007609DA"/>
    <w:rsid w:val="007B2DAC"/>
    <w:rsid w:val="007C3034"/>
    <w:rsid w:val="007D578C"/>
    <w:rsid w:val="007D6223"/>
    <w:rsid w:val="007E1643"/>
    <w:rsid w:val="007E3E12"/>
    <w:rsid w:val="007F79FC"/>
    <w:rsid w:val="008002DA"/>
    <w:rsid w:val="00806B05"/>
    <w:rsid w:val="008115AD"/>
    <w:rsid w:val="00812B84"/>
    <w:rsid w:val="00814DD9"/>
    <w:rsid w:val="008163E5"/>
    <w:rsid w:val="008176F6"/>
    <w:rsid w:val="008216ED"/>
    <w:rsid w:val="008353F8"/>
    <w:rsid w:val="00850175"/>
    <w:rsid w:val="00856B35"/>
    <w:rsid w:val="00875631"/>
    <w:rsid w:val="00875672"/>
    <w:rsid w:val="0088689A"/>
    <w:rsid w:val="008B7F5C"/>
    <w:rsid w:val="008D3601"/>
    <w:rsid w:val="008E0F24"/>
    <w:rsid w:val="008F1BE6"/>
    <w:rsid w:val="00901FA5"/>
    <w:rsid w:val="0094255B"/>
    <w:rsid w:val="00951912"/>
    <w:rsid w:val="0095423D"/>
    <w:rsid w:val="0096044D"/>
    <w:rsid w:val="00964A93"/>
    <w:rsid w:val="009852F1"/>
    <w:rsid w:val="009854F2"/>
    <w:rsid w:val="00987C82"/>
    <w:rsid w:val="00994AF7"/>
    <w:rsid w:val="009963D2"/>
    <w:rsid w:val="009C3ADD"/>
    <w:rsid w:val="009E7709"/>
    <w:rsid w:val="00A0547F"/>
    <w:rsid w:val="00A0737E"/>
    <w:rsid w:val="00A078AC"/>
    <w:rsid w:val="00A10EAA"/>
    <w:rsid w:val="00A25F79"/>
    <w:rsid w:val="00A3373A"/>
    <w:rsid w:val="00A41FCE"/>
    <w:rsid w:val="00A439CA"/>
    <w:rsid w:val="00A81BE5"/>
    <w:rsid w:val="00A867E8"/>
    <w:rsid w:val="00A931BA"/>
    <w:rsid w:val="00A95CA2"/>
    <w:rsid w:val="00AC2AB0"/>
    <w:rsid w:val="00AC6588"/>
    <w:rsid w:val="00AE7362"/>
    <w:rsid w:val="00B01D0A"/>
    <w:rsid w:val="00B02A1E"/>
    <w:rsid w:val="00B04D67"/>
    <w:rsid w:val="00B61449"/>
    <w:rsid w:val="00B85EF2"/>
    <w:rsid w:val="00B94D7B"/>
    <w:rsid w:val="00BB1EA2"/>
    <w:rsid w:val="00BC22EE"/>
    <w:rsid w:val="00BC2DB8"/>
    <w:rsid w:val="00BE5722"/>
    <w:rsid w:val="00BF72D0"/>
    <w:rsid w:val="00C0524D"/>
    <w:rsid w:val="00C05506"/>
    <w:rsid w:val="00C100D9"/>
    <w:rsid w:val="00C10E5E"/>
    <w:rsid w:val="00C1232C"/>
    <w:rsid w:val="00C168E9"/>
    <w:rsid w:val="00C375E1"/>
    <w:rsid w:val="00C376A5"/>
    <w:rsid w:val="00C52EB0"/>
    <w:rsid w:val="00C57269"/>
    <w:rsid w:val="00C72EB7"/>
    <w:rsid w:val="00C75A13"/>
    <w:rsid w:val="00CC1365"/>
    <w:rsid w:val="00CC2D6C"/>
    <w:rsid w:val="00CC5928"/>
    <w:rsid w:val="00CE3DDD"/>
    <w:rsid w:val="00CF08E2"/>
    <w:rsid w:val="00CF0C86"/>
    <w:rsid w:val="00D17FBB"/>
    <w:rsid w:val="00D40A51"/>
    <w:rsid w:val="00D45378"/>
    <w:rsid w:val="00D47636"/>
    <w:rsid w:val="00D51BF7"/>
    <w:rsid w:val="00D51F98"/>
    <w:rsid w:val="00D64ADF"/>
    <w:rsid w:val="00D7010E"/>
    <w:rsid w:val="00D7443C"/>
    <w:rsid w:val="00D833F4"/>
    <w:rsid w:val="00D92568"/>
    <w:rsid w:val="00DB611F"/>
    <w:rsid w:val="00DF0722"/>
    <w:rsid w:val="00E12082"/>
    <w:rsid w:val="00E12B34"/>
    <w:rsid w:val="00E34B49"/>
    <w:rsid w:val="00E37835"/>
    <w:rsid w:val="00E41A32"/>
    <w:rsid w:val="00E50AD2"/>
    <w:rsid w:val="00E57576"/>
    <w:rsid w:val="00E61A85"/>
    <w:rsid w:val="00E63BCE"/>
    <w:rsid w:val="00EB3E54"/>
    <w:rsid w:val="00EB5F01"/>
    <w:rsid w:val="00EC5D50"/>
    <w:rsid w:val="00EC7C2D"/>
    <w:rsid w:val="00ED45A1"/>
    <w:rsid w:val="00EE6A50"/>
    <w:rsid w:val="00EF0F2B"/>
    <w:rsid w:val="00EF6F10"/>
    <w:rsid w:val="00F0736C"/>
    <w:rsid w:val="00F16A22"/>
    <w:rsid w:val="00F869C2"/>
    <w:rsid w:val="00F86C8E"/>
    <w:rsid w:val="00F93D4A"/>
    <w:rsid w:val="00FA01BA"/>
    <w:rsid w:val="00FB5E12"/>
    <w:rsid w:val="00FC122F"/>
    <w:rsid w:val="00FD066D"/>
    <w:rsid w:val="00FF5F30"/>
    <w:rsid w:val="0A27BE37"/>
    <w:rsid w:val="0AA353E0"/>
    <w:rsid w:val="0EB3E3CB"/>
    <w:rsid w:val="0F5AA351"/>
    <w:rsid w:val="19FC2F42"/>
    <w:rsid w:val="1B483050"/>
    <w:rsid w:val="1F9F67CD"/>
    <w:rsid w:val="2A1A33EF"/>
    <w:rsid w:val="2A220128"/>
    <w:rsid w:val="312E0C62"/>
    <w:rsid w:val="405B600B"/>
    <w:rsid w:val="429BA32F"/>
    <w:rsid w:val="55060BF4"/>
    <w:rsid w:val="5BD20170"/>
    <w:rsid w:val="60E2A732"/>
    <w:rsid w:val="669E473F"/>
    <w:rsid w:val="68C122B8"/>
    <w:rsid w:val="6B1DA4E5"/>
    <w:rsid w:val="713BD5C1"/>
    <w:rsid w:val="7980CB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E719D646-E809-471E-BC68-6AB9920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C75A13"/>
  </w:style>
  <w:style w:type="character" w:customStyle="1" w:styleId="eop">
    <w:name w:val="eop"/>
    <w:basedOn w:val="DefaultParagraphFont"/>
    <w:rsid w:val="00C75A13"/>
  </w:style>
  <w:style w:type="paragraph" w:customStyle="1" w:styleId="paragraph">
    <w:name w:val="paragraph"/>
    <w:basedOn w:val="Normal"/>
    <w:rsid w:val="0095423D"/>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0AA6E-EECE-4DCE-93AF-0E8504D8D5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099653-1139-4294-AE11-2CE4385F7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2302</Words>
  <Characters>13123</Characters>
  <Application>Microsoft Office Word</Application>
  <DocSecurity>0</DocSecurity>
  <Lines>109</Lines>
  <Paragraphs>30</Paragraphs>
  <ScaleCrop>false</ScaleCrop>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2025-05-09T19:59:00Z</dcterms:created>
  <dcterms:modified xsi:type="dcterms:W3CDTF">2025-05-14T19:24:00Z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