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0BD9" w14:textId="50EC51D4" w:rsidR="00462077" w:rsidRPr="00853094" w:rsidRDefault="009828CF" w:rsidP="00462077">
      <w:pPr>
        <w:jc w:val="center"/>
        <w:rPr>
          <w:rFonts w:cs="Arial"/>
          <w:b/>
        </w:rPr>
      </w:pPr>
      <w:r w:rsidRPr="00853094">
        <w:rPr>
          <w:rFonts w:cs="Arial"/>
          <w:b/>
        </w:rPr>
        <w:t xml:space="preserve">SPC: </w:t>
      </w:r>
      <w:r w:rsidR="001905C0">
        <w:rPr>
          <w:rFonts w:cs="Arial"/>
          <w:b/>
        </w:rPr>
        <w:t>10</w:t>
      </w:r>
      <w:r w:rsidR="00D67F4A">
        <w:rPr>
          <w:rFonts w:cs="Arial"/>
          <w:b/>
        </w:rPr>
        <w:t>5</w:t>
      </w:r>
    </w:p>
    <w:p w14:paraId="1CCB0BDA" w14:textId="77777777" w:rsidR="0026316E" w:rsidRDefault="009828CF" w:rsidP="008C162C">
      <w:pPr>
        <w:jc w:val="center"/>
        <w:rPr>
          <w:rFonts w:cs="Arial"/>
          <w:b/>
        </w:rPr>
      </w:pPr>
      <w:r w:rsidRPr="009F5269">
        <w:rPr>
          <w:rFonts w:cs="Arial"/>
          <w:b/>
        </w:rPr>
        <w:t>Provider Subcontract Agreement Appendix N</w:t>
      </w:r>
    </w:p>
    <w:p w14:paraId="1CCB0BDB" w14:textId="77777777" w:rsidR="003F0A36" w:rsidRDefault="003F0A36" w:rsidP="008C162C">
      <w:pPr>
        <w:jc w:val="center"/>
        <w:rPr>
          <w:rFonts w:cs="Arial"/>
          <w:b/>
        </w:rPr>
      </w:pPr>
    </w:p>
    <w:p w14:paraId="1CCB0BDC" w14:textId="77777777" w:rsidR="003F0A36" w:rsidRDefault="009828CF" w:rsidP="001905C0">
      <w:pPr>
        <w:ind w:left="90" w:right="-90"/>
        <w:jc w:val="both"/>
        <w:rPr>
          <w:rFonts w:cs="Arial"/>
        </w:rPr>
      </w:pPr>
      <w:r w:rsidRPr="000A24C0">
        <w:rPr>
          <w:rFonts w:cs="Arial"/>
          <w:b/>
        </w:rPr>
        <w:t>Purpose:</w:t>
      </w:r>
      <w:r w:rsidRPr="00853094">
        <w:rPr>
          <w:rFonts w:cs="Arial"/>
        </w:rPr>
        <w:t xml:space="preserve"> Defines requirements and expectations for the provision of subcontracted, authorized and rendered services. Services shall be in compliance with the Provider Subcontract Agreement and the provisions of this service expectations document</w:t>
      </w:r>
      <w:r w:rsidRPr="003F0A36">
        <w:rPr>
          <w:rFonts w:cs="Arial"/>
        </w:rPr>
        <w:t>.</w:t>
      </w:r>
    </w:p>
    <w:p w14:paraId="1CCB0BDD" w14:textId="77777777" w:rsidR="004E2308" w:rsidRDefault="004E2308" w:rsidP="00BF1C56">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9550"/>
      </w:tblGrid>
      <w:tr w:rsidR="000F5621" w14:paraId="1CCB0BE0" w14:textId="77777777" w:rsidTr="56262A35">
        <w:tc>
          <w:tcPr>
            <w:tcW w:w="1504" w:type="dxa"/>
            <w:shd w:val="clear" w:color="auto" w:fill="E6E8F6"/>
          </w:tcPr>
          <w:p w14:paraId="1CCB0BDE" w14:textId="77777777" w:rsidR="002B71FC" w:rsidRPr="005E661F" w:rsidRDefault="009828CF" w:rsidP="002B71FC">
            <w:pPr>
              <w:pStyle w:val="Level1"/>
            </w:pPr>
            <w:r w:rsidRPr="005E661F">
              <w:t>1.0</w:t>
            </w:r>
          </w:p>
        </w:tc>
        <w:tc>
          <w:tcPr>
            <w:tcW w:w="9178" w:type="dxa"/>
            <w:shd w:val="clear" w:color="auto" w:fill="E6E8F6"/>
          </w:tcPr>
          <w:p w14:paraId="1CCB0BDF" w14:textId="77777777" w:rsidR="002B71FC" w:rsidRPr="005E661F" w:rsidRDefault="009828CF" w:rsidP="002B71FC">
            <w:pPr>
              <w:pStyle w:val="Level1"/>
            </w:pPr>
            <w:r w:rsidRPr="005E661F">
              <w:t>Service Definition</w:t>
            </w:r>
          </w:p>
        </w:tc>
      </w:tr>
      <w:tr w:rsidR="000F5621" w14:paraId="1CCB0BE5" w14:textId="77777777" w:rsidTr="56262A35">
        <w:tc>
          <w:tcPr>
            <w:tcW w:w="1504" w:type="dxa"/>
            <w:shd w:val="clear" w:color="auto" w:fill="auto"/>
          </w:tcPr>
          <w:p w14:paraId="1CCB0BE1" w14:textId="77777777" w:rsidR="00A864DC" w:rsidRPr="00A864DC" w:rsidRDefault="00A864DC" w:rsidP="00A864DC"/>
        </w:tc>
        <w:tc>
          <w:tcPr>
            <w:tcW w:w="9178" w:type="dxa"/>
            <w:shd w:val="clear" w:color="auto" w:fill="auto"/>
          </w:tcPr>
          <w:p w14:paraId="1CCB0BE2" w14:textId="77777777" w:rsidR="00A864DC" w:rsidRDefault="009828CF" w:rsidP="00A864DC">
            <w:pPr>
              <w:spacing w:after="120"/>
              <w:rPr>
                <w:rFonts w:cs="Arial"/>
              </w:rPr>
            </w:pPr>
            <w:r>
              <w:rPr>
                <w:rFonts w:cs="Arial"/>
              </w:rPr>
              <w:t>Inclusa</w:t>
            </w:r>
            <w:r w:rsidRPr="00391FE1">
              <w:rPr>
                <w:rFonts w:cs="Arial"/>
              </w:rPr>
              <w:t xml:space="preserve"> follows the definitions and guidelines as defined for </w:t>
            </w:r>
            <w:r w:rsidRPr="00994851">
              <w:rPr>
                <w:rFonts w:cs="Arial"/>
                <w:b/>
              </w:rPr>
              <w:t>Home Health</w:t>
            </w:r>
            <w:r w:rsidRPr="00994851">
              <w:rPr>
                <w:rFonts w:cs="Arial"/>
              </w:rPr>
              <w:t xml:space="preserve"> in</w:t>
            </w:r>
            <w:r w:rsidRPr="00391FE1">
              <w:rPr>
                <w:rFonts w:cs="Arial"/>
              </w:rPr>
              <w:t xml:space="preserve"> the </w:t>
            </w:r>
            <w:r>
              <w:rPr>
                <w:rFonts w:cs="Arial"/>
              </w:rPr>
              <w:t>DHS Family Care contract</w:t>
            </w:r>
            <w:r w:rsidRPr="00870850">
              <w:rPr>
                <w:rFonts w:cs="Arial"/>
              </w:rPr>
              <w:t xml:space="preserve">, </w:t>
            </w:r>
            <w:r w:rsidRPr="00511A57">
              <w:t>standard program category (SPC)</w:t>
            </w:r>
            <w:r w:rsidRPr="00870850">
              <w:rPr>
                <w:rFonts w:cs="Arial"/>
              </w:rPr>
              <w:t xml:space="preserve"> </w:t>
            </w:r>
            <w:r w:rsidRPr="00994851">
              <w:rPr>
                <w:rFonts w:cs="Arial"/>
                <w:b/>
              </w:rPr>
              <w:t>105</w:t>
            </w:r>
            <w:r w:rsidRPr="005107A5">
              <w:rPr>
                <w:rFonts w:cs="Arial"/>
              </w:rPr>
              <w:t>.</w:t>
            </w:r>
            <w:r w:rsidRPr="00391FE1">
              <w:rPr>
                <w:rFonts w:cs="Arial"/>
              </w:rPr>
              <w:t xml:space="preserve"> </w:t>
            </w:r>
          </w:p>
          <w:p w14:paraId="1CCB0BE3" w14:textId="77777777" w:rsidR="00A864DC" w:rsidRPr="0064688C" w:rsidRDefault="009828CF" w:rsidP="00A864DC">
            <w:pPr>
              <w:pStyle w:val="Default"/>
              <w:rPr>
                <w:rFonts w:ascii="Calibri" w:hAnsi="Calibri"/>
                <w:b/>
                <w:color w:val="auto"/>
                <w:sz w:val="22"/>
                <w:szCs w:val="22"/>
              </w:rPr>
            </w:pPr>
            <w:r w:rsidRPr="0064688C">
              <w:rPr>
                <w:rFonts w:ascii="Calibri" w:hAnsi="Calibri"/>
                <w:b/>
                <w:color w:val="auto"/>
                <w:sz w:val="22"/>
                <w:szCs w:val="22"/>
              </w:rPr>
              <w:t>Home health services as defined in Wis. Admin. Code § DHS 133</w:t>
            </w:r>
          </w:p>
          <w:p w14:paraId="1CCB0BE4" w14:textId="77777777" w:rsidR="00A864DC" w:rsidRPr="00A864DC" w:rsidRDefault="009828CF" w:rsidP="00500F99">
            <w:r w:rsidRPr="0064688C">
              <w:rPr>
                <w:rFonts w:eastAsia="Times New Roman"/>
              </w:rPr>
              <w:t>A home health agency shall provide part-time, intermittent skilled nursing services performed by a registered nurse or licensed practical nurse and home health aide services and may provide physical therapy, occupational therapy, speech and language pathology services and medical supplies and equipment. Services may be provided</w:t>
            </w:r>
            <w:r w:rsidR="00500F99">
              <w:rPr>
                <w:rFonts w:eastAsia="Times New Roman"/>
              </w:rPr>
              <w:t xml:space="preserve"> </w:t>
            </w:r>
            <w:r w:rsidR="00500F99" w:rsidRPr="00500F99">
              <w:rPr>
                <w:rFonts w:eastAsia="Times New Roman"/>
              </w:rPr>
              <w:t>in any setting in which normal life activities take place, other than a hospital; nursing facility; intermediate care facility for individuals with intellectual disabilities; or any setting in which payment is or could be made under Medicaid for inpatient servi</w:t>
            </w:r>
            <w:r w:rsidR="00500F99">
              <w:rPr>
                <w:rFonts w:eastAsia="Times New Roman"/>
              </w:rPr>
              <w:t>ces that include room and board</w:t>
            </w:r>
            <w:r w:rsidRPr="0064688C">
              <w:rPr>
                <w:rFonts w:eastAsia="Times New Roman"/>
              </w:rPr>
              <w:t>. Home health services shall be provided in accordance with a written plan of care, which the physician shall review at least every 62 days or when the recipient's medical condition changes, whichever occurs first.</w:t>
            </w:r>
          </w:p>
        </w:tc>
      </w:tr>
      <w:tr w:rsidR="000F5621" w14:paraId="1CCB0BE8" w14:textId="77777777" w:rsidTr="56262A35">
        <w:tc>
          <w:tcPr>
            <w:tcW w:w="1504" w:type="dxa"/>
            <w:shd w:val="clear" w:color="auto" w:fill="E6E8F6"/>
          </w:tcPr>
          <w:p w14:paraId="1CCB0BE6" w14:textId="77777777" w:rsidR="002B71FC" w:rsidRPr="00B442E8" w:rsidRDefault="009828CF" w:rsidP="00C632C8">
            <w:pPr>
              <w:pStyle w:val="Level1"/>
            </w:pPr>
            <w:r w:rsidRPr="00B442E8">
              <w:t>2.0</w:t>
            </w:r>
          </w:p>
        </w:tc>
        <w:tc>
          <w:tcPr>
            <w:tcW w:w="9178" w:type="dxa"/>
            <w:shd w:val="clear" w:color="auto" w:fill="E6E8F6"/>
          </w:tcPr>
          <w:p w14:paraId="1CCB0BE7" w14:textId="77777777" w:rsidR="002B71FC" w:rsidRPr="00B442E8" w:rsidRDefault="009828CF" w:rsidP="00C632C8">
            <w:pPr>
              <w:pStyle w:val="Level1"/>
            </w:pPr>
            <w:r w:rsidRPr="00B442E8">
              <w:t>Standards of Service</w:t>
            </w:r>
          </w:p>
        </w:tc>
      </w:tr>
      <w:tr w:rsidR="000F5621" w14:paraId="1CCB0BEB" w14:textId="77777777" w:rsidTr="56262A35">
        <w:tc>
          <w:tcPr>
            <w:tcW w:w="1504" w:type="dxa"/>
            <w:vAlign w:val="center"/>
          </w:tcPr>
          <w:p w14:paraId="1CCB0BE9" w14:textId="77777777" w:rsidR="002B71FC" w:rsidRPr="00853094" w:rsidRDefault="009828CF" w:rsidP="006D592E">
            <w:pPr>
              <w:jc w:val="center"/>
              <w:rPr>
                <w:rFonts w:cs="Arial"/>
              </w:rPr>
            </w:pPr>
            <w:r w:rsidRPr="00853094">
              <w:rPr>
                <w:rFonts w:cs="Arial"/>
              </w:rPr>
              <w:t>2.1</w:t>
            </w:r>
          </w:p>
        </w:tc>
        <w:tc>
          <w:tcPr>
            <w:tcW w:w="9178" w:type="dxa"/>
          </w:tcPr>
          <w:p w14:paraId="1CCB0BEA" w14:textId="77777777" w:rsidR="002B71FC" w:rsidRPr="00853094" w:rsidRDefault="009828CF" w:rsidP="006D592E">
            <w:pPr>
              <w:rPr>
                <w:rFonts w:cs="Arial"/>
              </w:rPr>
            </w:pPr>
            <w:r w:rsidRPr="00853094">
              <w:rPr>
                <w:rFonts w:cs="Arial"/>
              </w:rPr>
              <w:t xml:space="preserve">Provider must follow </w:t>
            </w:r>
            <w:r>
              <w:rPr>
                <w:rFonts w:cs="Arial"/>
              </w:rPr>
              <w:t>the standards</w:t>
            </w:r>
            <w:r w:rsidRPr="00853094">
              <w:rPr>
                <w:rFonts w:cs="Arial"/>
              </w:rPr>
              <w:t xml:space="preserve"> for</w:t>
            </w:r>
            <w:r w:rsidRPr="00B12797">
              <w:rPr>
                <w:rFonts w:cs="Arial"/>
              </w:rPr>
              <w:t xml:space="preserve"> Home Health. </w:t>
            </w:r>
            <w:r w:rsidR="00B12797" w:rsidRPr="00B12797">
              <w:rPr>
                <w:rFonts w:cs="Arial"/>
              </w:rPr>
              <w:t xml:space="preserve">This Scope of Service reflects Inclusa policies and procedures.  </w:t>
            </w:r>
          </w:p>
        </w:tc>
      </w:tr>
      <w:tr w:rsidR="000F5621" w14:paraId="1CCB0BEF" w14:textId="77777777" w:rsidTr="56262A35">
        <w:tc>
          <w:tcPr>
            <w:tcW w:w="1504" w:type="dxa"/>
            <w:vAlign w:val="center"/>
          </w:tcPr>
          <w:p w14:paraId="1CCB0BEC" w14:textId="77777777" w:rsidR="002B71FC" w:rsidRPr="00853094" w:rsidRDefault="009828CF" w:rsidP="006D592E">
            <w:pPr>
              <w:jc w:val="center"/>
              <w:rPr>
                <w:rFonts w:cs="Arial"/>
              </w:rPr>
            </w:pPr>
            <w:r>
              <w:rPr>
                <w:rFonts w:cs="Arial"/>
              </w:rPr>
              <w:t>2.2</w:t>
            </w:r>
          </w:p>
        </w:tc>
        <w:tc>
          <w:tcPr>
            <w:tcW w:w="9178" w:type="dxa"/>
          </w:tcPr>
          <w:p w14:paraId="1CCB0BED" w14:textId="3D8A3F34" w:rsidR="002B71FC" w:rsidRPr="004163B4" w:rsidRDefault="009828CF" w:rsidP="00C632C8">
            <w:r>
              <w:t>Inclusa</w:t>
            </w:r>
            <w:r w:rsidRPr="004163B4">
              <w:t xml:space="preserve"> subcontracted providers of long-term care services are prohibited from influencing members’ choice of long-term care program, provider, or Managed Care Organization (MCO) through communications that are misleading, threatening</w:t>
            </w:r>
            <w:r w:rsidR="00062FFA">
              <w:t>,</w:t>
            </w:r>
            <w:r w:rsidRPr="004163B4">
              <w:t xml:space="preserve"> or coercive. </w:t>
            </w:r>
            <w:r>
              <w:t>Inclusa</w:t>
            </w:r>
            <w:r w:rsidRPr="004163B4">
              <w:t xml:space="preserve"> and/or the WI Department of Health Services may impose sanctions against a provider that does so. </w:t>
            </w:r>
          </w:p>
          <w:p w14:paraId="1CCB0BEE" w14:textId="77777777" w:rsidR="002B71FC" w:rsidRPr="00853094" w:rsidRDefault="009828CF" w:rsidP="006D592E">
            <w:pPr>
              <w:rPr>
                <w:rFonts w:cs="Arial"/>
              </w:rPr>
            </w:pPr>
            <w:r w:rsidRPr="004163B4">
              <w:rPr>
                <w:rFonts w:ascii="Calibri" w:hAnsi="Calibri" w:cs="Calibri"/>
              </w:rPr>
              <w:t>Per Wisconsin Department of Health Services (DHS), any incidents of providers influencing member choice in a Family Care program must be reported to DHS immediately.</w:t>
            </w:r>
          </w:p>
        </w:tc>
      </w:tr>
      <w:tr w:rsidR="00363603" w14:paraId="0331B6A0" w14:textId="77777777" w:rsidTr="56262A35">
        <w:tc>
          <w:tcPr>
            <w:tcW w:w="1504" w:type="dxa"/>
            <w:vAlign w:val="center"/>
          </w:tcPr>
          <w:p w14:paraId="096AFF2F" w14:textId="4E77AFD2" w:rsidR="00363603" w:rsidRDefault="007D479E" w:rsidP="006D592E">
            <w:pPr>
              <w:jc w:val="center"/>
              <w:rPr>
                <w:rFonts w:cs="Arial"/>
              </w:rPr>
            </w:pPr>
            <w:r>
              <w:rPr>
                <w:rFonts w:cs="Arial"/>
              </w:rPr>
              <w:t>2.3</w:t>
            </w:r>
          </w:p>
        </w:tc>
        <w:tc>
          <w:tcPr>
            <w:tcW w:w="9178" w:type="dxa"/>
          </w:tcPr>
          <w:p w14:paraId="5D79D14D" w14:textId="77777777" w:rsidR="00BC23E9" w:rsidRDefault="00BC23E9" w:rsidP="00BC23E9">
            <w:pPr>
              <w:pStyle w:val="Plus6pt"/>
            </w:pPr>
            <w:r>
              <w:t>Inclusa may not prohibit or otherwise restrict a provider acting within the lawful scope of practice from advising or advocating on behalf of a member who is his/her patient, including any of the following:</w:t>
            </w:r>
          </w:p>
          <w:p w14:paraId="255F692B" w14:textId="77777777" w:rsidR="00BC23E9" w:rsidRDefault="00BC23E9" w:rsidP="00FA105F">
            <w:pPr>
              <w:pStyle w:val="Plus6pt"/>
              <w:numPr>
                <w:ilvl w:val="0"/>
                <w:numId w:val="35"/>
              </w:numPr>
              <w:spacing w:after="60"/>
            </w:pPr>
            <w:r>
              <w:t>For the member’s health status, medical care, or treatment options, including any alternative treatment that may be self-administered.</w:t>
            </w:r>
          </w:p>
          <w:p w14:paraId="58525A35" w14:textId="77777777" w:rsidR="00BC23E9" w:rsidRDefault="00BC23E9" w:rsidP="00FA105F">
            <w:pPr>
              <w:pStyle w:val="Plus6pt"/>
              <w:numPr>
                <w:ilvl w:val="0"/>
                <w:numId w:val="35"/>
              </w:numPr>
              <w:spacing w:after="60"/>
            </w:pPr>
            <w:r>
              <w:t>For any information, the member needs in order to decide among all relevant treatment options.</w:t>
            </w:r>
          </w:p>
          <w:p w14:paraId="1A5300C1" w14:textId="77777777" w:rsidR="00FA105F" w:rsidRPr="00FA105F" w:rsidRDefault="00BC23E9" w:rsidP="00FA105F">
            <w:pPr>
              <w:pStyle w:val="Plus6pt"/>
              <w:numPr>
                <w:ilvl w:val="0"/>
                <w:numId w:val="35"/>
              </w:numPr>
              <w:spacing w:after="60"/>
              <w:rPr>
                <w:rFonts w:cs="Arial"/>
              </w:rPr>
            </w:pPr>
            <w:r>
              <w:t>For the risks, benefits, and consequences of treatment or non-treatment.</w:t>
            </w:r>
          </w:p>
          <w:p w14:paraId="68CC5DA7" w14:textId="1714F6F6" w:rsidR="00363603" w:rsidRPr="00B45D88" w:rsidRDefault="00BC23E9" w:rsidP="00FA105F">
            <w:pPr>
              <w:pStyle w:val="Plus6pt"/>
              <w:numPr>
                <w:ilvl w:val="0"/>
                <w:numId w:val="35"/>
              </w:numPr>
              <w:rPr>
                <w:rFonts w:cs="Arial"/>
              </w:rPr>
            </w:pPr>
            <w:r>
              <w:t>For the member’s right to participate in decisions regarding his/her health care, including the right to refuse treatment and to express preference about future treatment decisions.</w:t>
            </w:r>
          </w:p>
        </w:tc>
      </w:tr>
      <w:tr w:rsidR="000F5621" w14:paraId="1CCB0BF2" w14:textId="77777777" w:rsidTr="56262A35">
        <w:tc>
          <w:tcPr>
            <w:tcW w:w="1504" w:type="dxa"/>
            <w:vAlign w:val="center"/>
          </w:tcPr>
          <w:p w14:paraId="1CCB0BF0" w14:textId="6B450958" w:rsidR="002B71FC" w:rsidRDefault="009828CF" w:rsidP="006D592E">
            <w:pPr>
              <w:jc w:val="center"/>
              <w:rPr>
                <w:rFonts w:cs="Arial"/>
              </w:rPr>
            </w:pPr>
            <w:r>
              <w:rPr>
                <w:rFonts w:cs="Arial"/>
              </w:rPr>
              <w:t>2.</w:t>
            </w:r>
            <w:r w:rsidR="00C032C2">
              <w:rPr>
                <w:rFonts w:cs="Arial"/>
              </w:rPr>
              <w:t>4</w:t>
            </w:r>
          </w:p>
        </w:tc>
        <w:tc>
          <w:tcPr>
            <w:tcW w:w="9178" w:type="dxa"/>
          </w:tcPr>
          <w:p w14:paraId="1CCB0BF1" w14:textId="77777777" w:rsidR="002B71FC" w:rsidRDefault="009828CF" w:rsidP="006D592E">
            <w:pPr>
              <w:tabs>
                <w:tab w:val="left" w:pos="0"/>
              </w:tabs>
              <w:autoSpaceDE w:val="0"/>
              <w:autoSpaceDN w:val="0"/>
              <w:adjustRightInd w:val="0"/>
              <w:rPr>
                <w:rFonts w:ascii="Calibri" w:hAnsi="Calibri"/>
              </w:rPr>
            </w:pPr>
            <w:r w:rsidRPr="00B45D88">
              <w:rPr>
                <w:rFonts w:cs="Arial"/>
              </w:rPr>
              <w:t>Service must be provided in a manner which honors member’s rights such as consideration for member preferences (scheduling, choice of provider, direction of work), and consideration for common courtesies such as timeliness and reliability.</w:t>
            </w:r>
          </w:p>
        </w:tc>
      </w:tr>
      <w:tr w:rsidR="00586272" w14:paraId="08CE1107" w14:textId="77777777" w:rsidTr="56262A35">
        <w:tc>
          <w:tcPr>
            <w:tcW w:w="1504" w:type="dxa"/>
            <w:vAlign w:val="center"/>
          </w:tcPr>
          <w:p w14:paraId="343A2334" w14:textId="749A73FB" w:rsidR="00586272" w:rsidRDefault="00586272" w:rsidP="006D592E">
            <w:pPr>
              <w:jc w:val="center"/>
              <w:rPr>
                <w:rFonts w:cs="Arial"/>
              </w:rPr>
            </w:pPr>
            <w:r>
              <w:rPr>
                <w:rFonts w:cs="Arial"/>
              </w:rPr>
              <w:t>2.</w:t>
            </w:r>
            <w:r w:rsidR="00C032C2">
              <w:rPr>
                <w:rFonts w:cs="Arial"/>
              </w:rPr>
              <w:t>5</w:t>
            </w:r>
          </w:p>
        </w:tc>
        <w:tc>
          <w:tcPr>
            <w:tcW w:w="9178" w:type="dxa"/>
          </w:tcPr>
          <w:p w14:paraId="1319B050" w14:textId="77777777" w:rsidR="00586272" w:rsidRDefault="00437136" w:rsidP="00B01E69">
            <w:pPr>
              <w:rPr>
                <w:rFonts w:ascii="Calibri" w:hAnsi="Calibri" w:cs="Calibri"/>
                <w:color w:val="000000"/>
                <w:shd w:val="clear" w:color="auto" w:fill="FFFFFF"/>
              </w:rPr>
            </w:pPr>
            <w:r w:rsidRPr="009B71DE">
              <w:rPr>
                <w:rFonts w:cs="Arial"/>
              </w:rPr>
              <w:t xml:space="preserve">Provider must incorporate practices that honor </w:t>
            </w:r>
            <w:r w:rsidRPr="007F2FD4">
              <w:rPr>
                <w:rFonts w:cs="Arial"/>
              </w:rPr>
              <w:t>members</w:t>
            </w:r>
            <w:r w:rsidRPr="002105BE">
              <w:rPr>
                <w:rFonts w:cs="Arial"/>
              </w:rPr>
              <w:t>’ beliefs, being sensitive to cultural diversity and diverse cultural and ethical backgrounds</w:t>
            </w:r>
            <w:r>
              <w:rPr>
                <w:rFonts w:cs="Arial"/>
              </w:rPr>
              <w:t xml:space="preserve">, </w:t>
            </w:r>
            <w:r w:rsidRPr="002105BE">
              <w:rPr>
                <w:rFonts w:cs="Arial"/>
              </w:rPr>
              <w:t xml:space="preserve">including </w:t>
            </w:r>
            <w:r>
              <w:rPr>
                <w:rFonts w:cs="Arial"/>
              </w:rPr>
              <w:t xml:space="preserve">supporting </w:t>
            </w:r>
            <w:r w:rsidRPr="002105BE">
              <w:rPr>
                <w:rFonts w:cs="Arial"/>
              </w:rPr>
              <w:t>members with limited English proficiency</w:t>
            </w:r>
            <w:r>
              <w:rPr>
                <w:rFonts w:cs="Arial"/>
              </w:rPr>
              <w:t xml:space="preserve"> or </w:t>
            </w:r>
            <w:r w:rsidRPr="002105BE">
              <w:rPr>
                <w:rFonts w:cs="Arial"/>
              </w:rPr>
              <w:t>disabilities, and regardless of gender, sexual orientation</w:t>
            </w:r>
            <w:r>
              <w:rPr>
                <w:rFonts w:cs="Arial"/>
              </w:rPr>
              <w:t>,</w:t>
            </w:r>
            <w:r w:rsidRPr="002105BE">
              <w:rPr>
                <w:rFonts w:cs="Arial"/>
              </w:rPr>
              <w:t xml:space="preserve"> or gender identity</w:t>
            </w:r>
            <w:r>
              <w:rPr>
                <w:rFonts w:cs="Arial"/>
              </w:rPr>
              <w:t>.</w:t>
            </w:r>
            <w:r w:rsidRPr="002105BE">
              <w:rPr>
                <w:rFonts w:cs="Arial"/>
              </w:rPr>
              <w:t xml:space="preserve"> </w:t>
            </w:r>
            <w:r>
              <w:rPr>
                <w:rFonts w:ascii="Calibri" w:hAnsi="Calibri" w:cs="Calibri"/>
                <w:color w:val="000000"/>
                <w:shd w:val="clear" w:color="auto" w:fill="FFFFFF"/>
              </w:rPr>
              <w:t>This includes</w:t>
            </w:r>
            <w:r w:rsidRPr="002105BE">
              <w:rPr>
                <w:rFonts w:ascii="Calibri" w:hAnsi="Calibri" w:cs="Calibri"/>
                <w:color w:val="000000"/>
                <w:shd w:val="clear" w:color="auto" w:fill="FFFFFF"/>
              </w:rPr>
              <w:t xml:space="preserve"> fostering attitudes and interpersonal communication styles in staff</w:t>
            </w:r>
            <w:r>
              <w:rPr>
                <w:rFonts w:ascii="Calibri" w:hAnsi="Calibri" w:cs="Calibri"/>
                <w:color w:val="000000"/>
                <w:shd w:val="clear" w:color="auto" w:fill="FFFFFF"/>
              </w:rPr>
              <w:t xml:space="preserve"> and </w:t>
            </w:r>
            <w:r w:rsidRPr="002105BE">
              <w:rPr>
                <w:rFonts w:ascii="Calibri" w:hAnsi="Calibri" w:cs="Calibri"/>
                <w:color w:val="000000"/>
                <w:shd w:val="clear" w:color="auto" w:fill="FFFFFF"/>
              </w:rPr>
              <w:t>providers which respect members’ cultural backgrounds</w:t>
            </w:r>
            <w:r>
              <w:rPr>
                <w:rFonts w:ascii="Calibri" w:hAnsi="Calibri" w:cs="Calibri"/>
                <w:color w:val="000000"/>
                <w:shd w:val="clear" w:color="auto" w:fill="FFFFFF"/>
              </w:rPr>
              <w:t>.</w:t>
            </w:r>
          </w:p>
          <w:p w14:paraId="35654327" w14:textId="7699F86E" w:rsidR="00E24639" w:rsidRPr="00B45D88" w:rsidRDefault="00E24639" w:rsidP="00B01E69">
            <w:pPr>
              <w:rPr>
                <w:rFonts w:cs="Arial"/>
              </w:rPr>
            </w:pPr>
          </w:p>
        </w:tc>
      </w:tr>
      <w:tr w:rsidR="000F5621" w14:paraId="1CCB0BF5" w14:textId="77777777" w:rsidTr="56262A35">
        <w:tc>
          <w:tcPr>
            <w:tcW w:w="1504" w:type="dxa"/>
            <w:shd w:val="clear" w:color="auto" w:fill="E6E8F6"/>
          </w:tcPr>
          <w:p w14:paraId="1CCB0BF3" w14:textId="77777777" w:rsidR="002B71FC" w:rsidRPr="00630FB7" w:rsidRDefault="009828CF" w:rsidP="00C632C8">
            <w:pPr>
              <w:pStyle w:val="Level1"/>
            </w:pPr>
            <w:r w:rsidRPr="00630FB7">
              <w:lastRenderedPageBreak/>
              <w:t>3.0</w:t>
            </w:r>
          </w:p>
        </w:tc>
        <w:tc>
          <w:tcPr>
            <w:tcW w:w="9178" w:type="dxa"/>
            <w:shd w:val="clear" w:color="auto" w:fill="E6E8F6"/>
          </w:tcPr>
          <w:p w14:paraId="1CCB0BF4" w14:textId="77777777" w:rsidR="002B71FC" w:rsidRPr="00630FB7" w:rsidRDefault="009828CF" w:rsidP="00C632C8">
            <w:pPr>
              <w:pStyle w:val="Level1"/>
            </w:pPr>
            <w:r w:rsidRPr="00630FB7">
              <w:t>Service Description</w:t>
            </w:r>
          </w:p>
        </w:tc>
      </w:tr>
      <w:tr w:rsidR="000F5621" w14:paraId="1CCB0C26" w14:textId="77777777" w:rsidTr="56262A35">
        <w:tc>
          <w:tcPr>
            <w:tcW w:w="1504" w:type="dxa"/>
            <w:vAlign w:val="center"/>
          </w:tcPr>
          <w:p w14:paraId="1CCB0BF6" w14:textId="77777777" w:rsidR="002B71FC" w:rsidRPr="00967D2E" w:rsidRDefault="009828CF" w:rsidP="006D592E">
            <w:pPr>
              <w:jc w:val="center"/>
              <w:rPr>
                <w:rFonts w:ascii="Calibri" w:hAnsi="Calibri"/>
              </w:rPr>
            </w:pPr>
            <w:r w:rsidRPr="00967D2E">
              <w:rPr>
                <w:rFonts w:ascii="Calibri" w:hAnsi="Calibri"/>
              </w:rPr>
              <w:t>3.1</w:t>
            </w:r>
          </w:p>
        </w:tc>
        <w:tc>
          <w:tcPr>
            <w:tcW w:w="9178" w:type="dxa"/>
          </w:tcPr>
          <w:p w14:paraId="1CCB0BF7" w14:textId="77777777" w:rsidR="002B71FC" w:rsidRPr="00AA147E" w:rsidRDefault="009828CF" w:rsidP="00AA147E">
            <w:pPr>
              <w:pStyle w:val="spaceafter"/>
              <w:rPr>
                <w:b/>
              </w:rPr>
            </w:pPr>
            <w:r w:rsidRPr="00AA147E">
              <w:rPr>
                <w:b/>
              </w:rPr>
              <w:t>SPC 105</w:t>
            </w:r>
            <w:r>
              <w:rPr>
                <w:b/>
              </w:rPr>
              <w:t xml:space="preserve"> </w:t>
            </w:r>
            <w:r w:rsidRPr="00AA147E">
              <w:rPr>
                <w:b/>
              </w:rPr>
              <w:t xml:space="preserve">Home Health </w:t>
            </w:r>
            <w:r w:rsidRPr="00AA147E">
              <w:t>as defined in Wis. Admin. Code § DHS 133</w:t>
            </w:r>
            <w:r w:rsidRPr="00AA147E">
              <w:rPr>
                <w:b/>
              </w:rPr>
              <w:tab/>
            </w:r>
          </w:p>
          <w:p w14:paraId="1CCB0BF8" w14:textId="77777777" w:rsidR="002B71FC" w:rsidRPr="00967D2E" w:rsidRDefault="009828CF" w:rsidP="00AA147E">
            <w:pPr>
              <w:spacing w:after="0"/>
              <w:rPr>
                <w:rFonts w:ascii="Calibri" w:hAnsi="Calibri"/>
                <w:b/>
              </w:rPr>
            </w:pPr>
            <w:r>
              <w:rPr>
                <w:rFonts w:ascii="Calibri" w:hAnsi="Calibri"/>
                <w:b/>
              </w:rPr>
              <w:t xml:space="preserve">SPC Code </w:t>
            </w:r>
            <w:r w:rsidRPr="00967D2E">
              <w:rPr>
                <w:rFonts w:ascii="Calibri" w:hAnsi="Calibri"/>
                <w:b/>
              </w:rPr>
              <w:t>105.11</w:t>
            </w:r>
            <w:r>
              <w:rPr>
                <w:rFonts w:ascii="Calibri" w:hAnsi="Calibri"/>
                <w:b/>
              </w:rPr>
              <w:t xml:space="preserve"> </w:t>
            </w:r>
            <w:r w:rsidRPr="00967D2E">
              <w:rPr>
                <w:rFonts w:ascii="Calibri" w:hAnsi="Calibri"/>
                <w:b/>
              </w:rPr>
              <w:t>-</w:t>
            </w:r>
            <w:r>
              <w:rPr>
                <w:rFonts w:ascii="Calibri" w:hAnsi="Calibri"/>
                <w:b/>
              </w:rPr>
              <w:t xml:space="preserve"> </w:t>
            </w:r>
            <w:r w:rsidRPr="00967D2E">
              <w:rPr>
                <w:rFonts w:ascii="Calibri" w:hAnsi="Calibri"/>
                <w:b/>
              </w:rPr>
              <w:t xml:space="preserve">Physical Therapy </w:t>
            </w:r>
            <w:r w:rsidRPr="00AA147E">
              <w:rPr>
                <w:rFonts w:ascii="Calibri" w:hAnsi="Calibri"/>
              </w:rPr>
              <w:t>as defined in Wis. Admin. Code § DHS 133.15(2)</w:t>
            </w:r>
          </w:p>
          <w:p w14:paraId="1CCB0BF9" w14:textId="77777777" w:rsidR="002B71FC" w:rsidRPr="00967D2E" w:rsidRDefault="009828CF" w:rsidP="00C632C8">
            <w:pPr>
              <w:pStyle w:val="spaceafter"/>
            </w:pPr>
            <w:r w:rsidRPr="00967D2E">
              <w:t>Physical therapy shall be provided by a physical therapist or by a qualified therapy assistant under the supervision of a qualified physical therapist.</w:t>
            </w:r>
          </w:p>
          <w:p w14:paraId="1CCB0BFA" w14:textId="77777777" w:rsidR="002B71FC" w:rsidRPr="00C632C8" w:rsidRDefault="009828CF" w:rsidP="00C632C8">
            <w:pPr>
              <w:rPr>
                <w:b/>
              </w:rPr>
            </w:pPr>
            <w:r w:rsidRPr="00C632C8">
              <w:rPr>
                <w:b/>
              </w:rPr>
              <w:t>SPC Code</w:t>
            </w:r>
            <w:r w:rsidR="00AA147E">
              <w:rPr>
                <w:b/>
              </w:rPr>
              <w:t xml:space="preserve"> </w:t>
            </w:r>
            <w:r w:rsidRPr="00C632C8">
              <w:rPr>
                <w:b/>
              </w:rPr>
              <w:t>105.12</w:t>
            </w:r>
            <w:r w:rsidR="00AA147E">
              <w:rPr>
                <w:b/>
              </w:rPr>
              <w:t xml:space="preserve"> </w:t>
            </w:r>
            <w:r w:rsidRPr="00C632C8">
              <w:rPr>
                <w:b/>
              </w:rPr>
              <w:t>-</w:t>
            </w:r>
            <w:r w:rsidR="00AA147E">
              <w:rPr>
                <w:b/>
              </w:rPr>
              <w:t xml:space="preserve"> </w:t>
            </w:r>
            <w:r w:rsidRPr="00C632C8">
              <w:rPr>
                <w:b/>
              </w:rPr>
              <w:t xml:space="preserve">Occupational Therapy </w:t>
            </w:r>
            <w:r w:rsidRPr="00AA147E">
              <w:t>as defined in Wis. Admin. Code § DHS 133.15(3)</w:t>
            </w:r>
          </w:p>
          <w:p w14:paraId="1CCB0BFB" w14:textId="77777777" w:rsidR="002B71FC" w:rsidRPr="00967D2E" w:rsidRDefault="009828CF" w:rsidP="00AA147E">
            <w:pPr>
              <w:contextualSpacing w:val="0"/>
            </w:pPr>
            <w:r w:rsidRPr="00967D2E">
              <w:t>Occupational therapy shall be provided by an occupational therapist or by a qualified therapy assistant under the supervision of a qualified occupational therapist</w:t>
            </w:r>
            <w:r w:rsidR="00AA147E">
              <w:t>.</w:t>
            </w:r>
          </w:p>
          <w:p w14:paraId="1CCB0BFC" w14:textId="77777777" w:rsidR="002B71FC" w:rsidRPr="00967D2E" w:rsidRDefault="009828CF" w:rsidP="006D592E">
            <w:pPr>
              <w:rPr>
                <w:rFonts w:ascii="Calibri" w:hAnsi="Calibri"/>
              </w:rPr>
            </w:pPr>
            <w:r>
              <w:rPr>
                <w:rFonts w:ascii="Calibri" w:hAnsi="Calibri"/>
                <w:b/>
              </w:rPr>
              <w:t xml:space="preserve">SCP Code </w:t>
            </w:r>
            <w:r w:rsidRPr="00967D2E">
              <w:rPr>
                <w:rFonts w:ascii="Calibri" w:hAnsi="Calibri"/>
                <w:b/>
              </w:rPr>
              <w:t>105.13</w:t>
            </w:r>
            <w:r>
              <w:rPr>
                <w:rFonts w:ascii="Calibri" w:hAnsi="Calibri"/>
                <w:b/>
              </w:rPr>
              <w:t xml:space="preserve"> </w:t>
            </w:r>
            <w:r w:rsidRPr="00967D2E">
              <w:rPr>
                <w:rFonts w:ascii="Calibri" w:hAnsi="Calibri"/>
                <w:b/>
              </w:rPr>
              <w:t>-</w:t>
            </w:r>
            <w:r>
              <w:rPr>
                <w:rFonts w:ascii="Calibri" w:hAnsi="Calibri"/>
                <w:b/>
              </w:rPr>
              <w:t xml:space="preserve"> </w:t>
            </w:r>
            <w:r w:rsidRPr="00967D2E">
              <w:rPr>
                <w:rFonts w:ascii="Calibri" w:hAnsi="Calibri"/>
                <w:b/>
              </w:rPr>
              <w:t xml:space="preserve">Speech/language pathology </w:t>
            </w:r>
            <w:r w:rsidRPr="00AA147E">
              <w:rPr>
                <w:rFonts w:ascii="Calibri" w:hAnsi="Calibri"/>
              </w:rPr>
              <w:t>as defined in Wis. Admin. Code § DHS 133.15(4)</w:t>
            </w:r>
          </w:p>
          <w:p w14:paraId="1CCB0BFD" w14:textId="77777777" w:rsidR="002B71FC" w:rsidRPr="00967D2E" w:rsidRDefault="009828CF" w:rsidP="00AA147E">
            <w:pPr>
              <w:contextualSpacing w:val="0"/>
              <w:rPr>
                <w:rFonts w:ascii="Calibri" w:hAnsi="Calibri"/>
              </w:rPr>
            </w:pPr>
            <w:r w:rsidRPr="00967D2E">
              <w:rPr>
                <w:rFonts w:ascii="Calibri" w:hAnsi="Calibri"/>
              </w:rPr>
              <w:t>Speech therapy shall be provided by a speech pathologist or audiologist.</w:t>
            </w:r>
          </w:p>
          <w:p w14:paraId="1CCB0BFE" w14:textId="77777777" w:rsidR="002B71FC" w:rsidRPr="00A90BEB" w:rsidRDefault="009828CF" w:rsidP="006D592E">
            <w:pPr>
              <w:rPr>
                <w:rFonts w:ascii="Calibri" w:hAnsi="Calibri"/>
                <w:b/>
              </w:rPr>
            </w:pPr>
            <w:r>
              <w:rPr>
                <w:rFonts w:ascii="Calibri" w:hAnsi="Calibri"/>
                <w:b/>
              </w:rPr>
              <w:t xml:space="preserve">SPC Code </w:t>
            </w:r>
            <w:r w:rsidRPr="00967D2E">
              <w:rPr>
                <w:rFonts w:ascii="Calibri" w:hAnsi="Calibri"/>
                <w:b/>
              </w:rPr>
              <w:t>105.20</w:t>
            </w:r>
            <w:r>
              <w:rPr>
                <w:rFonts w:ascii="Calibri" w:hAnsi="Calibri"/>
                <w:b/>
              </w:rPr>
              <w:t xml:space="preserve"> </w:t>
            </w:r>
            <w:r w:rsidRPr="00967D2E">
              <w:rPr>
                <w:rFonts w:ascii="Calibri" w:hAnsi="Calibri"/>
                <w:b/>
              </w:rPr>
              <w:t>-</w:t>
            </w:r>
            <w:r>
              <w:rPr>
                <w:rFonts w:ascii="Calibri" w:hAnsi="Calibri"/>
                <w:b/>
              </w:rPr>
              <w:t xml:space="preserve"> </w:t>
            </w:r>
            <w:r w:rsidRPr="00967D2E">
              <w:rPr>
                <w:rFonts w:ascii="Calibri" w:hAnsi="Calibri"/>
                <w:b/>
              </w:rPr>
              <w:t xml:space="preserve">Skilled Nursing </w:t>
            </w:r>
            <w:r w:rsidRPr="00AA147E">
              <w:rPr>
                <w:rFonts w:ascii="Calibri" w:hAnsi="Calibri"/>
              </w:rPr>
              <w:t>as defined</w:t>
            </w:r>
            <w:r w:rsidR="0060436E" w:rsidRPr="00AA147E">
              <w:rPr>
                <w:rFonts w:ascii="Calibri" w:hAnsi="Calibri"/>
              </w:rPr>
              <w:t xml:space="preserve"> in Wis. Admin. Code § DHS </w:t>
            </w:r>
            <w:r w:rsidRPr="00AA147E">
              <w:rPr>
                <w:rFonts w:ascii="Calibri" w:hAnsi="Calibri"/>
              </w:rPr>
              <w:t>133.14</w:t>
            </w:r>
            <w:r w:rsidRPr="00AA147E">
              <w:rPr>
                <w:rFonts w:ascii="Calibri" w:hAnsi="Calibri"/>
              </w:rPr>
              <w:t> </w:t>
            </w:r>
          </w:p>
          <w:p w14:paraId="1CCB0BFF" w14:textId="77777777" w:rsidR="002B71FC" w:rsidRDefault="009828CF" w:rsidP="006D592E">
            <w:pPr>
              <w:rPr>
                <w:rFonts w:ascii="Calibri" w:hAnsi="Calibri"/>
              </w:rPr>
            </w:pPr>
            <w:r w:rsidRPr="00967D2E">
              <w:rPr>
                <w:rFonts w:ascii="Calibri" w:hAnsi="Calibri"/>
              </w:rPr>
              <w:t>(1)</w:t>
            </w:r>
            <w:r w:rsidRPr="00967D2E">
              <w:rPr>
                <w:rFonts w:ascii="Calibri" w:hAnsi="Calibri"/>
              </w:rPr>
              <w:t> </w:t>
            </w:r>
            <w:r w:rsidRPr="00967D2E">
              <w:rPr>
                <w:rFonts w:ascii="Calibri" w:hAnsi="Calibri"/>
              </w:rPr>
              <w:t xml:space="preserve"> </w:t>
            </w:r>
            <w:r w:rsidRPr="00C84B6D">
              <w:rPr>
                <w:rFonts w:ascii="Calibri" w:hAnsi="Calibri"/>
                <w:smallCaps/>
              </w:rPr>
              <w:t>Provision of services</w:t>
            </w:r>
            <w:r w:rsidRPr="00967D2E">
              <w:rPr>
                <w:rFonts w:ascii="Calibri" w:hAnsi="Calibri"/>
                <w:smallCaps/>
              </w:rPr>
              <w:t>.</w:t>
            </w:r>
            <w:r w:rsidRPr="00967D2E">
              <w:rPr>
                <w:rFonts w:ascii="Calibri" w:hAnsi="Calibri"/>
              </w:rPr>
              <w:t xml:space="preserve"> Skilled nursing services shall be provided by or under the supervision of a registered nurse. </w:t>
            </w:r>
          </w:p>
          <w:p w14:paraId="1CCB0C00" w14:textId="77777777" w:rsidR="002B71FC" w:rsidRPr="00967D2E" w:rsidRDefault="009828CF" w:rsidP="006D592E">
            <w:pPr>
              <w:rPr>
                <w:rFonts w:ascii="Calibri" w:hAnsi="Calibri"/>
              </w:rPr>
            </w:pPr>
            <w:r w:rsidRPr="00967D2E">
              <w:rPr>
                <w:rFonts w:ascii="Calibri" w:hAnsi="Calibri"/>
              </w:rPr>
              <w:t>(2)</w:t>
            </w:r>
            <w:r w:rsidRPr="00967D2E">
              <w:rPr>
                <w:rFonts w:ascii="Calibri" w:hAnsi="Calibri"/>
              </w:rPr>
              <w:t> </w:t>
            </w:r>
            <w:r w:rsidRPr="00967D2E">
              <w:rPr>
                <w:rFonts w:ascii="Calibri" w:hAnsi="Calibri"/>
              </w:rPr>
              <w:t xml:space="preserve">Duties of the registered nurse. The registered nurse shall: </w:t>
            </w:r>
          </w:p>
          <w:p w14:paraId="1CCB0C01" w14:textId="77777777" w:rsidR="002B71FC" w:rsidRDefault="009828CF" w:rsidP="006D592E">
            <w:pPr>
              <w:rPr>
                <w:rFonts w:ascii="Calibri" w:hAnsi="Calibri"/>
              </w:rPr>
            </w:pPr>
            <w:r>
              <w:rPr>
                <w:rFonts w:ascii="Calibri" w:hAnsi="Calibri"/>
              </w:rPr>
              <w:t xml:space="preserve">      </w:t>
            </w:r>
            <w:r w:rsidRPr="00967D2E">
              <w:rPr>
                <w:rFonts w:ascii="Calibri" w:hAnsi="Calibri"/>
              </w:rPr>
              <w:t xml:space="preserve">(a) Make the initial evaluation visit to the patient; </w:t>
            </w:r>
          </w:p>
          <w:p w14:paraId="1CCB0C02" w14:textId="77777777" w:rsidR="002B71FC" w:rsidRDefault="009828CF" w:rsidP="006D592E">
            <w:pPr>
              <w:rPr>
                <w:rFonts w:ascii="Calibri" w:hAnsi="Calibri"/>
              </w:rPr>
            </w:pPr>
            <w:r>
              <w:rPr>
                <w:rFonts w:ascii="Calibri" w:hAnsi="Calibri"/>
              </w:rPr>
              <w:t xml:space="preserve"> </w:t>
            </w:r>
            <w:r w:rsidR="00C465AF">
              <w:rPr>
                <w:rFonts w:ascii="Calibri" w:hAnsi="Calibri"/>
              </w:rPr>
              <w:t xml:space="preserve">     </w:t>
            </w:r>
            <w:r w:rsidR="00C465AF" w:rsidRPr="00967D2E">
              <w:rPr>
                <w:rFonts w:ascii="Calibri" w:hAnsi="Calibri"/>
              </w:rPr>
              <w:t xml:space="preserve">(b) Regularly reevaluate the patient's needs; </w:t>
            </w:r>
          </w:p>
          <w:p w14:paraId="1CCB0C03" w14:textId="77777777" w:rsidR="002B71FC" w:rsidRDefault="009828CF" w:rsidP="006D592E">
            <w:pPr>
              <w:rPr>
                <w:rFonts w:ascii="Calibri" w:hAnsi="Calibri"/>
              </w:rPr>
            </w:pPr>
            <w:r>
              <w:rPr>
                <w:rFonts w:ascii="Calibri" w:hAnsi="Calibri"/>
              </w:rPr>
              <w:t xml:space="preserve">      </w:t>
            </w:r>
            <w:r w:rsidRPr="00967D2E">
              <w:rPr>
                <w:rFonts w:ascii="Calibri" w:hAnsi="Calibri"/>
              </w:rPr>
              <w:t xml:space="preserve">(c) Initiate the plan of care and necessary revisions; </w:t>
            </w:r>
          </w:p>
          <w:p w14:paraId="1CCB0C04" w14:textId="77777777" w:rsidR="002B71FC" w:rsidRPr="00967D2E" w:rsidRDefault="009828CF" w:rsidP="006D592E">
            <w:pPr>
              <w:rPr>
                <w:rFonts w:ascii="Calibri" w:hAnsi="Calibri"/>
              </w:rPr>
            </w:pPr>
            <w:r>
              <w:rPr>
                <w:rFonts w:ascii="Calibri" w:hAnsi="Calibri"/>
              </w:rPr>
              <w:t xml:space="preserve">     </w:t>
            </w:r>
            <w:r w:rsidRPr="00967D2E">
              <w:rPr>
                <w:rFonts w:ascii="Calibri" w:hAnsi="Calibri"/>
              </w:rPr>
              <w:t xml:space="preserve"> (d) Provide those services requiring substantial specialized care; </w:t>
            </w:r>
          </w:p>
          <w:p w14:paraId="1CCB0C05" w14:textId="77777777" w:rsidR="002B71FC" w:rsidRPr="00967D2E" w:rsidRDefault="009828CF" w:rsidP="006D592E">
            <w:pPr>
              <w:rPr>
                <w:rFonts w:ascii="Calibri" w:hAnsi="Calibri"/>
              </w:rPr>
            </w:pPr>
            <w:r>
              <w:rPr>
                <w:rFonts w:ascii="Calibri" w:hAnsi="Calibri"/>
              </w:rPr>
              <w:t xml:space="preserve">      </w:t>
            </w:r>
            <w:r w:rsidRPr="00967D2E">
              <w:rPr>
                <w:rFonts w:ascii="Calibri" w:hAnsi="Calibri"/>
              </w:rPr>
              <w:t xml:space="preserve">(e) Initiate appropriate preventive and rehabilitative procedures; </w:t>
            </w:r>
          </w:p>
          <w:p w14:paraId="1CCB0C06" w14:textId="77777777" w:rsidR="002B71FC" w:rsidRPr="00967D2E" w:rsidRDefault="009828CF" w:rsidP="006D592E">
            <w:pPr>
              <w:rPr>
                <w:rFonts w:ascii="Calibri" w:hAnsi="Calibri"/>
              </w:rPr>
            </w:pPr>
            <w:r w:rsidRPr="00967D2E">
              <w:rPr>
                <w:rFonts w:ascii="Calibri" w:hAnsi="Calibri"/>
              </w:rPr>
              <w:t xml:space="preserve">      (f) Prepare </w:t>
            </w:r>
            <w:r>
              <w:rPr>
                <w:rFonts w:ascii="Calibri" w:hAnsi="Calibri"/>
              </w:rPr>
              <w:t xml:space="preserve">clinical </w:t>
            </w:r>
            <w:r w:rsidRPr="00967D2E">
              <w:rPr>
                <w:rFonts w:ascii="Calibri" w:hAnsi="Calibri"/>
              </w:rPr>
              <w:t xml:space="preserve">and progress notes; </w:t>
            </w:r>
          </w:p>
          <w:p w14:paraId="1CCB0C07" w14:textId="77777777" w:rsidR="002B71FC" w:rsidRPr="00967D2E" w:rsidRDefault="009828CF" w:rsidP="006D592E">
            <w:pPr>
              <w:rPr>
                <w:rFonts w:ascii="Calibri" w:hAnsi="Calibri"/>
              </w:rPr>
            </w:pPr>
            <w:r>
              <w:rPr>
                <w:rFonts w:ascii="Calibri" w:hAnsi="Calibri"/>
              </w:rPr>
              <w:t xml:space="preserve">    </w:t>
            </w:r>
            <w:r w:rsidRPr="00967D2E">
              <w:rPr>
                <w:rFonts w:ascii="Calibri" w:hAnsi="Calibri"/>
              </w:rPr>
              <w:t xml:space="preserve"> </w:t>
            </w:r>
            <w:r>
              <w:rPr>
                <w:rFonts w:ascii="Calibri" w:hAnsi="Calibri"/>
              </w:rPr>
              <w:t xml:space="preserve"> </w:t>
            </w:r>
            <w:r w:rsidRPr="00967D2E">
              <w:rPr>
                <w:rFonts w:ascii="Calibri" w:hAnsi="Calibri"/>
              </w:rPr>
              <w:t xml:space="preserve">(g) Promptly inform the physician or advanced practice nurse prescriber and other personnel participating in the patient's care of changes in the patient's condition and needs; </w:t>
            </w:r>
          </w:p>
          <w:p w14:paraId="1CCB0C08" w14:textId="77777777" w:rsidR="002B71FC" w:rsidRPr="00967D2E" w:rsidRDefault="009828CF" w:rsidP="006D592E">
            <w:pPr>
              <w:rPr>
                <w:rFonts w:ascii="Calibri" w:hAnsi="Calibri"/>
              </w:rPr>
            </w:pPr>
            <w:r w:rsidRPr="00967D2E">
              <w:rPr>
                <w:rFonts w:ascii="Calibri" w:hAnsi="Calibri"/>
              </w:rPr>
              <w:t xml:space="preserve">  </w:t>
            </w:r>
            <w:r>
              <w:rPr>
                <w:rFonts w:ascii="Calibri" w:hAnsi="Calibri"/>
              </w:rPr>
              <w:t xml:space="preserve">    </w:t>
            </w:r>
            <w:r w:rsidRPr="00967D2E">
              <w:rPr>
                <w:rFonts w:ascii="Calibri" w:hAnsi="Calibri"/>
              </w:rPr>
              <w:t xml:space="preserve">(h) Arrange for counseling the patient and family in meeting related needs; </w:t>
            </w:r>
          </w:p>
          <w:p w14:paraId="1CCB0C09" w14:textId="77777777" w:rsidR="002B71FC" w:rsidRPr="00967D2E" w:rsidRDefault="009828CF" w:rsidP="006D592E">
            <w:pPr>
              <w:rPr>
                <w:rFonts w:ascii="Calibri" w:hAnsi="Calibri"/>
              </w:rPr>
            </w:pPr>
            <w:r>
              <w:rPr>
                <w:rFonts w:ascii="Calibri" w:hAnsi="Calibri"/>
              </w:rPr>
              <w:t xml:space="preserve">      </w:t>
            </w:r>
            <w:r w:rsidRPr="00967D2E">
              <w:rPr>
                <w:rFonts w:ascii="Calibri" w:hAnsi="Calibri"/>
              </w:rPr>
              <w:t xml:space="preserve">(i) Participate in </w:t>
            </w:r>
            <w:r w:rsidR="0060436E" w:rsidRPr="00967D2E">
              <w:rPr>
                <w:rFonts w:ascii="Calibri" w:hAnsi="Calibri"/>
              </w:rPr>
              <w:t>in-service</w:t>
            </w:r>
            <w:r w:rsidRPr="00967D2E">
              <w:rPr>
                <w:rFonts w:ascii="Calibri" w:hAnsi="Calibri"/>
              </w:rPr>
              <w:t xml:space="preserve"> programs for agency staff; and </w:t>
            </w:r>
          </w:p>
          <w:p w14:paraId="1CCB0C0A" w14:textId="77777777" w:rsidR="002B71FC" w:rsidRPr="00967D2E" w:rsidRDefault="009828CF" w:rsidP="00F16705">
            <w:pPr>
              <w:contextualSpacing w:val="0"/>
              <w:rPr>
                <w:rFonts w:ascii="Calibri" w:hAnsi="Calibri"/>
              </w:rPr>
            </w:pPr>
            <w:r w:rsidRPr="00967D2E">
              <w:rPr>
                <w:rFonts w:ascii="Calibri" w:hAnsi="Calibri"/>
              </w:rPr>
              <w:t xml:space="preserve">     </w:t>
            </w:r>
            <w:r>
              <w:rPr>
                <w:rFonts w:ascii="Calibri" w:hAnsi="Calibri"/>
              </w:rPr>
              <w:t xml:space="preserve"> </w:t>
            </w:r>
            <w:r w:rsidRPr="00967D2E">
              <w:rPr>
                <w:rFonts w:ascii="Calibri" w:hAnsi="Calibri"/>
              </w:rPr>
              <w:t xml:space="preserve">(j) Supervise and teach other personnel. </w:t>
            </w:r>
          </w:p>
          <w:p w14:paraId="1CCB0C0B" w14:textId="77777777" w:rsidR="002B71FC" w:rsidRPr="00FD2D08" w:rsidRDefault="009828CF" w:rsidP="006D592E">
            <w:pPr>
              <w:rPr>
                <w:rFonts w:ascii="Calibri" w:hAnsi="Calibri"/>
                <w:b/>
              </w:rPr>
            </w:pPr>
            <w:r w:rsidRPr="00FD2D08">
              <w:rPr>
                <w:rFonts w:ascii="Calibri" w:hAnsi="Calibri"/>
                <w:b/>
              </w:rPr>
              <w:t xml:space="preserve">SPC </w:t>
            </w:r>
            <w:r w:rsidR="00F16705">
              <w:rPr>
                <w:rFonts w:ascii="Calibri" w:hAnsi="Calibri"/>
                <w:b/>
              </w:rPr>
              <w:t xml:space="preserve">Code </w:t>
            </w:r>
            <w:r w:rsidRPr="00FD2D08">
              <w:rPr>
                <w:rFonts w:ascii="Calibri" w:hAnsi="Calibri"/>
                <w:b/>
              </w:rPr>
              <w:t>105.21</w:t>
            </w:r>
            <w:r w:rsidR="00F16705">
              <w:rPr>
                <w:rFonts w:ascii="Calibri" w:hAnsi="Calibri"/>
                <w:b/>
              </w:rPr>
              <w:t xml:space="preserve"> </w:t>
            </w:r>
            <w:r w:rsidRPr="00FD2D08">
              <w:rPr>
                <w:rFonts w:ascii="Calibri" w:hAnsi="Calibri"/>
                <w:b/>
              </w:rPr>
              <w:t>-</w:t>
            </w:r>
            <w:r w:rsidR="00F16705">
              <w:rPr>
                <w:rFonts w:ascii="Calibri" w:hAnsi="Calibri"/>
                <w:b/>
              </w:rPr>
              <w:t xml:space="preserve"> </w:t>
            </w:r>
            <w:r w:rsidRPr="00FD2D08">
              <w:rPr>
                <w:rFonts w:ascii="Calibri" w:hAnsi="Calibri"/>
                <w:b/>
              </w:rPr>
              <w:t xml:space="preserve">Home Health Aide </w:t>
            </w:r>
            <w:r w:rsidRPr="00F16705">
              <w:rPr>
                <w:rFonts w:ascii="Calibri" w:hAnsi="Calibri"/>
              </w:rPr>
              <w:t>as defined in Wis. Admin. Code § DHS 133.17</w:t>
            </w:r>
          </w:p>
          <w:p w14:paraId="1CCB0C0C" w14:textId="77777777" w:rsidR="002B71FC" w:rsidRPr="00967D2E" w:rsidRDefault="009828CF" w:rsidP="00F16705">
            <w:pPr>
              <w:contextualSpacing w:val="0"/>
              <w:rPr>
                <w:rFonts w:ascii="Calibri" w:hAnsi="Calibri"/>
              </w:rPr>
            </w:pPr>
            <w:r w:rsidRPr="00A90BEB">
              <w:rPr>
                <w:rFonts w:ascii="Calibri" w:hAnsi="Calibri"/>
                <w:smallCaps/>
              </w:rPr>
              <w:t>Provision of services.</w:t>
            </w:r>
            <w:r w:rsidRPr="00967D2E">
              <w:rPr>
                <w:rFonts w:ascii="Calibri" w:hAnsi="Calibri"/>
              </w:rPr>
              <w:t xml:space="preserve"> When a home health agency provides or arranges for home health aide services, the services shall be given in accordance with the plan of care provided for under s. </w:t>
            </w:r>
            <w:hyperlink r:id="rId11" w:tooltip="Admin. Code DHS 133.20" w:history="1">
              <w:r w:rsidRPr="00967D2E">
                <w:rPr>
                  <w:rFonts w:ascii="Calibri" w:hAnsi="Calibri"/>
                </w:rPr>
                <w:t>DHS 133.20</w:t>
              </w:r>
            </w:hyperlink>
            <w:r w:rsidRPr="00967D2E">
              <w:rPr>
                <w:rFonts w:ascii="Calibri" w:hAnsi="Calibri"/>
              </w:rPr>
              <w:t>, and shall be supervised by a registered nurse or, when appropriate, by a therapist.</w:t>
            </w:r>
          </w:p>
          <w:p w14:paraId="1CCB0C0D" w14:textId="77777777" w:rsidR="002B71FC" w:rsidRPr="00FD2D08" w:rsidRDefault="009828CF" w:rsidP="006D592E">
            <w:pPr>
              <w:rPr>
                <w:rFonts w:ascii="Calibri" w:hAnsi="Calibri"/>
                <w:b/>
              </w:rPr>
            </w:pPr>
            <w:r w:rsidRPr="00FD2D08">
              <w:rPr>
                <w:rFonts w:ascii="Calibri" w:hAnsi="Calibri"/>
                <w:b/>
              </w:rPr>
              <w:t>SPC Code</w:t>
            </w:r>
            <w:r w:rsidR="00F16705">
              <w:rPr>
                <w:rFonts w:ascii="Calibri" w:hAnsi="Calibri"/>
                <w:b/>
              </w:rPr>
              <w:t xml:space="preserve"> </w:t>
            </w:r>
            <w:r w:rsidRPr="00FD2D08">
              <w:rPr>
                <w:rFonts w:ascii="Calibri" w:hAnsi="Calibri"/>
                <w:b/>
              </w:rPr>
              <w:t>105.23</w:t>
            </w:r>
            <w:r w:rsidR="00F16705">
              <w:rPr>
                <w:rFonts w:ascii="Calibri" w:hAnsi="Calibri"/>
                <w:b/>
              </w:rPr>
              <w:t xml:space="preserve"> </w:t>
            </w:r>
            <w:r w:rsidRPr="00FD2D08">
              <w:rPr>
                <w:rFonts w:ascii="Calibri" w:hAnsi="Calibri"/>
                <w:b/>
              </w:rPr>
              <w:t>-</w:t>
            </w:r>
            <w:r w:rsidR="00F16705">
              <w:rPr>
                <w:rFonts w:ascii="Calibri" w:hAnsi="Calibri"/>
                <w:b/>
              </w:rPr>
              <w:t xml:space="preserve"> </w:t>
            </w:r>
            <w:r w:rsidRPr="00FD2D08">
              <w:rPr>
                <w:rFonts w:ascii="Calibri" w:hAnsi="Calibri"/>
                <w:b/>
              </w:rPr>
              <w:t xml:space="preserve">S9123-Nursing Care Registered Nurse (RN) </w:t>
            </w:r>
            <w:r w:rsidRPr="00F16705">
              <w:rPr>
                <w:rFonts w:ascii="Calibri" w:hAnsi="Calibri"/>
              </w:rPr>
              <w:t>as defined in Wis. Admin. Code § DHS 133.14</w:t>
            </w:r>
          </w:p>
          <w:p w14:paraId="1CCB0C0E" w14:textId="77777777" w:rsidR="002B71FC" w:rsidRPr="00967D2E" w:rsidRDefault="009828CF" w:rsidP="006D592E">
            <w:pPr>
              <w:spacing w:line="300" w:lineRule="atLeast"/>
              <w:rPr>
                <w:rFonts w:ascii="Calibri" w:hAnsi="Calibri"/>
              </w:rPr>
            </w:pPr>
            <w:r w:rsidRPr="00967D2E">
              <w:rPr>
                <w:rFonts w:ascii="Calibri" w:hAnsi="Calibri"/>
              </w:rPr>
              <w:t>(1)</w:t>
            </w:r>
            <w:r w:rsidRPr="00967D2E">
              <w:rPr>
                <w:rFonts w:ascii="Calibri" w:hAnsi="Calibri"/>
              </w:rPr>
              <w:t> </w:t>
            </w:r>
            <w:r w:rsidRPr="00967D2E">
              <w:rPr>
                <w:rFonts w:ascii="Calibri" w:hAnsi="Calibri"/>
              </w:rPr>
              <w:t xml:space="preserve"> </w:t>
            </w:r>
            <w:r w:rsidRPr="00B94EDF">
              <w:rPr>
                <w:rFonts w:ascii="Calibri" w:hAnsi="Calibri"/>
                <w:smallCaps/>
              </w:rPr>
              <w:t>Provision of services.</w:t>
            </w:r>
            <w:r w:rsidRPr="00967D2E">
              <w:rPr>
                <w:rFonts w:ascii="Calibri" w:hAnsi="Calibri"/>
              </w:rPr>
              <w:t xml:space="preserve"> Skilled nursing services shall be provided by or under the supervision of a registered nurse. </w:t>
            </w:r>
          </w:p>
          <w:p w14:paraId="1CCB0C0F" w14:textId="77777777" w:rsidR="002B71FC" w:rsidRPr="00967D2E" w:rsidRDefault="009828CF" w:rsidP="006D592E">
            <w:pPr>
              <w:spacing w:line="300" w:lineRule="atLeast"/>
              <w:rPr>
                <w:rFonts w:ascii="Calibri" w:hAnsi="Calibri"/>
              </w:rPr>
            </w:pPr>
            <w:r w:rsidRPr="00967D2E">
              <w:rPr>
                <w:rFonts w:ascii="Calibri" w:hAnsi="Calibri"/>
              </w:rPr>
              <w:t>(2)</w:t>
            </w:r>
            <w:r w:rsidRPr="00967D2E">
              <w:rPr>
                <w:rFonts w:ascii="Calibri" w:hAnsi="Calibri"/>
              </w:rPr>
              <w:t> </w:t>
            </w:r>
            <w:r w:rsidRPr="00967D2E">
              <w:rPr>
                <w:rFonts w:ascii="Calibri" w:hAnsi="Calibri"/>
              </w:rPr>
              <w:t xml:space="preserve">Duties of the registered nurse. The registered nurse shall: </w:t>
            </w:r>
          </w:p>
          <w:p w14:paraId="1CCB0C10" w14:textId="77777777" w:rsidR="002B71FC" w:rsidRPr="00967D2E" w:rsidRDefault="009828CF" w:rsidP="006D592E">
            <w:pPr>
              <w:rPr>
                <w:rFonts w:ascii="Calibri" w:hAnsi="Calibri"/>
              </w:rPr>
            </w:pPr>
            <w:r w:rsidRPr="00967D2E">
              <w:rPr>
                <w:rFonts w:ascii="Calibri" w:hAnsi="Calibri"/>
              </w:rPr>
              <w:t xml:space="preserve">      (a) Make the initial evaluation visit to the patient; </w:t>
            </w:r>
          </w:p>
          <w:p w14:paraId="1CCB0C11" w14:textId="77777777" w:rsidR="002B71FC" w:rsidRPr="00967D2E" w:rsidRDefault="009828CF" w:rsidP="006D592E">
            <w:pPr>
              <w:rPr>
                <w:rFonts w:ascii="Calibri" w:hAnsi="Calibri"/>
              </w:rPr>
            </w:pPr>
            <w:r w:rsidRPr="00967D2E">
              <w:rPr>
                <w:rFonts w:ascii="Calibri" w:hAnsi="Calibri"/>
              </w:rPr>
              <w:t xml:space="preserve">      (b) Regularly reevaluate the patient's needs; </w:t>
            </w:r>
          </w:p>
          <w:p w14:paraId="1CCB0C12" w14:textId="77777777" w:rsidR="002B71FC" w:rsidRPr="00967D2E" w:rsidRDefault="009828CF" w:rsidP="006D592E">
            <w:pPr>
              <w:rPr>
                <w:rFonts w:ascii="Calibri" w:hAnsi="Calibri"/>
              </w:rPr>
            </w:pPr>
            <w:r w:rsidRPr="00967D2E">
              <w:rPr>
                <w:rFonts w:ascii="Calibri" w:hAnsi="Calibri"/>
              </w:rPr>
              <w:t xml:space="preserve">      (c) Initiate the plan of care and necessary revisions;    </w:t>
            </w:r>
          </w:p>
          <w:p w14:paraId="1CCB0C13" w14:textId="77777777" w:rsidR="002B71FC" w:rsidRPr="00967D2E" w:rsidRDefault="009828CF" w:rsidP="006D592E">
            <w:pPr>
              <w:rPr>
                <w:rFonts w:ascii="Calibri" w:hAnsi="Calibri"/>
              </w:rPr>
            </w:pPr>
            <w:r w:rsidRPr="00967D2E">
              <w:rPr>
                <w:rFonts w:ascii="Calibri" w:hAnsi="Calibri"/>
              </w:rPr>
              <w:t xml:space="preserve">      (d) Provide those services requiring substantial specialized care; </w:t>
            </w:r>
          </w:p>
          <w:p w14:paraId="1CCB0C14" w14:textId="77777777" w:rsidR="002B71FC" w:rsidRPr="00967D2E" w:rsidRDefault="009828CF" w:rsidP="006D592E">
            <w:pPr>
              <w:rPr>
                <w:rFonts w:ascii="Calibri" w:hAnsi="Calibri"/>
              </w:rPr>
            </w:pPr>
            <w:r w:rsidRPr="00967D2E">
              <w:rPr>
                <w:rFonts w:ascii="Calibri" w:hAnsi="Calibri"/>
              </w:rPr>
              <w:t xml:space="preserve">      (e) Initiate appropriate preventive and rehabilitative procedures; </w:t>
            </w:r>
          </w:p>
          <w:p w14:paraId="1CCB0C15" w14:textId="77777777" w:rsidR="002B71FC" w:rsidRPr="00967D2E" w:rsidRDefault="009828CF" w:rsidP="006D592E">
            <w:pPr>
              <w:rPr>
                <w:rFonts w:ascii="Calibri" w:hAnsi="Calibri"/>
              </w:rPr>
            </w:pPr>
            <w:r w:rsidRPr="00967D2E">
              <w:rPr>
                <w:rFonts w:ascii="Calibri" w:hAnsi="Calibri"/>
              </w:rPr>
              <w:t xml:space="preserve">      (f) Prepare </w:t>
            </w:r>
            <w:r>
              <w:rPr>
                <w:rFonts w:ascii="Calibri" w:hAnsi="Calibri"/>
              </w:rPr>
              <w:t xml:space="preserve">clinical </w:t>
            </w:r>
            <w:r w:rsidRPr="00967D2E">
              <w:rPr>
                <w:rFonts w:ascii="Calibri" w:hAnsi="Calibri"/>
              </w:rPr>
              <w:t xml:space="preserve">and progress notes; </w:t>
            </w:r>
          </w:p>
          <w:p w14:paraId="1CCB0C16" w14:textId="77777777" w:rsidR="002B71FC" w:rsidRPr="00967D2E" w:rsidRDefault="009828CF" w:rsidP="006D592E">
            <w:pPr>
              <w:rPr>
                <w:rFonts w:ascii="Calibri" w:hAnsi="Calibri"/>
              </w:rPr>
            </w:pPr>
            <w:r w:rsidRPr="00967D2E">
              <w:rPr>
                <w:rFonts w:ascii="Calibri" w:hAnsi="Calibri"/>
              </w:rPr>
              <w:t xml:space="preserve">      (g) Promptly inform the physician or advanced practice nurse prescriber and other personnel participating in the patient's care of changes in the patient's condition and needs; </w:t>
            </w:r>
          </w:p>
          <w:p w14:paraId="1CCB0C17" w14:textId="77777777" w:rsidR="002B71FC" w:rsidRPr="00967D2E" w:rsidRDefault="009828CF" w:rsidP="006D592E">
            <w:pPr>
              <w:rPr>
                <w:rFonts w:ascii="Calibri" w:hAnsi="Calibri"/>
              </w:rPr>
            </w:pPr>
            <w:r w:rsidRPr="00967D2E">
              <w:rPr>
                <w:rFonts w:ascii="Calibri" w:hAnsi="Calibri"/>
              </w:rPr>
              <w:t xml:space="preserve">      (h) Arrange for counseling the patient and family in meeting related needs; </w:t>
            </w:r>
          </w:p>
          <w:p w14:paraId="1CCB0C18" w14:textId="77777777" w:rsidR="002B71FC" w:rsidRPr="00967D2E" w:rsidRDefault="009828CF" w:rsidP="006D592E">
            <w:pPr>
              <w:rPr>
                <w:rFonts w:ascii="Calibri" w:hAnsi="Calibri"/>
                <w:b/>
                <w:bCs/>
              </w:rPr>
            </w:pPr>
            <w:r w:rsidRPr="00967D2E">
              <w:rPr>
                <w:rFonts w:ascii="Calibri" w:hAnsi="Calibri"/>
              </w:rPr>
              <w:t xml:space="preserve">      (i) Participate in </w:t>
            </w:r>
            <w:r w:rsidR="0060436E" w:rsidRPr="00967D2E">
              <w:rPr>
                <w:rFonts w:ascii="Calibri" w:hAnsi="Calibri"/>
              </w:rPr>
              <w:t>in-service</w:t>
            </w:r>
            <w:r w:rsidRPr="00967D2E">
              <w:rPr>
                <w:rFonts w:ascii="Calibri" w:hAnsi="Calibri"/>
              </w:rPr>
              <w:t xml:space="preserve"> programs for agency staff; and </w:t>
            </w:r>
            <w:hyperlink r:id="rId12" w:history="1">
              <w:r w:rsidRPr="00967D2E">
                <w:rPr>
                  <w:rFonts w:ascii="Calibri" w:hAnsi="Calibri"/>
                </w:rPr>
                <w:t>DHS 133.14(2)(j)</w:t>
              </w:r>
            </w:hyperlink>
            <w:r w:rsidRPr="00967D2E">
              <w:rPr>
                <w:rFonts w:ascii="Calibri" w:hAnsi="Calibri"/>
                <w:b/>
                <w:bCs/>
              </w:rPr>
              <w:t xml:space="preserve"> </w:t>
            </w:r>
          </w:p>
          <w:p w14:paraId="1CCB0C19" w14:textId="77777777" w:rsidR="002B71FC" w:rsidRPr="00967D2E" w:rsidRDefault="009828CF" w:rsidP="006D592E">
            <w:pPr>
              <w:spacing w:line="300" w:lineRule="atLeast"/>
              <w:rPr>
                <w:rFonts w:ascii="Calibri" w:hAnsi="Calibri"/>
              </w:rPr>
            </w:pPr>
            <w:r>
              <w:rPr>
                <w:rFonts w:ascii="Calibri" w:hAnsi="Calibri"/>
                <w:b/>
                <w:bCs/>
              </w:rPr>
              <w:t xml:space="preserve">    </w:t>
            </w:r>
            <w:r w:rsidRPr="00967D2E">
              <w:rPr>
                <w:rFonts w:ascii="Calibri" w:hAnsi="Calibri"/>
                <w:b/>
                <w:bCs/>
              </w:rPr>
              <w:t xml:space="preserve"> </w:t>
            </w:r>
            <w:r w:rsidRPr="00967D2E">
              <w:rPr>
                <w:rFonts w:ascii="Calibri" w:hAnsi="Calibri"/>
                <w:bCs/>
              </w:rPr>
              <w:t>(j)</w:t>
            </w:r>
            <w:r w:rsidRPr="00967D2E">
              <w:rPr>
                <w:rFonts w:ascii="Calibri" w:hAnsi="Calibri"/>
              </w:rPr>
              <w:t xml:space="preserve"> Supervise and teach other personnel</w:t>
            </w:r>
          </w:p>
          <w:p w14:paraId="1CCB0C1A" w14:textId="77777777" w:rsidR="002B71FC" w:rsidRPr="00C84B6D" w:rsidRDefault="009828CF" w:rsidP="00F16705">
            <w:pPr>
              <w:spacing w:line="300" w:lineRule="atLeast"/>
              <w:contextualSpacing w:val="0"/>
              <w:rPr>
                <w:rFonts w:ascii="Calibri" w:hAnsi="Calibri"/>
              </w:rPr>
            </w:pPr>
            <w:r w:rsidRPr="00C84B6D">
              <w:rPr>
                <w:rFonts w:ascii="Calibri" w:hAnsi="Calibri"/>
              </w:rPr>
              <w:t>(3)</w:t>
            </w:r>
            <w:r w:rsidRPr="00C84B6D">
              <w:rPr>
                <w:rFonts w:ascii="Calibri" w:hAnsi="Calibri"/>
              </w:rPr>
              <w:t> </w:t>
            </w:r>
            <w:r w:rsidRPr="00C84B6D">
              <w:rPr>
                <w:rFonts w:ascii="Calibri" w:hAnsi="Calibri"/>
                <w:smallCaps/>
              </w:rPr>
              <w:t>Scope of duties.</w:t>
            </w:r>
            <w:r w:rsidRPr="00C84B6D">
              <w:rPr>
                <w:rFonts w:ascii="Calibri" w:hAnsi="Calibri"/>
              </w:rPr>
              <w:t xml:space="preserve"> Nurses shall perform only those duties within the scope of their licensure.</w:t>
            </w:r>
          </w:p>
          <w:p w14:paraId="1CCB0C1B" w14:textId="77777777" w:rsidR="002B71FC" w:rsidRPr="004603BB" w:rsidRDefault="009828CF" w:rsidP="006D592E">
            <w:pPr>
              <w:rPr>
                <w:rFonts w:ascii="Calibri" w:hAnsi="Calibri"/>
                <w:b/>
              </w:rPr>
            </w:pPr>
            <w:r>
              <w:rPr>
                <w:rFonts w:ascii="Calibri" w:hAnsi="Calibri"/>
                <w:b/>
              </w:rPr>
              <w:t xml:space="preserve">SPC Code </w:t>
            </w:r>
            <w:r w:rsidRPr="004603BB">
              <w:rPr>
                <w:rFonts w:ascii="Calibri" w:hAnsi="Calibri"/>
                <w:b/>
              </w:rPr>
              <w:t>105.23</w:t>
            </w:r>
            <w:r>
              <w:rPr>
                <w:rFonts w:ascii="Calibri" w:hAnsi="Calibri"/>
                <w:b/>
              </w:rPr>
              <w:t xml:space="preserve"> </w:t>
            </w:r>
            <w:r w:rsidRPr="004603BB">
              <w:rPr>
                <w:rFonts w:ascii="Calibri" w:hAnsi="Calibri"/>
                <w:b/>
              </w:rPr>
              <w:t>-</w:t>
            </w:r>
            <w:r>
              <w:rPr>
                <w:rFonts w:ascii="Calibri" w:hAnsi="Calibri"/>
                <w:b/>
              </w:rPr>
              <w:t xml:space="preserve"> </w:t>
            </w:r>
            <w:r w:rsidRPr="004603BB">
              <w:rPr>
                <w:rFonts w:ascii="Calibri" w:hAnsi="Calibri"/>
                <w:b/>
              </w:rPr>
              <w:t xml:space="preserve">S9124-Nursing Care Licensed </w:t>
            </w:r>
            <w:r w:rsidR="0060436E" w:rsidRPr="004603BB">
              <w:rPr>
                <w:rFonts w:ascii="Calibri" w:hAnsi="Calibri"/>
                <w:b/>
              </w:rPr>
              <w:t>Practical</w:t>
            </w:r>
            <w:r w:rsidRPr="004603BB">
              <w:rPr>
                <w:rFonts w:ascii="Calibri" w:hAnsi="Calibri"/>
                <w:b/>
              </w:rPr>
              <w:t xml:space="preserve"> Nurse (LPN) </w:t>
            </w:r>
            <w:r w:rsidRPr="00F16705">
              <w:rPr>
                <w:rFonts w:ascii="Calibri" w:hAnsi="Calibri"/>
              </w:rPr>
              <w:t>as defin</w:t>
            </w:r>
            <w:r w:rsidR="0060436E" w:rsidRPr="00F16705">
              <w:rPr>
                <w:rFonts w:ascii="Calibri" w:hAnsi="Calibri"/>
              </w:rPr>
              <w:t>ed in Wis. Admin. Code § DHS</w:t>
            </w:r>
            <w:r w:rsidRPr="00F16705">
              <w:rPr>
                <w:rFonts w:ascii="Calibri" w:hAnsi="Calibri"/>
              </w:rPr>
              <w:t xml:space="preserve"> 133.14(4)</w:t>
            </w:r>
          </w:p>
          <w:p w14:paraId="1CCB0C1C" w14:textId="77777777" w:rsidR="002B71FC" w:rsidRDefault="009828CF" w:rsidP="00F16705">
            <w:pPr>
              <w:contextualSpacing w:val="0"/>
              <w:rPr>
                <w:rFonts w:ascii="Calibri" w:hAnsi="Calibri"/>
              </w:rPr>
            </w:pPr>
            <w:r w:rsidRPr="00967D2E">
              <w:rPr>
                <w:rFonts w:ascii="Calibri" w:hAnsi="Calibri"/>
              </w:rPr>
              <w:t>Nursing services not requiring a registered nurse may be provided by a licensed practical nurse under the supervision of a registered nurse</w:t>
            </w:r>
            <w:r w:rsidR="00F16705">
              <w:rPr>
                <w:rFonts w:ascii="Calibri" w:hAnsi="Calibri"/>
              </w:rPr>
              <w:t>.</w:t>
            </w:r>
          </w:p>
          <w:p w14:paraId="1CCB0C1D" w14:textId="77777777" w:rsidR="002B71FC" w:rsidRDefault="009828CF" w:rsidP="006D592E">
            <w:pPr>
              <w:rPr>
                <w:rFonts w:ascii="Helvetica" w:hAnsi="Helvetica" w:cs="Helvetica"/>
                <w:b/>
                <w:bCs/>
                <w:color w:val="000000"/>
                <w:lang w:val="en"/>
              </w:rPr>
            </w:pPr>
            <w:r>
              <w:rPr>
                <w:rFonts w:ascii="Calibri" w:hAnsi="Calibri"/>
                <w:b/>
              </w:rPr>
              <w:lastRenderedPageBreak/>
              <w:t xml:space="preserve">SPC Code </w:t>
            </w:r>
            <w:r w:rsidRPr="004603BB">
              <w:rPr>
                <w:rFonts w:ascii="Calibri" w:hAnsi="Calibri"/>
                <w:b/>
              </w:rPr>
              <w:t>105.24</w:t>
            </w:r>
            <w:r>
              <w:rPr>
                <w:rFonts w:ascii="Calibri" w:hAnsi="Calibri"/>
                <w:b/>
              </w:rPr>
              <w:t xml:space="preserve"> </w:t>
            </w:r>
            <w:r w:rsidRPr="004603BB">
              <w:rPr>
                <w:rFonts w:ascii="Calibri" w:hAnsi="Calibri"/>
                <w:b/>
              </w:rPr>
              <w:t>-</w:t>
            </w:r>
            <w:r>
              <w:rPr>
                <w:rFonts w:ascii="Calibri" w:hAnsi="Calibri"/>
                <w:b/>
              </w:rPr>
              <w:t xml:space="preserve"> </w:t>
            </w:r>
            <w:r w:rsidRPr="004603BB">
              <w:rPr>
                <w:rFonts w:ascii="Calibri" w:hAnsi="Calibri"/>
                <w:b/>
              </w:rPr>
              <w:t>Respiratory Care</w:t>
            </w:r>
            <w:r w:rsidRPr="00F16705">
              <w:rPr>
                <w:rFonts w:ascii="Calibri" w:hAnsi="Calibri"/>
              </w:rPr>
              <w:t xml:space="preserve"> as defined in Wis. </w:t>
            </w:r>
            <w:r w:rsidR="0060436E" w:rsidRPr="00F16705">
              <w:rPr>
                <w:rFonts w:ascii="Calibri" w:hAnsi="Calibri"/>
              </w:rPr>
              <w:t xml:space="preserve">Admin. Code § DHS </w:t>
            </w:r>
            <w:r w:rsidRPr="00F16705">
              <w:rPr>
                <w:rFonts w:ascii="Calibri" w:hAnsi="Calibri"/>
              </w:rPr>
              <w:t>107.113</w:t>
            </w:r>
          </w:p>
          <w:p w14:paraId="1CCB0C1E" w14:textId="77777777" w:rsidR="002B71FC" w:rsidRPr="004603BB" w:rsidRDefault="009828CF" w:rsidP="00F16705">
            <w:pPr>
              <w:contextualSpacing w:val="0"/>
              <w:rPr>
                <w:rFonts w:ascii="Calibri" w:hAnsi="Calibri"/>
                <w:b/>
              </w:rPr>
            </w:pPr>
            <w:r w:rsidRPr="000D6E36">
              <w:rPr>
                <w:bCs/>
                <w:lang w:val="en"/>
              </w:rPr>
              <w:t>(1</w:t>
            </w:r>
            <w:r w:rsidRPr="000D6E36">
              <w:rPr>
                <w:lang w:val="en"/>
              </w:rPr>
              <w:t xml:space="preserve">) Covered services. Services, medical </w:t>
            </w:r>
            <w:proofErr w:type="gramStart"/>
            <w:r w:rsidRPr="000D6E36">
              <w:rPr>
                <w:lang w:val="en"/>
              </w:rPr>
              <w:t>supplies</w:t>
            </w:r>
            <w:proofErr w:type="gramEnd"/>
            <w:r w:rsidRPr="000D6E36">
              <w:rPr>
                <w:lang w:val="en"/>
              </w:rPr>
              <w:t xml:space="preserve"> and equipment necessary to provide life support for a recipient who has been hospitalized for at least 30 consecutive days for his or her respiratory condition and who is dependent on a ventilator for at least 6 hours per day shall be covered services when these services are provided to the recipient in the recipient's home. A recipient receiving these services is one who, if the services were not available in the home, would require them as an inpatient in a hospital or a skilled nursing facility, has adequate social support to be treated at home and desires to be cared for at home, and is one for whom respiratory care can safely be provided in the home. Respiratory care shall be provided as required under ss. </w:t>
            </w:r>
            <w:hyperlink r:id="rId13" w:tooltip="Admin. Code DHS 105.16" w:history="1">
              <w:r w:rsidRPr="000D6E36">
                <w:rPr>
                  <w:rStyle w:val="Hyperlink"/>
                  <w:lang w:val="en"/>
                </w:rPr>
                <w:t>DHS 105.16</w:t>
              </w:r>
            </w:hyperlink>
            <w:r w:rsidRPr="000D6E36">
              <w:rPr>
                <w:lang w:val="en"/>
              </w:rPr>
              <w:t xml:space="preserve"> and </w:t>
            </w:r>
            <w:hyperlink r:id="rId14" w:tooltip="Admin. Code DHS 105.19" w:history="1">
              <w:r w:rsidRPr="000D6E36">
                <w:rPr>
                  <w:rStyle w:val="Hyperlink"/>
                  <w:lang w:val="en"/>
                </w:rPr>
                <w:t>105.19</w:t>
              </w:r>
            </w:hyperlink>
            <w:r w:rsidRPr="000D6E36">
              <w:rPr>
                <w:lang w:val="en"/>
              </w:rPr>
              <w:t xml:space="preserve"> and according to a written plan of care under sub. </w:t>
            </w:r>
            <w:hyperlink r:id="rId15" w:tooltip="Admin. Code DHS 107.113(2)" w:history="1">
              <w:r w:rsidRPr="000D6E36">
                <w:rPr>
                  <w:rStyle w:val="Hyperlink"/>
                  <w:lang w:val="en"/>
                </w:rPr>
                <w:t>(2)</w:t>
              </w:r>
            </w:hyperlink>
            <w:r w:rsidRPr="000D6E36">
              <w:rPr>
                <w:lang w:val="en"/>
              </w:rPr>
              <w:t xml:space="preserve"> signed by the recipient's physician for a recipient who lives in a residence that is not a hospital or a skilled nursing facility</w:t>
            </w:r>
            <w:r w:rsidR="00F16705">
              <w:rPr>
                <w:lang w:val="en"/>
              </w:rPr>
              <w:t>.</w:t>
            </w:r>
          </w:p>
          <w:p w14:paraId="1CCB0C1F" w14:textId="77777777" w:rsidR="002B71FC" w:rsidRPr="00F16705" w:rsidRDefault="009828CF" w:rsidP="006D592E">
            <w:pPr>
              <w:rPr>
                <w:rFonts w:ascii="Calibri" w:hAnsi="Calibri"/>
              </w:rPr>
            </w:pPr>
            <w:r>
              <w:rPr>
                <w:rFonts w:ascii="Calibri" w:hAnsi="Calibri"/>
                <w:b/>
              </w:rPr>
              <w:t xml:space="preserve">SPC Code </w:t>
            </w:r>
            <w:r w:rsidR="00AA147E">
              <w:rPr>
                <w:rFonts w:ascii="Calibri" w:hAnsi="Calibri"/>
                <w:b/>
              </w:rPr>
              <w:t xml:space="preserve">105.32 </w:t>
            </w:r>
            <w:r>
              <w:rPr>
                <w:rFonts w:ascii="Calibri" w:hAnsi="Calibri"/>
                <w:b/>
              </w:rPr>
              <w:t>-</w:t>
            </w:r>
            <w:r w:rsidR="00AA147E">
              <w:rPr>
                <w:rFonts w:ascii="Calibri" w:hAnsi="Calibri"/>
                <w:b/>
              </w:rPr>
              <w:t xml:space="preserve"> 99509 </w:t>
            </w:r>
            <w:r w:rsidRPr="004603BB">
              <w:rPr>
                <w:rFonts w:ascii="Calibri" w:hAnsi="Calibri"/>
                <w:b/>
              </w:rPr>
              <w:t>TD</w:t>
            </w:r>
            <w:r w:rsidR="00AA147E">
              <w:rPr>
                <w:rFonts w:ascii="Calibri" w:hAnsi="Calibri"/>
                <w:b/>
              </w:rPr>
              <w:t xml:space="preserve"> </w:t>
            </w:r>
            <w:r w:rsidRPr="004603BB">
              <w:rPr>
                <w:rFonts w:ascii="Calibri" w:hAnsi="Calibri"/>
                <w:b/>
              </w:rPr>
              <w:t>-</w:t>
            </w:r>
            <w:r w:rsidR="00AA147E">
              <w:rPr>
                <w:rFonts w:ascii="Calibri" w:hAnsi="Calibri"/>
                <w:b/>
              </w:rPr>
              <w:t xml:space="preserve"> </w:t>
            </w:r>
            <w:r w:rsidRPr="004603BB">
              <w:rPr>
                <w:rFonts w:ascii="Calibri" w:hAnsi="Calibri"/>
                <w:b/>
              </w:rPr>
              <w:t xml:space="preserve">RN Supervisory Visit for Personal Care </w:t>
            </w:r>
            <w:r w:rsidRPr="00F16705">
              <w:rPr>
                <w:rFonts w:ascii="Calibri" w:hAnsi="Calibri"/>
              </w:rPr>
              <w:t>§ DHS 133.18</w:t>
            </w:r>
          </w:p>
          <w:p w14:paraId="1CCB0C20" w14:textId="77777777" w:rsidR="002B71FC" w:rsidRDefault="009828CF" w:rsidP="006D592E">
            <w:pPr>
              <w:rPr>
                <w:rFonts w:ascii="Calibri" w:hAnsi="Calibri"/>
              </w:rPr>
            </w:pPr>
            <w:r w:rsidRPr="00967D2E">
              <w:rPr>
                <w:rFonts w:ascii="Calibri" w:hAnsi="Calibri"/>
              </w:rPr>
              <w:t>(1)</w:t>
            </w:r>
            <w:r w:rsidRPr="00967D2E">
              <w:rPr>
                <w:rFonts w:ascii="Calibri" w:hAnsi="Calibri"/>
              </w:rPr>
              <w:t> </w:t>
            </w:r>
            <w:r w:rsidRPr="00967D2E">
              <w:rPr>
                <w:rFonts w:ascii="Calibri" w:hAnsi="Calibri"/>
              </w:rPr>
              <w:t xml:space="preserve">If a patient receives skilled nursing care, a registered nurse shall make a supervisory visit to each patient's residence at least every 2 weeks. The visit may be made when the home health aide is present or when the home health aide is absent. If the patient is not receiving skilled nursing care, but is receiving another skilled service, the supervisory visit may be provided by the appropriate therapist providing a skilled service. </w:t>
            </w:r>
          </w:p>
          <w:p w14:paraId="1CCB0C21" w14:textId="77777777" w:rsidR="002B71FC" w:rsidRPr="00967D2E" w:rsidRDefault="009828CF" w:rsidP="006D592E">
            <w:pPr>
              <w:rPr>
                <w:rFonts w:ascii="Calibri" w:hAnsi="Calibri"/>
              </w:rPr>
            </w:pPr>
            <w:r w:rsidRPr="00967D2E">
              <w:rPr>
                <w:rFonts w:ascii="Calibri" w:hAnsi="Calibri"/>
              </w:rPr>
              <w:t xml:space="preserve"> (2)</w:t>
            </w:r>
            <w:r w:rsidRPr="00967D2E">
              <w:rPr>
                <w:rFonts w:ascii="Calibri" w:hAnsi="Calibri"/>
              </w:rPr>
              <w:t> </w:t>
            </w:r>
            <w:r w:rsidRPr="00967D2E">
              <w:rPr>
                <w:rFonts w:ascii="Calibri" w:hAnsi="Calibri"/>
              </w:rPr>
              <w:t xml:space="preserve">If home health aide services are provided to a patient who is not receiving skilled nursing care, or physical, occupational or speech-language therapy, the registered nurse shall make a supervisory visit to the patient's residence, when the home health aide is present or when the home health aide is absent, at least every 60 days to observe or assist, to assess relationships, and to determine whether goals are being met and whether home health services continue to be required. </w:t>
            </w:r>
          </w:p>
          <w:p w14:paraId="1CCB0C22" w14:textId="77777777" w:rsidR="002B71FC" w:rsidRPr="00967D2E" w:rsidRDefault="009828CF" w:rsidP="00F16705">
            <w:pPr>
              <w:contextualSpacing w:val="0"/>
              <w:rPr>
                <w:rFonts w:ascii="Calibri" w:hAnsi="Calibri"/>
              </w:rPr>
            </w:pPr>
            <w:r w:rsidRPr="00967D2E">
              <w:rPr>
                <w:rFonts w:ascii="Calibri" w:hAnsi="Calibri"/>
              </w:rPr>
              <w:t xml:space="preserve">DHS 133.18 History </w:t>
            </w:r>
          </w:p>
          <w:p w14:paraId="1CCB0C23" w14:textId="77777777" w:rsidR="002B71FC" w:rsidRPr="004603BB" w:rsidRDefault="009828CF" w:rsidP="00F16705">
            <w:pPr>
              <w:contextualSpacing w:val="0"/>
              <w:rPr>
                <w:rFonts w:ascii="Calibri" w:hAnsi="Calibri"/>
                <w:b/>
              </w:rPr>
            </w:pPr>
            <w:r w:rsidRPr="004603BB">
              <w:rPr>
                <w:rFonts w:ascii="Calibri" w:hAnsi="Calibri"/>
                <w:b/>
              </w:rPr>
              <w:t>SPC Code</w:t>
            </w:r>
            <w:r w:rsidR="00F16705">
              <w:rPr>
                <w:rFonts w:ascii="Calibri" w:hAnsi="Calibri"/>
                <w:b/>
              </w:rPr>
              <w:t xml:space="preserve"> </w:t>
            </w:r>
            <w:r w:rsidRPr="004603BB">
              <w:rPr>
                <w:rFonts w:ascii="Calibri" w:hAnsi="Calibri"/>
                <w:b/>
              </w:rPr>
              <w:t>105.32</w:t>
            </w:r>
            <w:r w:rsidR="00F16705">
              <w:rPr>
                <w:rFonts w:ascii="Calibri" w:hAnsi="Calibri"/>
                <w:b/>
              </w:rPr>
              <w:t xml:space="preserve"> </w:t>
            </w:r>
            <w:r w:rsidRPr="004603BB">
              <w:rPr>
                <w:rFonts w:ascii="Calibri" w:hAnsi="Calibri"/>
                <w:b/>
              </w:rPr>
              <w:t>-</w:t>
            </w:r>
            <w:r w:rsidR="00F16705">
              <w:rPr>
                <w:rFonts w:ascii="Calibri" w:hAnsi="Calibri"/>
                <w:b/>
              </w:rPr>
              <w:t xml:space="preserve"> </w:t>
            </w:r>
            <w:r w:rsidRPr="004603BB">
              <w:rPr>
                <w:rFonts w:ascii="Calibri" w:hAnsi="Calibri"/>
                <w:b/>
              </w:rPr>
              <w:t xml:space="preserve">T1019-Personal Care Worker </w:t>
            </w:r>
            <w:r w:rsidR="0060436E" w:rsidRPr="004603BB">
              <w:rPr>
                <w:rFonts w:ascii="Calibri" w:hAnsi="Calibri"/>
                <w:b/>
              </w:rPr>
              <w:t>Services</w:t>
            </w:r>
            <w:r w:rsidRPr="00F16705">
              <w:rPr>
                <w:rFonts w:ascii="Calibri" w:hAnsi="Calibri"/>
              </w:rPr>
              <w:t xml:space="preserve"> as defined in Wis. Admin. Code § DHS 107.112</w:t>
            </w:r>
            <w:r w:rsidRPr="00967D2E">
              <w:rPr>
                <w:rFonts w:ascii="Calibri" w:hAnsi="Calibri"/>
              </w:rPr>
              <w:t xml:space="preserve"> – A medically oriented activities related to assisting a recipient with activities of daily living necessary to maintain the recipient in his or her place of residence in the community. These services shall be provided upon written orders of a physician by a provider certified under s. </w:t>
            </w:r>
            <w:hyperlink r:id="rId16" w:tooltip="Admin. Code DHS 105.17" w:history="1">
              <w:r w:rsidRPr="00967D2E">
                <w:rPr>
                  <w:rFonts w:ascii="Calibri" w:hAnsi="Calibri"/>
                </w:rPr>
                <w:t>DHS 105.17</w:t>
              </w:r>
            </w:hyperlink>
            <w:r w:rsidRPr="00967D2E">
              <w:rPr>
                <w:rFonts w:ascii="Calibri" w:hAnsi="Calibri"/>
              </w:rPr>
              <w:t xml:space="preserve"> and by a personal care worker employed by the provider or under contract to the provider who is supervised by a registered nurse according to a written plan of care. The personal care worker shall be assigned by the supervising registered nurse to specific recipients to do specific tasks for those recipients for which the personal care worker has been trained. The personal care worker's training for these specific tasks shall be assured by the supervising registered nurse. The personal care worker is limited to performing only those tasks and services as assigned for each recipient and for which he or she has been specifically trained.</w:t>
            </w:r>
          </w:p>
          <w:p w14:paraId="1CCB0C24" w14:textId="77777777" w:rsidR="002B71FC" w:rsidRDefault="009828CF" w:rsidP="006D592E">
            <w:pPr>
              <w:rPr>
                <w:rFonts w:ascii="Calibri" w:hAnsi="Calibri"/>
                <w:b/>
              </w:rPr>
            </w:pPr>
            <w:r>
              <w:rPr>
                <w:rFonts w:ascii="Calibri" w:hAnsi="Calibri"/>
                <w:b/>
              </w:rPr>
              <w:t xml:space="preserve">SPC Code </w:t>
            </w:r>
            <w:r w:rsidRPr="004603BB">
              <w:rPr>
                <w:rFonts w:ascii="Calibri" w:hAnsi="Calibri"/>
                <w:b/>
              </w:rPr>
              <w:t>105.32</w:t>
            </w:r>
            <w:r>
              <w:rPr>
                <w:rFonts w:ascii="Calibri" w:hAnsi="Calibri"/>
                <w:b/>
              </w:rPr>
              <w:t xml:space="preserve"> </w:t>
            </w:r>
            <w:r w:rsidRPr="004603BB">
              <w:rPr>
                <w:rFonts w:ascii="Calibri" w:hAnsi="Calibri"/>
                <w:b/>
              </w:rPr>
              <w:t>-</w:t>
            </w:r>
            <w:r>
              <w:rPr>
                <w:rFonts w:ascii="Calibri" w:hAnsi="Calibri"/>
                <w:b/>
              </w:rPr>
              <w:t xml:space="preserve"> </w:t>
            </w:r>
            <w:r w:rsidRPr="004603BB">
              <w:rPr>
                <w:rFonts w:ascii="Calibri" w:hAnsi="Calibri"/>
                <w:b/>
              </w:rPr>
              <w:t xml:space="preserve">T1019-U3-Personal Care Worker </w:t>
            </w:r>
            <w:r w:rsidR="0060436E" w:rsidRPr="004603BB">
              <w:rPr>
                <w:rFonts w:ascii="Calibri" w:hAnsi="Calibri"/>
                <w:b/>
              </w:rPr>
              <w:t>Services</w:t>
            </w:r>
            <w:r w:rsidRPr="004603BB">
              <w:rPr>
                <w:rFonts w:ascii="Calibri" w:hAnsi="Calibri"/>
                <w:b/>
              </w:rPr>
              <w:t>-Travel Time</w:t>
            </w:r>
          </w:p>
          <w:p w14:paraId="1CCB0C25" w14:textId="77777777" w:rsidR="002B71FC" w:rsidRPr="00967D2E" w:rsidRDefault="009828CF" w:rsidP="006D592E">
            <w:pPr>
              <w:rPr>
                <w:rFonts w:ascii="Calibri" w:hAnsi="Calibri"/>
              </w:rPr>
            </w:pPr>
            <w:r w:rsidRPr="00A56D5D">
              <w:rPr>
                <w:rFonts w:ascii="Calibri" w:hAnsi="Calibri"/>
              </w:rPr>
              <w:t xml:space="preserve">Wisconsin </w:t>
            </w:r>
            <w:r>
              <w:rPr>
                <w:rFonts w:ascii="Calibri" w:hAnsi="Calibri"/>
              </w:rPr>
              <w:t xml:space="preserve">Medicaid reimburses personal care providers for reasonable travel time of the PCW. This is never more than the actual time, rounded to the nearest 15-minute increments. </w:t>
            </w:r>
          </w:p>
        </w:tc>
      </w:tr>
      <w:tr w:rsidR="000F5621" w14:paraId="1CCB0C29" w14:textId="77777777" w:rsidTr="56262A35">
        <w:tc>
          <w:tcPr>
            <w:tcW w:w="1504" w:type="dxa"/>
            <w:vAlign w:val="center"/>
          </w:tcPr>
          <w:p w14:paraId="1CCB0C27" w14:textId="77777777" w:rsidR="00B12797" w:rsidRPr="00967D2E" w:rsidRDefault="009828CF" w:rsidP="00B12797">
            <w:pPr>
              <w:jc w:val="center"/>
              <w:rPr>
                <w:rFonts w:ascii="Calibri" w:hAnsi="Calibri"/>
              </w:rPr>
            </w:pPr>
            <w:r>
              <w:lastRenderedPageBreak/>
              <w:t>3.2</w:t>
            </w:r>
          </w:p>
        </w:tc>
        <w:tc>
          <w:tcPr>
            <w:tcW w:w="9178" w:type="dxa"/>
          </w:tcPr>
          <w:p w14:paraId="1CCB0C28" w14:textId="77777777" w:rsidR="00B12797" w:rsidRPr="00967D2E" w:rsidRDefault="009828CF" w:rsidP="00B12797">
            <w:pPr>
              <w:tabs>
                <w:tab w:val="left" w:pos="3072"/>
              </w:tabs>
              <w:spacing w:after="120"/>
              <w:rPr>
                <w:rFonts w:ascii="Calibri" w:hAnsi="Calibri"/>
                <w:b/>
              </w:rPr>
            </w:pPr>
            <w:r w:rsidRPr="007553D2">
              <w:t xml:space="preserve">Members must be given the opportunity to direct some or all of their </w:t>
            </w:r>
            <w:r w:rsidRPr="00B12797">
              <w:t>Home Health</w:t>
            </w:r>
            <w:r>
              <w:t xml:space="preserve"> </w:t>
            </w:r>
            <w:r w:rsidRPr="007553D2">
              <w:t>whenever possible to the extent of their ability and desire. Inclusa teams must determine the member’s ability and/or desire to direct services by assessment and by observation and address this in the member’s plan.</w:t>
            </w:r>
          </w:p>
        </w:tc>
      </w:tr>
      <w:tr w:rsidR="000F5621" w14:paraId="1CCB0C33" w14:textId="77777777" w:rsidTr="56262A35">
        <w:tc>
          <w:tcPr>
            <w:tcW w:w="1504" w:type="dxa"/>
            <w:vAlign w:val="center"/>
          </w:tcPr>
          <w:p w14:paraId="1CCB0C2A" w14:textId="77777777" w:rsidR="00B12797" w:rsidRPr="00967D2E" w:rsidRDefault="009828CF" w:rsidP="00B12797">
            <w:pPr>
              <w:jc w:val="center"/>
              <w:rPr>
                <w:rFonts w:ascii="Calibri" w:hAnsi="Calibri"/>
              </w:rPr>
            </w:pPr>
            <w:r w:rsidRPr="007553D2">
              <w:t>3.</w:t>
            </w:r>
            <w:r>
              <w:t>3</w:t>
            </w:r>
          </w:p>
        </w:tc>
        <w:tc>
          <w:tcPr>
            <w:tcW w:w="9178" w:type="dxa"/>
          </w:tcPr>
          <w:p w14:paraId="1CCB0C2B" w14:textId="01EDD881" w:rsidR="00B12797" w:rsidRPr="007553D2" w:rsidRDefault="009828CF" w:rsidP="00B12797">
            <w:r w:rsidRPr="007553D2">
              <w:t>Prior to authorizing payment to family members</w:t>
            </w:r>
            <w:r w:rsidR="0068582B">
              <w:t xml:space="preserve"> or legal decision makers</w:t>
            </w:r>
            <w:r w:rsidR="00A12E71">
              <w:t>,</w:t>
            </w:r>
            <w:r w:rsidRPr="007553D2">
              <w:t xml:space="preserve"> the following conditions must be met:</w:t>
            </w:r>
          </w:p>
          <w:p w14:paraId="1CCB0C2C" w14:textId="77777777" w:rsidR="00B12797" w:rsidRPr="007553D2" w:rsidRDefault="009828CF" w:rsidP="00B12797">
            <w:pPr>
              <w:pStyle w:val="ListParagraph"/>
              <w:numPr>
                <w:ilvl w:val="0"/>
                <w:numId w:val="29"/>
              </w:numPr>
              <w:spacing w:after="0"/>
            </w:pPr>
            <w:r w:rsidRPr="007553D2">
              <w:t>The service is authorized by the Inclusa team;</w:t>
            </w:r>
          </w:p>
          <w:p w14:paraId="1CCB0C2D" w14:textId="76B93C00" w:rsidR="00B12797" w:rsidRPr="007553D2" w:rsidRDefault="009828CF" w:rsidP="00B12797">
            <w:pPr>
              <w:pStyle w:val="ListParagraph"/>
              <w:numPr>
                <w:ilvl w:val="0"/>
                <w:numId w:val="29"/>
              </w:numPr>
              <w:spacing w:after="0"/>
            </w:pPr>
            <w:r w:rsidRPr="007553D2">
              <w:t>The member’s preference is for the family member</w:t>
            </w:r>
            <w:r w:rsidR="0068582B">
              <w:t xml:space="preserve"> or LDM</w:t>
            </w:r>
            <w:r w:rsidRPr="007553D2">
              <w:t xml:space="preserve"> to provide the service;</w:t>
            </w:r>
          </w:p>
          <w:p w14:paraId="1CCB0C2E" w14:textId="77777777" w:rsidR="00B12797" w:rsidRPr="007553D2" w:rsidRDefault="009828CF" w:rsidP="00B12797">
            <w:pPr>
              <w:pStyle w:val="ListParagraph"/>
              <w:numPr>
                <w:ilvl w:val="0"/>
                <w:numId w:val="29"/>
              </w:numPr>
              <w:spacing w:after="0"/>
            </w:pPr>
            <w:r w:rsidRPr="007553D2">
              <w:t>The Inclusa team monitors and manages any conflict of interest situation that may occur as a result of the family member providing services;</w:t>
            </w:r>
          </w:p>
          <w:p w14:paraId="1CCB0C2F" w14:textId="2458CD63" w:rsidR="00B12797" w:rsidRPr="007553D2" w:rsidRDefault="009828CF" w:rsidP="00B12797">
            <w:pPr>
              <w:pStyle w:val="ListParagraph"/>
              <w:numPr>
                <w:ilvl w:val="0"/>
                <w:numId w:val="29"/>
              </w:numPr>
              <w:spacing w:after="0"/>
            </w:pPr>
            <w:r w:rsidRPr="007553D2">
              <w:t xml:space="preserve">The family member </w:t>
            </w:r>
            <w:r w:rsidR="0068582B">
              <w:t xml:space="preserve">or LDM </w:t>
            </w:r>
            <w:r w:rsidRPr="007553D2">
              <w:t>meets the MCO’s standards for its subcontractors or employees providing the same service; and</w:t>
            </w:r>
          </w:p>
          <w:p w14:paraId="1CCB0C30" w14:textId="77777777" w:rsidR="00B12797" w:rsidRPr="007553D2" w:rsidRDefault="009828CF" w:rsidP="00D237F1">
            <w:pPr>
              <w:pStyle w:val="ListParagraph"/>
              <w:pageBreakBefore/>
              <w:numPr>
                <w:ilvl w:val="0"/>
                <w:numId w:val="29"/>
              </w:numPr>
              <w:spacing w:after="0"/>
            </w:pPr>
            <w:r w:rsidRPr="007553D2">
              <w:t>The family member will either:</w:t>
            </w:r>
          </w:p>
          <w:p w14:paraId="1CCB0C31" w14:textId="77777777" w:rsidR="00B12797" w:rsidRPr="007553D2" w:rsidRDefault="009828CF" w:rsidP="00D237F1">
            <w:pPr>
              <w:pStyle w:val="ListParagraph"/>
              <w:pageBreakBefore/>
              <w:numPr>
                <w:ilvl w:val="0"/>
                <w:numId w:val="30"/>
              </w:numPr>
              <w:spacing w:after="0"/>
            </w:pPr>
            <w:r w:rsidRPr="007553D2">
              <w:t>Provide an amount of service that exceeds normal family care giving responsibilities for a person in a similar family relationship who does not have a disability; or</w:t>
            </w:r>
          </w:p>
          <w:p w14:paraId="1CCB0C32" w14:textId="77777777" w:rsidR="00B12797" w:rsidRPr="00B767BD" w:rsidRDefault="009828CF" w:rsidP="00D237F1">
            <w:pPr>
              <w:pStyle w:val="ListParagraph"/>
              <w:pageBreakBefore/>
              <w:numPr>
                <w:ilvl w:val="0"/>
                <w:numId w:val="30"/>
              </w:numPr>
              <w:tabs>
                <w:tab w:val="left" w:pos="3072"/>
              </w:tabs>
              <w:spacing w:after="120"/>
              <w:rPr>
                <w:rFonts w:ascii="Calibri" w:hAnsi="Calibri"/>
                <w:b/>
              </w:rPr>
            </w:pPr>
            <w:r w:rsidRPr="007553D2">
              <w:lastRenderedPageBreak/>
              <w:t>Find it necessary to forego paid employment in order to provide the service and is not receiving a pension (including Social Security retirement benefits).</w:t>
            </w:r>
          </w:p>
        </w:tc>
      </w:tr>
      <w:tr w:rsidR="0068582B" w14:paraId="4D69DDA6" w14:textId="77777777" w:rsidTr="56262A35">
        <w:tc>
          <w:tcPr>
            <w:tcW w:w="1504" w:type="dxa"/>
            <w:vAlign w:val="center"/>
          </w:tcPr>
          <w:p w14:paraId="449748FE" w14:textId="233729A7" w:rsidR="0068582B" w:rsidRPr="007553D2" w:rsidRDefault="0068582B" w:rsidP="00B12797">
            <w:pPr>
              <w:jc w:val="center"/>
            </w:pPr>
            <w:r>
              <w:lastRenderedPageBreak/>
              <w:t>3.4</w:t>
            </w:r>
          </w:p>
        </w:tc>
        <w:tc>
          <w:tcPr>
            <w:tcW w:w="9178" w:type="dxa"/>
          </w:tcPr>
          <w:p w14:paraId="7AD80CA4" w14:textId="42149C51" w:rsidR="0068582B" w:rsidRPr="007553D2" w:rsidRDefault="00675749" w:rsidP="00B12797">
            <w:r>
              <w:t>Ongoing, providers are required to monitor conflict of interest related to their staffing patterns and report any potential situations to the Inclusa teams.</w:t>
            </w:r>
          </w:p>
        </w:tc>
      </w:tr>
      <w:tr w:rsidR="000F5621" w14:paraId="1CCB0C37" w14:textId="77777777" w:rsidTr="56262A35">
        <w:tc>
          <w:tcPr>
            <w:tcW w:w="1504" w:type="dxa"/>
            <w:shd w:val="clear" w:color="auto" w:fill="E6E8F6"/>
          </w:tcPr>
          <w:p w14:paraId="1CCB0C35" w14:textId="6110E6E5" w:rsidR="00B12797" w:rsidRPr="00760232" w:rsidRDefault="009828CF" w:rsidP="00B12797">
            <w:pPr>
              <w:pStyle w:val="Level1"/>
            </w:pPr>
            <w:r>
              <w:br w:type="page"/>
            </w:r>
            <w:r>
              <w:rPr>
                <w:rFonts w:cstheme="minorBidi"/>
                <w:b w:val="0"/>
                <w:sz w:val="22"/>
                <w:szCs w:val="22"/>
              </w:rPr>
              <w:br w:type="page"/>
            </w:r>
            <w:r>
              <w:rPr>
                <w:rFonts w:cstheme="minorBidi"/>
                <w:b w:val="0"/>
                <w:sz w:val="22"/>
                <w:szCs w:val="22"/>
              </w:rPr>
              <w:br w:type="page"/>
            </w:r>
            <w:r w:rsidRPr="00760232">
              <w:t>4.0</w:t>
            </w:r>
          </w:p>
        </w:tc>
        <w:tc>
          <w:tcPr>
            <w:tcW w:w="9178" w:type="dxa"/>
            <w:shd w:val="clear" w:color="auto" w:fill="E6E8F6"/>
          </w:tcPr>
          <w:p w14:paraId="1CCB0C36" w14:textId="77777777" w:rsidR="00B12797" w:rsidRPr="00760232" w:rsidRDefault="009828CF" w:rsidP="00B12797">
            <w:pPr>
              <w:pStyle w:val="Level1"/>
              <w:rPr>
                <w:color w:val="0000FF"/>
              </w:rPr>
            </w:pPr>
            <w:r w:rsidRPr="00760232">
              <w:t>Units of Service and Reimbursement Guidelines</w:t>
            </w:r>
          </w:p>
        </w:tc>
      </w:tr>
      <w:tr w:rsidR="000F5621" w14:paraId="1CCB0C90" w14:textId="77777777" w:rsidTr="56262A35">
        <w:tc>
          <w:tcPr>
            <w:tcW w:w="1504" w:type="dxa"/>
            <w:vAlign w:val="center"/>
          </w:tcPr>
          <w:p w14:paraId="1CCB0C38" w14:textId="77777777" w:rsidR="00B12797" w:rsidRPr="00853094" w:rsidRDefault="009828CF" w:rsidP="00B12797">
            <w:pPr>
              <w:jc w:val="center"/>
              <w:rPr>
                <w:rFonts w:cs="Arial"/>
              </w:rPr>
            </w:pPr>
            <w:r w:rsidRPr="00853094">
              <w:rPr>
                <w:rFonts w:cs="Arial"/>
              </w:rPr>
              <w:t>4.1</w:t>
            </w:r>
          </w:p>
        </w:tc>
        <w:tc>
          <w:tcPr>
            <w:tcW w:w="9178" w:type="dxa"/>
            <w:vAlign w:val="center"/>
          </w:tcPr>
          <w:p w14:paraId="1CCB0C39" w14:textId="77777777" w:rsidR="00B12797" w:rsidRDefault="009828CF" w:rsidP="00B12797">
            <w:pPr>
              <w:rPr>
                <w:rFonts w:cs="Arial"/>
              </w:rPr>
            </w:pPr>
            <w:r>
              <w:rPr>
                <w:rFonts w:cs="Arial"/>
                <w:b/>
              </w:rPr>
              <w:t xml:space="preserve">Home Health - </w:t>
            </w:r>
            <w:r w:rsidRPr="00853094">
              <w:rPr>
                <w:rFonts w:cs="Arial"/>
                <w:b/>
              </w:rPr>
              <w:t xml:space="preserve">SPC </w:t>
            </w:r>
            <w:r w:rsidRPr="00980404">
              <w:rPr>
                <w:rFonts w:cs="Arial"/>
                <w:b/>
              </w:rPr>
              <w:t>105</w:t>
            </w:r>
            <w:r w:rsidRPr="00853094">
              <w:rPr>
                <w:rFonts w:cs="Arial"/>
                <w:b/>
              </w:rPr>
              <w:t xml:space="preserve"> </w:t>
            </w:r>
          </w:p>
          <w:p w14:paraId="1CCB0C3A" w14:textId="77777777" w:rsidR="00B12797" w:rsidRDefault="009828CF" w:rsidP="00B12797">
            <w:pPr>
              <w:rPr>
                <w:rFonts w:cs="Arial"/>
                <w:b/>
                <w:i/>
              </w:rPr>
            </w:pPr>
            <w:r w:rsidRPr="00853094">
              <w:rPr>
                <w:rFonts w:cs="Arial"/>
              </w:rPr>
              <w:t xml:space="preserve">Service is billed with the indicated SPC and </w:t>
            </w:r>
            <w:r>
              <w:rPr>
                <w:rFonts w:cs="Arial"/>
              </w:rPr>
              <w:t>p</w:t>
            </w:r>
            <w:r w:rsidRPr="00853094">
              <w:rPr>
                <w:rFonts w:cs="Arial"/>
              </w:rPr>
              <w:t xml:space="preserve">rocedure code at the rate as defined in Appendix A of the Provider Subcontract Agreement. </w:t>
            </w:r>
          </w:p>
          <w:tbl>
            <w:tblPr>
              <w:tblW w:w="9324" w:type="dxa"/>
              <w:tblLook w:val="04A0" w:firstRow="1" w:lastRow="0" w:firstColumn="1" w:lastColumn="0" w:noHBand="0" w:noVBand="1"/>
            </w:tblPr>
            <w:tblGrid>
              <w:gridCol w:w="837"/>
              <w:gridCol w:w="1194"/>
              <w:gridCol w:w="1060"/>
              <w:gridCol w:w="4495"/>
              <w:gridCol w:w="879"/>
              <w:gridCol w:w="859"/>
            </w:tblGrid>
            <w:tr w:rsidR="000F5621" w14:paraId="1CCB0C41" w14:textId="77777777" w:rsidTr="001B1792">
              <w:trPr>
                <w:trHeight w:val="628"/>
              </w:trPr>
              <w:tc>
                <w:tcPr>
                  <w:tcW w:w="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B0C3B" w14:textId="77777777" w:rsidR="00B12797" w:rsidRDefault="009828CF" w:rsidP="00B12797">
                  <w:pPr>
                    <w:jc w:val="center"/>
                    <w:rPr>
                      <w:rFonts w:ascii="Calibri" w:hAnsi="Calibri"/>
                      <w:b/>
                      <w:bCs/>
                      <w:color w:val="000000"/>
                    </w:rPr>
                  </w:pPr>
                  <w:r>
                    <w:rPr>
                      <w:rFonts w:ascii="Calibri" w:hAnsi="Calibri"/>
                      <w:b/>
                      <w:bCs/>
                      <w:color w:val="000000"/>
                    </w:rPr>
                    <w:t>SPC Code</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14:paraId="1CCB0C3C" w14:textId="77777777" w:rsidR="00B12797" w:rsidRDefault="009828CF" w:rsidP="00B12797">
                  <w:pPr>
                    <w:jc w:val="center"/>
                    <w:rPr>
                      <w:rFonts w:ascii="Calibri" w:hAnsi="Calibri"/>
                      <w:b/>
                      <w:bCs/>
                      <w:color w:val="000000"/>
                    </w:rPr>
                  </w:pPr>
                  <w:r>
                    <w:rPr>
                      <w:rFonts w:ascii="Calibri" w:hAnsi="Calibri"/>
                      <w:b/>
                      <w:bCs/>
                      <w:color w:val="000000"/>
                    </w:rPr>
                    <w:t>HCSPC Code ID</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CCB0C3D" w14:textId="77777777" w:rsidR="00B12797" w:rsidRDefault="009828CF" w:rsidP="00B12797">
                  <w:pPr>
                    <w:jc w:val="center"/>
                    <w:rPr>
                      <w:rFonts w:ascii="Calibri" w:hAnsi="Calibri"/>
                      <w:b/>
                      <w:bCs/>
                      <w:color w:val="000000"/>
                    </w:rPr>
                  </w:pPr>
                  <w:r>
                    <w:rPr>
                      <w:rFonts w:ascii="Calibri" w:hAnsi="Calibri"/>
                      <w:b/>
                      <w:bCs/>
                      <w:color w:val="000000"/>
                    </w:rPr>
                    <w:t>Modifier 1</w:t>
                  </w:r>
                </w:p>
              </w:tc>
              <w:tc>
                <w:tcPr>
                  <w:tcW w:w="4495" w:type="dxa"/>
                  <w:tcBorders>
                    <w:top w:val="single" w:sz="4" w:space="0" w:color="auto"/>
                    <w:left w:val="nil"/>
                    <w:bottom w:val="single" w:sz="4" w:space="0" w:color="auto"/>
                    <w:right w:val="single" w:sz="4" w:space="0" w:color="auto"/>
                  </w:tcBorders>
                  <w:shd w:val="clear" w:color="auto" w:fill="auto"/>
                  <w:vAlign w:val="bottom"/>
                  <w:hideMark/>
                </w:tcPr>
                <w:p w14:paraId="1CCB0C3E" w14:textId="77777777" w:rsidR="00B12797" w:rsidRDefault="009828CF" w:rsidP="00B12797">
                  <w:pPr>
                    <w:jc w:val="center"/>
                    <w:rPr>
                      <w:rFonts w:ascii="Calibri" w:hAnsi="Calibri"/>
                      <w:b/>
                      <w:bCs/>
                      <w:color w:val="000000"/>
                    </w:rPr>
                  </w:pPr>
                  <w:r>
                    <w:rPr>
                      <w:rFonts w:ascii="Calibri" w:hAnsi="Calibri"/>
                      <w:b/>
                      <w:bCs/>
                      <w:color w:val="000000"/>
                    </w:rPr>
                    <w:t>Procedure Code Description</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1CCB0C3F" w14:textId="77777777" w:rsidR="00B12797" w:rsidRDefault="009828CF" w:rsidP="00B12797">
                  <w:pPr>
                    <w:jc w:val="center"/>
                    <w:rPr>
                      <w:rFonts w:ascii="Calibri" w:hAnsi="Calibri"/>
                      <w:b/>
                      <w:bCs/>
                      <w:color w:val="000000"/>
                    </w:rPr>
                  </w:pPr>
                  <w:r>
                    <w:rPr>
                      <w:rFonts w:ascii="Calibri" w:hAnsi="Calibri"/>
                      <w:b/>
                      <w:bCs/>
                      <w:color w:val="000000"/>
                    </w:rPr>
                    <w:t>Unit for Code</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1CCB0C40" w14:textId="77777777" w:rsidR="00B12797" w:rsidRDefault="009828CF" w:rsidP="00B12797">
                  <w:pPr>
                    <w:rPr>
                      <w:rFonts w:ascii="Calibri" w:hAnsi="Calibri"/>
                      <w:b/>
                      <w:bCs/>
                      <w:color w:val="000000"/>
                    </w:rPr>
                  </w:pPr>
                  <w:r>
                    <w:rPr>
                      <w:rFonts w:ascii="Calibri" w:hAnsi="Calibri"/>
                      <w:b/>
                      <w:bCs/>
                      <w:color w:val="000000"/>
                    </w:rPr>
                    <w:t>Rates</w:t>
                  </w:r>
                </w:p>
              </w:tc>
            </w:tr>
            <w:tr w:rsidR="000F5621" w14:paraId="1CCB0C48"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42" w14:textId="77777777" w:rsidR="00B12797" w:rsidRDefault="009828CF" w:rsidP="00B12797">
                  <w:pPr>
                    <w:jc w:val="right"/>
                    <w:rPr>
                      <w:rFonts w:ascii="Calibri" w:hAnsi="Calibri"/>
                      <w:color w:val="000000"/>
                    </w:rPr>
                  </w:pPr>
                  <w:r>
                    <w:rPr>
                      <w:rFonts w:ascii="Calibri" w:hAnsi="Calibri"/>
                      <w:color w:val="000000"/>
                    </w:rPr>
                    <w:t>10511</w:t>
                  </w:r>
                </w:p>
              </w:tc>
              <w:tc>
                <w:tcPr>
                  <w:tcW w:w="1194" w:type="dxa"/>
                  <w:tcBorders>
                    <w:top w:val="nil"/>
                    <w:left w:val="nil"/>
                    <w:bottom w:val="single" w:sz="4" w:space="0" w:color="auto"/>
                    <w:right w:val="single" w:sz="4" w:space="0" w:color="auto"/>
                  </w:tcBorders>
                  <w:shd w:val="clear" w:color="auto" w:fill="auto"/>
                  <w:noWrap/>
                  <w:vAlign w:val="bottom"/>
                  <w:hideMark/>
                </w:tcPr>
                <w:p w14:paraId="1CCB0C43" w14:textId="62C35DE4" w:rsidR="00B12797" w:rsidRDefault="009828CF" w:rsidP="00B12797">
                  <w:pPr>
                    <w:jc w:val="right"/>
                    <w:rPr>
                      <w:rFonts w:ascii="Calibri" w:hAnsi="Calibri"/>
                      <w:color w:val="000000"/>
                    </w:rPr>
                  </w:pPr>
                  <w:r>
                    <w:rPr>
                      <w:rFonts w:ascii="Calibri" w:hAnsi="Calibri"/>
                      <w:color w:val="000000"/>
                    </w:rPr>
                    <w:t>97799</w:t>
                  </w:r>
                  <w:r w:rsidR="00853B58">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44"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45" w14:textId="77777777" w:rsidR="00B12797" w:rsidRDefault="009828CF" w:rsidP="00B12797">
                  <w:pPr>
                    <w:rPr>
                      <w:rFonts w:ascii="Calibri" w:hAnsi="Calibri"/>
                      <w:color w:val="000000"/>
                    </w:rPr>
                  </w:pPr>
                  <w:r>
                    <w:rPr>
                      <w:rFonts w:ascii="Calibri" w:hAnsi="Calibri"/>
                      <w:color w:val="000000"/>
                    </w:rPr>
                    <w:t>Physical medicine/rehabilitation service or procedure.</w:t>
                  </w:r>
                </w:p>
              </w:tc>
              <w:tc>
                <w:tcPr>
                  <w:tcW w:w="879" w:type="dxa"/>
                  <w:tcBorders>
                    <w:top w:val="nil"/>
                    <w:left w:val="nil"/>
                    <w:bottom w:val="single" w:sz="4" w:space="0" w:color="auto"/>
                    <w:right w:val="single" w:sz="4" w:space="0" w:color="auto"/>
                  </w:tcBorders>
                  <w:shd w:val="clear" w:color="auto" w:fill="auto"/>
                  <w:noWrap/>
                  <w:vAlign w:val="bottom"/>
                  <w:hideMark/>
                </w:tcPr>
                <w:p w14:paraId="1CCB0C46" w14:textId="77777777" w:rsidR="00B12797" w:rsidRDefault="009828CF" w:rsidP="00B12797">
                  <w:pPr>
                    <w:jc w:val="center"/>
                    <w:rPr>
                      <w:rFonts w:ascii="Calibri" w:hAnsi="Calibri"/>
                      <w:color w:val="000000"/>
                    </w:rPr>
                  </w:pPr>
                  <w:r>
                    <w:rPr>
                      <w:rFonts w:ascii="Calibri" w:hAnsi="Calibri"/>
                      <w:color w:val="000000"/>
                    </w:rPr>
                    <w:t>Visit</w:t>
                  </w:r>
                </w:p>
              </w:tc>
              <w:tc>
                <w:tcPr>
                  <w:tcW w:w="859" w:type="dxa"/>
                  <w:tcBorders>
                    <w:top w:val="nil"/>
                    <w:left w:val="nil"/>
                    <w:bottom w:val="single" w:sz="4" w:space="0" w:color="auto"/>
                    <w:right w:val="single" w:sz="4" w:space="0" w:color="auto"/>
                  </w:tcBorders>
                  <w:shd w:val="clear" w:color="auto" w:fill="auto"/>
                  <w:noWrap/>
                  <w:vAlign w:val="bottom"/>
                  <w:hideMark/>
                </w:tcPr>
                <w:p w14:paraId="1CCB0C47" w14:textId="77777777" w:rsidR="00B12797" w:rsidRDefault="009828CF" w:rsidP="00B12797">
                  <w:pPr>
                    <w:rPr>
                      <w:rFonts w:ascii="Calibri" w:hAnsi="Calibri"/>
                      <w:color w:val="000000"/>
                    </w:rPr>
                  </w:pPr>
                  <w:r>
                    <w:rPr>
                      <w:rFonts w:ascii="Calibri" w:hAnsi="Calibri"/>
                      <w:color w:val="000000"/>
                    </w:rPr>
                    <w:t>MA Rate</w:t>
                  </w:r>
                </w:p>
              </w:tc>
            </w:tr>
            <w:tr w:rsidR="000F5621" w14:paraId="1CCB0C4F" w14:textId="77777777" w:rsidTr="001B1792">
              <w:trPr>
                <w:trHeight w:val="628"/>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49" w14:textId="77777777" w:rsidR="00B12797" w:rsidRDefault="009828CF" w:rsidP="00B12797">
                  <w:pPr>
                    <w:jc w:val="right"/>
                    <w:rPr>
                      <w:rFonts w:ascii="Calibri" w:hAnsi="Calibri"/>
                      <w:color w:val="000000"/>
                    </w:rPr>
                  </w:pPr>
                  <w:r>
                    <w:rPr>
                      <w:rFonts w:ascii="Calibri" w:hAnsi="Calibri"/>
                      <w:color w:val="000000"/>
                    </w:rPr>
                    <w:t>10512</w:t>
                  </w:r>
                </w:p>
              </w:tc>
              <w:tc>
                <w:tcPr>
                  <w:tcW w:w="1194" w:type="dxa"/>
                  <w:tcBorders>
                    <w:top w:val="nil"/>
                    <w:left w:val="nil"/>
                    <w:bottom w:val="single" w:sz="4" w:space="0" w:color="auto"/>
                    <w:right w:val="single" w:sz="4" w:space="0" w:color="auto"/>
                  </w:tcBorders>
                  <w:shd w:val="clear" w:color="auto" w:fill="auto"/>
                  <w:noWrap/>
                  <w:vAlign w:val="bottom"/>
                  <w:hideMark/>
                </w:tcPr>
                <w:p w14:paraId="1CCB0C4A" w14:textId="4E887DE6" w:rsidR="00B12797" w:rsidRDefault="009828CF" w:rsidP="00B12797">
                  <w:pPr>
                    <w:jc w:val="right"/>
                    <w:rPr>
                      <w:rFonts w:ascii="Calibri" w:hAnsi="Calibri"/>
                      <w:color w:val="000000"/>
                    </w:rPr>
                  </w:pPr>
                  <w:r>
                    <w:rPr>
                      <w:rFonts w:ascii="Calibri" w:hAnsi="Calibri"/>
                      <w:color w:val="000000"/>
                    </w:rPr>
                    <w:t>97139</w:t>
                  </w:r>
                  <w:r w:rsidR="000305EC">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4B"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4C" w14:textId="77777777" w:rsidR="00B12797" w:rsidRDefault="009828CF" w:rsidP="00B12797">
                  <w:pPr>
                    <w:rPr>
                      <w:rFonts w:ascii="Calibri" w:hAnsi="Calibri"/>
                      <w:color w:val="000000"/>
                    </w:rPr>
                  </w:pPr>
                  <w:r>
                    <w:rPr>
                      <w:rFonts w:ascii="Calibri" w:hAnsi="Calibri"/>
                      <w:color w:val="000000"/>
                    </w:rPr>
                    <w:t>Therapeutic procedure, one or more areas, each 15 minutes; unlisted therapeutic procedure (specify).</w:t>
                  </w:r>
                </w:p>
              </w:tc>
              <w:tc>
                <w:tcPr>
                  <w:tcW w:w="879" w:type="dxa"/>
                  <w:tcBorders>
                    <w:top w:val="nil"/>
                    <w:left w:val="nil"/>
                    <w:bottom w:val="single" w:sz="4" w:space="0" w:color="auto"/>
                    <w:right w:val="single" w:sz="4" w:space="0" w:color="auto"/>
                  </w:tcBorders>
                  <w:shd w:val="clear" w:color="auto" w:fill="auto"/>
                  <w:noWrap/>
                  <w:vAlign w:val="bottom"/>
                  <w:hideMark/>
                </w:tcPr>
                <w:p w14:paraId="1CCB0C4D" w14:textId="77777777" w:rsidR="00B12797" w:rsidRDefault="009828CF" w:rsidP="00B12797">
                  <w:pPr>
                    <w:jc w:val="center"/>
                    <w:rPr>
                      <w:rFonts w:ascii="Calibri" w:hAnsi="Calibri"/>
                      <w:color w:val="000000"/>
                    </w:rPr>
                  </w:pPr>
                  <w:proofErr w:type="spellStart"/>
                  <w:r>
                    <w:rPr>
                      <w:rFonts w:ascii="Calibri" w:hAnsi="Calibri"/>
                      <w:color w:val="000000"/>
                    </w:rPr>
                    <w:t>QtrHr</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14:paraId="1CCB0C4E" w14:textId="77777777" w:rsidR="00B12797" w:rsidRDefault="009828CF" w:rsidP="00B12797">
                  <w:pPr>
                    <w:rPr>
                      <w:rFonts w:ascii="Calibri" w:hAnsi="Calibri"/>
                      <w:color w:val="000000"/>
                    </w:rPr>
                  </w:pPr>
                  <w:r>
                    <w:rPr>
                      <w:rFonts w:ascii="Calibri" w:hAnsi="Calibri"/>
                      <w:color w:val="000000"/>
                    </w:rPr>
                    <w:t>MA Rate</w:t>
                  </w:r>
                </w:p>
              </w:tc>
            </w:tr>
            <w:tr w:rsidR="000F5621" w14:paraId="1CCB0C56" w14:textId="77777777" w:rsidTr="001B1792">
              <w:trPr>
                <w:trHeight w:val="628"/>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50" w14:textId="77777777" w:rsidR="00B12797" w:rsidRDefault="009828CF" w:rsidP="00B12797">
                  <w:pPr>
                    <w:jc w:val="right"/>
                    <w:rPr>
                      <w:rFonts w:ascii="Calibri" w:hAnsi="Calibri"/>
                      <w:color w:val="000000"/>
                    </w:rPr>
                  </w:pPr>
                  <w:r>
                    <w:rPr>
                      <w:rFonts w:ascii="Calibri" w:hAnsi="Calibri"/>
                      <w:color w:val="000000"/>
                    </w:rPr>
                    <w:t>10513</w:t>
                  </w:r>
                </w:p>
              </w:tc>
              <w:tc>
                <w:tcPr>
                  <w:tcW w:w="1194" w:type="dxa"/>
                  <w:tcBorders>
                    <w:top w:val="nil"/>
                    <w:left w:val="nil"/>
                    <w:bottom w:val="single" w:sz="4" w:space="0" w:color="auto"/>
                    <w:right w:val="single" w:sz="4" w:space="0" w:color="auto"/>
                  </w:tcBorders>
                  <w:shd w:val="clear" w:color="auto" w:fill="auto"/>
                  <w:noWrap/>
                  <w:vAlign w:val="bottom"/>
                  <w:hideMark/>
                </w:tcPr>
                <w:p w14:paraId="1CCB0C51" w14:textId="60990980" w:rsidR="00B12797" w:rsidRDefault="009828CF" w:rsidP="00B12797">
                  <w:pPr>
                    <w:jc w:val="right"/>
                    <w:rPr>
                      <w:rFonts w:ascii="Calibri" w:hAnsi="Calibri"/>
                      <w:color w:val="000000"/>
                    </w:rPr>
                  </w:pPr>
                  <w:r>
                    <w:rPr>
                      <w:rFonts w:ascii="Calibri" w:hAnsi="Calibri"/>
                      <w:color w:val="000000"/>
                    </w:rPr>
                    <w:t>92507</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52"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53" w14:textId="77777777" w:rsidR="00B12797" w:rsidRDefault="009828CF" w:rsidP="00B12797">
                  <w:pPr>
                    <w:rPr>
                      <w:rFonts w:ascii="Calibri" w:hAnsi="Calibri"/>
                      <w:color w:val="000000"/>
                    </w:rPr>
                  </w:pPr>
                  <w:r>
                    <w:rPr>
                      <w:rFonts w:ascii="Calibri" w:hAnsi="Calibri"/>
                      <w:color w:val="000000"/>
                    </w:rPr>
                    <w:t xml:space="preserve">Treatment of speech, language, communication, and/or auditory disorder  </w:t>
                  </w:r>
                </w:p>
              </w:tc>
              <w:tc>
                <w:tcPr>
                  <w:tcW w:w="879" w:type="dxa"/>
                  <w:tcBorders>
                    <w:top w:val="nil"/>
                    <w:left w:val="nil"/>
                    <w:bottom w:val="single" w:sz="4" w:space="0" w:color="auto"/>
                    <w:right w:val="single" w:sz="4" w:space="0" w:color="auto"/>
                  </w:tcBorders>
                  <w:shd w:val="clear" w:color="auto" w:fill="auto"/>
                  <w:noWrap/>
                  <w:vAlign w:val="bottom"/>
                  <w:hideMark/>
                </w:tcPr>
                <w:p w14:paraId="1CCB0C54" w14:textId="77777777" w:rsidR="00B12797" w:rsidRDefault="009828CF" w:rsidP="00B12797">
                  <w:pPr>
                    <w:jc w:val="center"/>
                    <w:rPr>
                      <w:rFonts w:ascii="Calibri" w:hAnsi="Calibri"/>
                      <w:color w:val="000000"/>
                    </w:rPr>
                  </w:pPr>
                  <w:r>
                    <w:rPr>
                      <w:rFonts w:ascii="Calibri" w:hAnsi="Calibri"/>
                      <w:color w:val="000000"/>
                    </w:rPr>
                    <w:t>Visit</w:t>
                  </w:r>
                </w:p>
              </w:tc>
              <w:tc>
                <w:tcPr>
                  <w:tcW w:w="859" w:type="dxa"/>
                  <w:tcBorders>
                    <w:top w:val="nil"/>
                    <w:left w:val="nil"/>
                    <w:bottom w:val="single" w:sz="4" w:space="0" w:color="auto"/>
                    <w:right w:val="single" w:sz="4" w:space="0" w:color="auto"/>
                  </w:tcBorders>
                  <w:shd w:val="clear" w:color="auto" w:fill="auto"/>
                  <w:noWrap/>
                  <w:vAlign w:val="bottom"/>
                  <w:hideMark/>
                </w:tcPr>
                <w:p w14:paraId="1CCB0C55" w14:textId="77777777" w:rsidR="00B12797" w:rsidRDefault="009828CF" w:rsidP="00B12797">
                  <w:pPr>
                    <w:rPr>
                      <w:rFonts w:ascii="Calibri" w:hAnsi="Calibri"/>
                      <w:color w:val="000000"/>
                    </w:rPr>
                  </w:pPr>
                  <w:r>
                    <w:rPr>
                      <w:rFonts w:ascii="Calibri" w:hAnsi="Calibri"/>
                      <w:color w:val="000000"/>
                    </w:rPr>
                    <w:t>MA Rate</w:t>
                  </w:r>
                </w:p>
              </w:tc>
            </w:tr>
            <w:tr w:rsidR="000F5621" w14:paraId="1CCB0C5D"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57" w14:textId="77777777" w:rsidR="00B12797" w:rsidRDefault="009828CF" w:rsidP="00B12797">
                  <w:pPr>
                    <w:jc w:val="right"/>
                    <w:rPr>
                      <w:rFonts w:ascii="Calibri" w:hAnsi="Calibri"/>
                      <w:color w:val="000000"/>
                    </w:rPr>
                  </w:pPr>
                  <w:r>
                    <w:rPr>
                      <w:rFonts w:ascii="Calibri" w:hAnsi="Calibri"/>
                      <w:color w:val="000000"/>
                    </w:rPr>
                    <w:t>10520</w:t>
                  </w:r>
                </w:p>
              </w:tc>
              <w:tc>
                <w:tcPr>
                  <w:tcW w:w="1194" w:type="dxa"/>
                  <w:tcBorders>
                    <w:top w:val="nil"/>
                    <w:left w:val="nil"/>
                    <w:bottom w:val="single" w:sz="4" w:space="0" w:color="auto"/>
                    <w:right w:val="single" w:sz="4" w:space="0" w:color="auto"/>
                  </w:tcBorders>
                  <w:shd w:val="clear" w:color="auto" w:fill="auto"/>
                  <w:noWrap/>
                  <w:vAlign w:val="bottom"/>
                  <w:hideMark/>
                </w:tcPr>
                <w:p w14:paraId="1CCB0C58" w14:textId="6A0E6FA7" w:rsidR="00B12797" w:rsidRDefault="009828CF" w:rsidP="00B12797">
                  <w:pPr>
                    <w:jc w:val="right"/>
                    <w:rPr>
                      <w:rFonts w:ascii="Calibri" w:hAnsi="Calibri"/>
                      <w:color w:val="000000"/>
                    </w:rPr>
                  </w:pPr>
                  <w:r>
                    <w:rPr>
                      <w:rFonts w:ascii="Calibri" w:hAnsi="Calibri"/>
                      <w:color w:val="000000"/>
                    </w:rPr>
                    <w:t>99600</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59"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5A" w14:textId="77777777" w:rsidR="00B12797" w:rsidRDefault="009828CF" w:rsidP="00B12797">
                  <w:pPr>
                    <w:rPr>
                      <w:rFonts w:ascii="Calibri" w:hAnsi="Calibri"/>
                      <w:color w:val="000000"/>
                    </w:rPr>
                  </w:pPr>
                  <w:r>
                    <w:rPr>
                      <w:rFonts w:ascii="Calibri" w:hAnsi="Calibri"/>
                      <w:color w:val="000000"/>
                    </w:rPr>
                    <w:t>Skilled Nursing services; per visit</w:t>
                  </w:r>
                </w:p>
              </w:tc>
              <w:tc>
                <w:tcPr>
                  <w:tcW w:w="879" w:type="dxa"/>
                  <w:tcBorders>
                    <w:top w:val="nil"/>
                    <w:left w:val="nil"/>
                    <w:bottom w:val="single" w:sz="4" w:space="0" w:color="auto"/>
                    <w:right w:val="single" w:sz="4" w:space="0" w:color="auto"/>
                  </w:tcBorders>
                  <w:shd w:val="clear" w:color="auto" w:fill="auto"/>
                  <w:noWrap/>
                  <w:vAlign w:val="bottom"/>
                  <w:hideMark/>
                </w:tcPr>
                <w:p w14:paraId="1CCB0C5B" w14:textId="77777777" w:rsidR="00B12797" w:rsidRDefault="009828CF" w:rsidP="00B12797">
                  <w:pPr>
                    <w:jc w:val="center"/>
                    <w:rPr>
                      <w:rFonts w:ascii="Calibri" w:hAnsi="Calibri"/>
                      <w:color w:val="000000"/>
                    </w:rPr>
                  </w:pPr>
                  <w:r>
                    <w:rPr>
                      <w:rFonts w:ascii="Calibri" w:hAnsi="Calibri"/>
                      <w:color w:val="000000"/>
                    </w:rPr>
                    <w:t>Visit</w:t>
                  </w:r>
                </w:p>
              </w:tc>
              <w:tc>
                <w:tcPr>
                  <w:tcW w:w="859" w:type="dxa"/>
                  <w:tcBorders>
                    <w:top w:val="nil"/>
                    <w:left w:val="nil"/>
                    <w:bottom w:val="single" w:sz="4" w:space="0" w:color="auto"/>
                    <w:right w:val="single" w:sz="4" w:space="0" w:color="auto"/>
                  </w:tcBorders>
                  <w:shd w:val="clear" w:color="auto" w:fill="auto"/>
                  <w:noWrap/>
                  <w:vAlign w:val="bottom"/>
                  <w:hideMark/>
                </w:tcPr>
                <w:p w14:paraId="1CCB0C5C" w14:textId="77777777" w:rsidR="00B12797" w:rsidRDefault="009828CF" w:rsidP="00B12797">
                  <w:pPr>
                    <w:rPr>
                      <w:rFonts w:ascii="Calibri" w:hAnsi="Calibri"/>
                      <w:color w:val="000000"/>
                    </w:rPr>
                  </w:pPr>
                  <w:r>
                    <w:rPr>
                      <w:rFonts w:ascii="Calibri" w:hAnsi="Calibri"/>
                      <w:color w:val="000000"/>
                    </w:rPr>
                    <w:t>MA Rate</w:t>
                  </w:r>
                </w:p>
              </w:tc>
            </w:tr>
            <w:tr w:rsidR="000F5621" w14:paraId="1CCB0C64"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5E" w14:textId="77777777" w:rsidR="00B12797" w:rsidRDefault="009828CF" w:rsidP="00B12797">
                  <w:pPr>
                    <w:jc w:val="right"/>
                    <w:rPr>
                      <w:rFonts w:ascii="Calibri" w:hAnsi="Calibri"/>
                      <w:color w:val="000000"/>
                    </w:rPr>
                  </w:pPr>
                  <w:r>
                    <w:rPr>
                      <w:rFonts w:ascii="Calibri" w:hAnsi="Calibri"/>
                      <w:color w:val="000000"/>
                    </w:rPr>
                    <w:t>10521</w:t>
                  </w:r>
                </w:p>
              </w:tc>
              <w:tc>
                <w:tcPr>
                  <w:tcW w:w="1194" w:type="dxa"/>
                  <w:tcBorders>
                    <w:top w:val="nil"/>
                    <w:left w:val="nil"/>
                    <w:bottom w:val="single" w:sz="4" w:space="0" w:color="auto"/>
                    <w:right w:val="single" w:sz="4" w:space="0" w:color="auto"/>
                  </w:tcBorders>
                  <w:shd w:val="clear" w:color="auto" w:fill="auto"/>
                  <w:noWrap/>
                  <w:vAlign w:val="bottom"/>
                  <w:hideMark/>
                </w:tcPr>
                <w:p w14:paraId="1CCB0C5F" w14:textId="46DE590C" w:rsidR="00B12797" w:rsidRDefault="009828CF" w:rsidP="00B12797">
                  <w:pPr>
                    <w:jc w:val="right"/>
                    <w:rPr>
                      <w:rFonts w:ascii="Calibri" w:hAnsi="Calibri"/>
                      <w:color w:val="000000"/>
                    </w:rPr>
                  </w:pPr>
                  <w:r>
                    <w:rPr>
                      <w:rFonts w:ascii="Calibri" w:hAnsi="Calibri"/>
                      <w:color w:val="000000"/>
                    </w:rPr>
                    <w:t>T1021</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60"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61" w14:textId="77777777" w:rsidR="00B12797" w:rsidRDefault="009828CF" w:rsidP="00B12797">
                  <w:pPr>
                    <w:rPr>
                      <w:rFonts w:ascii="Calibri" w:hAnsi="Calibri"/>
                      <w:color w:val="000000"/>
                    </w:rPr>
                  </w:pPr>
                  <w:r>
                    <w:rPr>
                      <w:rFonts w:ascii="Calibri" w:hAnsi="Calibri"/>
                      <w:color w:val="000000"/>
                    </w:rPr>
                    <w:t xml:space="preserve">Home health aide or certified nurse assistant, per visit  </w:t>
                  </w:r>
                </w:p>
              </w:tc>
              <w:tc>
                <w:tcPr>
                  <w:tcW w:w="879" w:type="dxa"/>
                  <w:tcBorders>
                    <w:top w:val="nil"/>
                    <w:left w:val="nil"/>
                    <w:bottom w:val="single" w:sz="4" w:space="0" w:color="auto"/>
                    <w:right w:val="single" w:sz="4" w:space="0" w:color="auto"/>
                  </w:tcBorders>
                  <w:shd w:val="clear" w:color="auto" w:fill="auto"/>
                  <w:noWrap/>
                  <w:vAlign w:val="bottom"/>
                  <w:hideMark/>
                </w:tcPr>
                <w:p w14:paraId="1CCB0C62" w14:textId="77777777" w:rsidR="00B12797" w:rsidRDefault="009828CF" w:rsidP="00B12797">
                  <w:pPr>
                    <w:jc w:val="center"/>
                    <w:rPr>
                      <w:rFonts w:ascii="Calibri" w:hAnsi="Calibri"/>
                      <w:color w:val="000000"/>
                    </w:rPr>
                  </w:pPr>
                  <w:r>
                    <w:rPr>
                      <w:rFonts w:ascii="Calibri" w:hAnsi="Calibri"/>
                      <w:color w:val="000000"/>
                    </w:rPr>
                    <w:t>Visit</w:t>
                  </w:r>
                </w:p>
              </w:tc>
              <w:tc>
                <w:tcPr>
                  <w:tcW w:w="859" w:type="dxa"/>
                  <w:tcBorders>
                    <w:top w:val="nil"/>
                    <w:left w:val="nil"/>
                    <w:bottom w:val="single" w:sz="4" w:space="0" w:color="auto"/>
                    <w:right w:val="single" w:sz="4" w:space="0" w:color="auto"/>
                  </w:tcBorders>
                  <w:shd w:val="clear" w:color="auto" w:fill="auto"/>
                  <w:noWrap/>
                  <w:vAlign w:val="bottom"/>
                  <w:hideMark/>
                </w:tcPr>
                <w:p w14:paraId="1CCB0C63" w14:textId="77777777" w:rsidR="00B12797" w:rsidRDefault="009828CF" w:rsidP="00B12797">
                  <w:pPr>
                    <w:rPr>
                      <w:rFonts w:ascii="Calibri" w:hAnsi="Calibri"/>
                      <w:color w:val="000000"/>
                    </w:rPr>
                  </w:pPr>
                  <w:r>
                    <w:rPr>
                      <w:rFonts w:ascii="Calibri" w:hAnsi="Calibri"/>
                      <w:color w:val="000000"/>
                    </w:rPr>
                    <w:t>MA Rate</w:t>
                  </w:r>
                </w:p>
              </w:tc>
            </w:tr>
            <w:tr w:rsidR="000F5621" w14:paraId="1CCB0C6B"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65" w14:textId="77777777" w:rsidR="00B12797" w:rsidRDefault="009828CF" w:rsidP="00B12797">
                  <w:pPr>
                    <w:jc w:val="right"/>
                    <w:rPr>
                      <w:rFonts w:ascii="Calibri" w:hAnsi="Calibri"/>
                      <w:color w:val="000000"/>
                    </w:rPr>
                  </w:pPr>
                  <w:r>
                    <w:rPr>
                      <w:rFonts w:ascii="Calibri" w:hAnsi="Calibri"/>
                      <w:color w:val="000000"/>
                    </w:rPr>
                    <w:t>10523</w:t>
                  </w:r>
                </w:p>
              </w:tc>
              <w:tc>
                <w:tcPr>
                  <w:tcW w:w="1194" w:type="dxa"/>
                  <w:tcBorders>
                    <w:top w:val="nil"/>
                    <w:left w:val="nil"/>
                    <w:bottom w:val="single" w:sz="4" w:space="0" w:color="auto"/>
                    <w:right w:val="single" w:sz="4" w:space="0" w:color="auto"/>
                  </w:tcBorders>
                  <w:shd w:val="clear" w:color="auto" w:fill="auto"/>
                  <w:noWrap/>
                  <w:vAlign w:val="bottom"/>
                  <w:hideMark/>
                </w:tcPr>
                <w:p w14:paraId="1CCB0C66" w14:textId="5B0AF31B" w:rsidR="00B12797" w:rsidRDefault="009828CF" w:rsidP="00B12797">
                  <w:pPr>
                    <w:jc w:val="right"/>
                    <w:rPr>
                      <w:rFonts w:ascii="Calibri" w:hAnsi="Calibri"/>
                      <w:color w:val="000000"/>
                    </w:rPr>
                  </w:pPr>
                  <w:r>
                    <w:rPr>
                      <w:rFonts w:ascii="Calibri" w:hAnsi="Calibri"/>
                      <w:color w:val="000000"/>
                    </w:rPr>
                    <w:t>S9123</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67"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68" w14:textId="77777777" w:rsidR="00B12797" w:rsidRDefault="009828CF" w:rsidP="00B12797">
                  <w:pPr>
                    <w:rPr>
                      <w:rFonts w:ascii="Calibri" w:hAnsi="Calibri"/>
                      <w:color w:val="000000"/>
                    </w:rPr>
                  </w:pPr>
                  <w:r>
                    <w:rPr>
                      <w:rFonts w:ascii="Calibri" w:hAnsi="Calibri"/>
                      <w:color w:val="000000"/>
                    </w:rPr>
                    <w:t>Nursing care, in the home by RN; per hour</w:t>
                  </w:r>
                </w:p>
              </w:tc>
              <w:tc>
                <w:tcPr>
                  <w:tcW w:w="879" w:type="dxa"/>
                  <w:tcBorders>
                    <w:top w:val="nil"/>
                    <w:left w:val="nil"/>
                    <w:bottom w:val="single" w:sz="4" w:space="0" w:color="auto"/>
                    <w:right w:val="single" w:sz="4" w:space="0" w:color="auto"/>
                  </w:tcBorders>
                  <w:shd w:val="clear" w:color="auto" w:fill="auto"/>
                  <w:noWrap/>
                  <w:vAlign w:val="bottom"/>
                  <w:hideMark/>
                </w:tcPr>
                <w:p w14:paraId="1CCB0C69" w14:textId="77777777" w:rsidR="00B12797" w:rsidRDefault="009828CF" w:rsidP="00B12797">
                  <w:pPr>
                    <w:jc w:val="center"/>
                    <w:rPr>
                      <w:rFonts w:ascii="Calibri" w:hAnsi="Calibri"/>
                      <w:color w:val="000000"/>
                    </w:rPr>
                  </w:pPr>
                  <w:r>
                    <w:rPr>
                      <w:rFonts w:ascii="Calibri" w:hAnsi="Calibri"/>
                      <w:color w:val="000000"/>
                    </w:rPr>
                    <w:t>Hr</w:t>
                  </w:r>
                </w:p>
              </w:tc>
              <w:tc>
                <w:tcPr>
                  <w:tcW w:w="859" w:type="dxa"/>
                  <w:tcBorders>
                    <w:top w:val="nil"/>
                    <w:left w:val="nil"/>
                    <w:bottom w:val="single" w:sz="4" w:space="0" w:color="auto"/>
                    <w:right w:val="single" w:sz="4" w:space="0" w:color="auto"/>
                  </w:tcBorders>
                  <w:shd w:val="clear" w:color="auto" w:fill="auto"/>
                  <w:noWrap/>
                  <w:vAlign w:val="bottom"/>
                  <w:hideMark/>
                </w:tcPr>
                <w:p w14:paraId="1CCB0C6A" w14:textId="77777777" w:rsidR="00B12797" w:rsidRDefault="009828CF" w:rsidP="00B12797">
                  <w:pPr>
                    <w:rPr>
                      <w:rFonts w:ascii="Calibri" w:hAnsi="Calibri"/>
                      <w:color w:val="000000"/>
                    </w:rPr>
                  </w:pPr>
                  <w:r>
                    <w:rPr>
                      <w:rFonts w:ascii="Calibri" w:hAnsi="Calibri"/>
                      <w:color w:val="000000"/>
                    </w:rPr>
                    <w:t>MA Rate</w:t>
                  </w:r>
                </w:p>
              </w:tc>
            </w:tr>
            <w:tr w:rsidR="000F5621" w14:paraId="1CCB0C72" w14:textId="77777777" w:rsidTr="001B1792">
              <w:trPr>
                <w:trHeight w:val="628"/>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6C" w14:textId="77777777" w:rsidR="00B12797" w:rsidRDefault="009828CF" w:rsidP="00B12797">
                  <w:pPr>
                    <w:jc w:val="right"/>
                    <w:rPr>
                      <w:rFonts w:ascii="Calibri" w:hAnsi="Calibri"/>
                      <w:color w:val="000000"/>
                    </w:rPr>
                  </w:pPr>
                  <w:r>
                    <w:rPr>
                      <w:rFonts w:ascii="Calibri" w:hAnsi="Calibri"/>
                      <w:color w:val="000000"/>
                    </w:rPr>
                    <w:t>10523</w:t>
                  </w:r>
                </w:p>
              </w:tc>
              <w:tc>
                <w:tcPr>
                  <w:tcW w:w="1194" w:type="dxa"/>
                  <w:tcBorders>
                    <w:top w:val="nil"/>
                    <w:left w:val="nil"/>
                    <w:bottom w:val="single" w:sz="4" w:space="0" w:color="auto"/>
                    <w:right w:val="single" w:sz="4" w:space="0" w:color="auto"/>
                  </w:tcBorders>
                  <w:shd w:val="clear" w:color="auto" w:fill="auto"/>
                  <w:noWrap/>
                  <w:vAlign w:val="bottom"/>
                  <w:hideMark/>
                </w:tcPr>
                <w:p w14:paraId="1CCB0C6D" w14:textId="4E1D332A" w:rsidR="00B12797" w:rsidRDefault="009828CF" w:rsidP="00B12797">
                  <w:pPr>
                    <w:jc w:val="right"/>
                    <w:rPr>
                      <w:rFonts w:ascii="Calibri" w:hAnsi="Calibri"/>
                      <w:color w:val="000000"/>
                    </w:rPr>
                  </w:pPr>
                  <w:r>
                    <w:rPr>
                      <w:rFonts w:ascii="Calibri" w:hAnsi="Calibri"/>
                      <w:color w:val="000000"/>
                    </w:rPr>
                    <w:t>S9124</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6E"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6F" w14:textId="77777777" w:rsidR="00B12797" w:rsidRDefault="009828CF" w:rsidP="00B12797">
                  <w:pPr>
                    <w:rPr>
                      <w:rFonts w:ascii="Calibri" w:hAnsi="Calibri"/>
                      <w:color w:val="000000"/>
                    </w:rPr>
                  </w:pPr>
                  <w:r>
                    <w:rPr>
                      <w:rFonts w:ascii="Calibri" w:hAnsi="Calibri"/>
                      <w:color w:val="000000"/>
                    </w:rPr>
                    <w:t>Nursing care, in the home by licensed practical nurse; per hour.</w:t>
                  </w:r>
                </w:p>
              </w:tc>
              <w:tc>
                <w:tcPr>
                  <w:tcW w:w="879" w:type="dxa"/>
                  <w:tcBorders>
                    <w:top w:val="nil"/>
                    <w:left w:val="nil"/>
                    <w:bottom w:val="single" w:sz="4" w:space="0" w:color="auto"/>
                    <w:right w:val="single" w:sz="4" w:space="0" w:color="auto"/>
                  </w:tcBorders>
                  <w:shd w:val="clear" w:color="auto" w:fill="auto"/>
                  <w:noWrap/>
                  <w:vAlign w:val="bottom"/>
                  <w:hideMark/>
                </w:tcPr>
                <w:p w14:paraId="1CCB0C70" w14:textId="77777777" w:rsidR="00B12797" w:rsidRDefault="009828CF" w:rsidP="00B12797">
                  <w:pPr>
                    <w:jc w:val="center"/>
                    <w:rPr>
                      <w:rFonts w:ascii="Calibri" w:hAnsi="Calibri"/>
                      <w:color w:val="000000"/>
                    </w:rPr>
                  </w:pPr>
                  <w:r>
                    <w:rPr>
                      <w:rFonts w:ascii="Calibri" w:hAnsi="Calibri"/>
                      <w:color w:val="000000"/>
                    </w:rPr>
                    <w:t>Hr</w:t>
                  </w:r>
                </w:p>
              </w:tc>
              <w:tc>
                <w:tcPr>
                  <w:tcW w:w="859" w:type="dxa"/>
                  <w:tcBorders>
                    <w:top w:val="nil"/>
                    <w:left w:val="nil"/>
                    <w:bottom w:val="single" w:sz="4" w:space="0" w:color="auto"/>
                    <w:right w:val="single" w:sz="4" w:space="0" w:color="auto"/>
                  </w:tcBorders>
                  <w:shd w:val="clear" w:color="auto" w:fill="auto"/>
                  <w:noWrap/>
                  <w:vAlign w:val="bottom"/>
                  <w:hideMark/>
                </w:tcPr>
                <w:p w14:paraId="1CCB0C71" w14:textId="77777777" w:rsidR="00B12797" w:rsidRDefault="009828CF" w:rsidP="00B12797">
                  <w:pPr>
                    <w:rPr>
                      <w:rFonts w:ascii="Calibri" w:hAnsi="Calibri"/>
                      <w:color w:val="000000"/>
                    </w:rPr>
                  </w:pPr>
                  <w:r>
                    <w:rPr>
                      <w:rFonts w:ascii="Calibri" w:hAnsi="Calibri"/>
                      <w:color w:val="000000"/>
                    </w:rPr>
                    <w:t>MA Rate</w:t>
                  </w:r>
                </w:p>
              </w:tc>
            </w:tr>
            <w:tr w:rsidR="000F5621" w14:paraId="1CCB0C79"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73" w14:textId="77777777" w:rsidR="00B12797" w:rsidRDefault="009828CF" w:rsidP="00B12797">
                  <w:pPr>
                    <w:jc w:val="right"/>
                    <w:rPr>
                      <w:rFonts w:ascii="Calibri" w:hAnsi="Calibri"/>
                      <w:color w:val="000000"/>
                    </w:rPr>
                  </w:pPr>
                  <w:r>
                    <w:rPr>
                      <w:rFonts w:ascii="Calibri" w:hAnsi="Calibri"/>
                      <w:color w:val="000000"/>
                    </w:rPr>
                    <w:t>10524</w:t>
                  </w:r>
                </w:p>
              </w:tc>
              <w:tc>
                <w:tcPr>
                  <w:tcW w:w="1194" w:type="dxa"/>
                  <w:tcBorders>
                    <w:top w:val="nil"/>
                    <w:left w:val="nil"/>
                    <w:bottom w:val="single" w:sz="4" w:space="0" w:color="auto"/>
                    <w:right w:val="single" w:sz="4" w:space="0" w:color="auto"/>
                  </w:tcBorders>
                  <w:shd w:val="clear" w:color="auto" w:fill="auto"/>
                  <w:noWrap/>
                  <w:vAlign w:val="bottom"/>
                  <w:hideMark/>
                </w:tcPr>
                <w:p w14:paraId="1CCB0C74" w14:textId="5140C2B9" w:rsidR="00B12797" w:rsidRDefault="009828CF" w:rsidP="00B12797">
                  <w:pPr>
                    <w:jc w:val="right"/>
                    <w:rPr>
                      <w:rFonts w:ascii="Calibri" w:hAnsi="Calibri"/>
                      <w:color w:val="000000"/>
                    </w:rPr>
                  </w:pPr>
                  <w:r>
                    <w:rPr>
                      <w:rFonts w:ascii="Calibri" w:hAnsi="Calibri"/>
                      <w:color w:val="000000"/>
                    </w:rPr>
                    <w:t>99504</w:t>
                  </w:r>
                  <w:r w:rsidR="006324BB">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75"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76" w14:textId="77777777" w:rsidR="00B12797" w:rsidRDefault="009828CF" w:rsidP="00B12797">
                  <w:pPr>
                    <w:rPr>
                      <w:rFonts w:ascii="Calibri" w:hAnsi="Calibri"/>
                      <w:color w:val="000000"/>
                    </w:rPr>
                  </w:pPr>
                  <w:r>
                    <w:rPr>
                      <w:rFonts w:ascii="Calibri" w:hAnsi="Calibri"/>
                      <w:color w:val="000000"/>
                    </w:rPr>
                    <w:t>Home visit for mechanical ventilation care; 1 hour</w:t>
                  </w:r>
                </w:p>
              </w:tc>
              <w:tc>
                <w:tcPr>
                  <w:tcW w:w="879" w:type="dxa"/>
                  <w:tcBorders>
                    <w:top w:val="nil"/>
                    <w:left w:val="nil"/>
                    <w:bottom w:val="single" w:sz="4" w:space="0" w:color="auto"/>
                    <w:right w:val="single" w:sz="4" w:space="0" w:color="auto"/>
                  </w:tcBorders>
                  <w:shd w:val="clear" w:color="auto" w:fill="auto"/>
                  <w:noWrap/>
                  <w:vAlign w:val="bottom"/>
                  <w:hideMark/>
                </w:tcPr>
                <w:p w14:paraId="1CCB0C77" w14:textId="77777777" w:rsidR="00B12797" w:rsidRDefault="009828CF" w:rsidP="00B12797">
                  <w:pPr>
                    <w:jc w:val="center"/>
                    <w:rPr>
                      <w:rFonts w:ascii="Calibri" w:hAnsi="Calibri"/>
                      <w:color w:val="000000"/>
                    </w:rPr>
                  </w:pPr>
                  <w:r>
                    <w:rPr>
                      <w:rFonts w:ascii="Calibri" w:hAnsi="Calibri"/>
                      <w:color w:val="000000"/>
                    </w:rPr>
                    <w:t>Hr</w:t>
                  </w:r>
                </w:p>
              </w:tc>
              <w:tc>
                <w:tcPr>
                  <w:tcW w:w="859" w:type="dxa"/>
                  <w:tcBorders>
                    <w:top w:val="nil"/>
                    <w:left w:val="nil"/>
                    <w:bottom w:val="single" w:sz="4" w:space="0" w:color="auto"/>
                    <w:right w:val="single" w:sz="4" w:space="0" w:color="auto"/>
                  </w:tcBorders>
                  <w:shd w:val="clear" w:color="auto" w:fill="auto"/>
                  <w:noWrap/>
                  <w:vAlign w:val="bottom"/>
                  <w:hideMark/>
                </w:tcPr>
                <w:p w14:paraId="1CCB0C78" w14:textId="77777777" w:rsidR="00B12797" w:rsidRDefault="009828CF" w:rsidP="00B12797">
                  <w:pPr>
                    <w:rPr>
                      <w:rFonts w:ascii="Calibri" w:hAnsi="Calibri"/>
                      <w:color w:val="000000"/>
                    </w:rPr>
                  </w:pPr>
                  <w:r>
                    <w:rPr>
                      <w:rFonts w:ascii="Calibri" w:hAnsi="Calibri"/>
                      <w:color w:val="000000"/>
                    </w:rPr>
                    <w:t>MA Rate</w:t>
                  </w:r>
                </w:p>
              </w:tc>
            </w:tr>
            <w:tr w:rsidR="000F5621" w14:paraId="1CCB0C80"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7A" w14:textId="77777777" w:rsidR="00B12797" w:rsidRDefault="009828CF" w:rsidP="00B12797">
                  <w:pPr>
                    <w:jc w:val="right"/>
                    <w:rPr>
                      <w:rFonts w:ascii="Calibri" w:hAnsi="Calibri"/>
                      <w:color w:val="000000"/>
                    </w:rPr>
                  </w:pPr>
                  <w:r>
                    <w:rPr>
                      <w:rFonts w:ascii="Calibri" w:hAnsi="Calibri"/>
                      <w:color w:val="000000"/>
                    </w:rPr>
                    <w:t>10532</w:t>
                  </w:r>
                </w:p>
              </w:tc>
              <w:tc>
                <w:tcPr>
                  <w:tcW w:w="1194" w:type="dxa"/>
                  <w:tcBorders>
                    <w:top w:val="nil"/>
                    <w:left w:val="nil"/>
                    <w:bottom w:val="single" w:sz="4" w:space="0" w:color="auto"/>
                    <w:right w:val="single" w:sz="4" w:space="0" w:color="auto"/>
                  </w:tcBorders>
                  <w:shd w:val="clear" w:color="auto" w:fill="auto"/>
                  <w:noWrap/>
                  <w:vAlign w:val="bottom"/>
                  <w:hideMark/>
                </w:tcPr>
                <w:p w14:paraId="1CCB0C7B" w14:textId="0B559D41" w:rsidR="00B12797" w:rsidRDefault="009828CF" w:rsidP="00B12797">
                  <w:pPr>
                    <w:jc w:val="right"/>
                    <w:rPr>
                      <w:rFonts w:ascii="Calibri" w:hAnsi="Calibri"/>
                      <w:color w:val="000000"/>
                    </w:rPr>
                  </w:pPr>
                  <w:r>
                    <w:rPr>
                      <w:rFonts w:ascii="Calibri" w:hAnsi="Calibri"/>
                      <w:color w:val="000000"/>
                    </w:rPr>
                    <w:t>99509</w:t>
                  </w:r>
                  <w:r w:rsidR="002041E1">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7C" w14:textId="77777777" w:rsidR="00B12797" w:rsidRDefault="009828CF" w:rsidP="00B12797">
                  <w:pPr>
                    <w:jc w:val="right"/>
                    <w:rPr>
                      <w:rFonts w:ascii="Calibri" w:hAnsi="Calibri"/>
                      <w:color w:val="000000"/>
                    </w:rPr>
                  </w:pPr>
                  <w:r>
                    <w:rPr>
                      <w:rFonts w:ascii="Calibri" w:hAnsi="Calibri"/>
                      <w:color w:val="000000"/>
                    </w:rPr>
                    <w:t>TD</w:t>
                  </w:r>
                </w:p>
              </w:tc>
              <w:tc>
                <w:tcPr>
                  <w:tcW w:w="4495" w:type="dxa"/>
                  <w:tcBorders>
                    <w:top w:val="nil"/>
                    <w:left w:val="nil"/>
                    <w:bottom w:val="single" w:sz="4" w:space="0" w:color="auto"/>
                    <w:right w:val="single" w:sz="4" w:space="0" w:color="auto"/>
                  </w:tcBorders>
                  <w:shd w:val="clear" w:color="auto" w:fill="auto"/>
                  <w:vAlign w:val="bottom"/>
                  <w:hideMark/>
                </w:tcPr>
                <w:p w14:paraId="1CCB0C7D" w14:textId="77777777" w:rsidR="00B12797" w:rsidRDefault="009828CF" w:rsidP="00B12797">
                  <w:pPr>
                    <w:rPr>
                      <w:rFonts w:ascii="Calibri" w:hAnsi="Calibri"/>
                      <w:color w:val="000000"/>
                    </w:rPr>
                  </w:pPr>
                  <w:r>
                    <w:rPr>
                      <w:rFonts w:ascii="Calibri" w:hAnsi="Calibri"/>
                      <w:color w:val="000000"/>
                    </w:rPr>
                    <w:t>RN Supervisory visit for personal care; per visit</w:t>
                  </w:r>
                </w:p>
              </w:tc>
              <w:tc>
                <w:tcPr>
                  <w:tcW w:w="879" w:type="dxa"/>
                  <w:tcBorders>
                    <w:top w:val="nil"/>
                    <w:left w:val="nil"/>
                    <w:bottom w:val="single" w:sz="4" w:space="0" w:color="auto"/>
                    <w:right w:val="single" w:sz="4" w:space="0" w:color="auto"/>
                  </w:tcBorders>
                  <w:shd w:val="clear" w:color="auto" w:fill="auto"/>
                  <w:noWrap/>
                  <w:vAlign w:val="bottom"/>
                  <w:hideMark/>
                </w:tcPr>
                <w:p w14:paraId="1CCB0C7E" w14:textId="77777777" w:rsidR="00B12797" w:rsidRDefault="009828CF" w:rsidP="00B12797">
                  <w:pPr>
                    <w:jc w:val="center"/>
                    <w:rPr>
                      <w:rFonts w:ascii="Calibri" w:hAnsi="Calibri"/>
                      <w:color w:val="000000"/>
                    </w:rPr>
                  </w:pPr>
                  <w:r>
                    <w:rPr>
                      <w:rFonts w:ascii="Calibri" w:hAnsi="Calibri"/>
                      <w:color w:val="000000"/>
                    </w:rPr>
                    <w:t>Visit</w:t>
                  </w:r>
                </w:p>
              </w:tc>
              <w:tc>
                <w:tcPr>
                  <w:tcW w:w="859" w:type="dxa"/>
                  <w:tcBorders>
                    <w:top w:val="nil"/>
                    <w:left w:val="nil"/>
                    <w:bottom w:val="single" w:sz="4" w:space="0" w:color="auto"/>
                    <w:right w:val="single" w:sz="4" w:space="0" w:color="auto"/>
                  </w:tcBorders>
                  <w:shd w:val="clear" w:color="auto" w:fill="auto"/>
                  <w:noWrap/>
                  <w:vAlign w:val="bottom"/>
                  <w:hideMark/>
                </w:tcPr>
                <w:p w14:paraId="1CCB0C7F" w14:textId="77777777" w:rsidR="00B12797" w:rsidRDefault="009828CF" w:rsidP="00B12797">
                  <w:pPr>
                    <w:rPr>
                      <w:rFonts w:ascii="Calibri" w:hAnsi="Calibri"/>
                      <w:color w:val="000000"/>
                    </w:rPr>
                  </w:pPr>
                  <w:r>
                    <w:rPr>
                      <w:rFonts w:ascii="Calibri" w:hAnsi="Calibri"/>
                      <w:color w:val="000000"/>
                    </w:rPr>
                    <w:t>MA Rate</w:t>
                  </w:r>
                </w:p>
              </w:tc>
            </w:tr>
            <w:tr w:rsidR="000F5621" w14:paraId="1CCB0C87"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81" w14:textId="77777777" w:rsidR="00B12797" w:rsidRDefault="009828CF" w:rsidP="00B12797">
                  <w:pPr>
                    <w:jc w:val="right"/>
                    <w:rPr>
                      <w:rFonts w:ascii="Calibri" w:hAnsi="Calibri"/>
                      <w:color w:val="000000"/>
                    </w:rPr>
                  </w:pPr>
                  <w:r>
                    <w:rPr>
                      <w:rFonts w:ascii="Calibri" w:hAnsi="Calibri"/>
                      <w:color w:val="000000"/>
                    </w:rPr>
                    <w:t>10532</w:t>
                  </w:r>
                </w:p>
              </w:tc>
              <w:tc>
                <w:tcPr>
                  <w:tcW w:w="1194" w:type="dxa"/>
                  <w:tcBorders>
                    <w:top w:val="nil"/>
                    <w:left w:val="nil"/>
                    <w:bottom w:val="single" w:sz="4" w:space="0" w:color="auto"/>
                    <w:right w:val="single" w:sz="4" w:space="0" w:color="auto"/>
                  </w:tcBorders>
                  <w:shd w:val="clear" w:color="auto" w:fill="auto"/>
                  <w:noWrap/>
                  <w:vAlign w:val="bottom"/>
                  <w:hideMark/>
                </w:tcPr>
                <w:p w14:paraId="1CCB0C82" w14:textId="6E7E6F4C" w:rsidR="00B12797" w:rsidRDefault="009828CF" w:rsidP="00B12797">
                  <w:pPr>
                    <w:jc w:val="right"/>
                    <w:rPr>
                      <w:rFonts w:ascii="Calibri" w:hAnsi="Calibri"/>
                      <w:color w:val="000000"/>
                    </w:rPr>
                  </w:pPr>
                  <w:r>
                    <w:rPr>
                      <w:rFonts w:ascii="Calibri" w:hAnsi="Calibri"/>
                      <w:color w:val="000000"/>
                    </w:rPr>
                    <w:t>T1019</w:t>
                  </w:r>
                  <w:r w:rsidR="002041E1">
                    <w:rPr>
                      <w:rFonts w:ascii="Calibri" w:hAnsi="Calibri"/>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1CCB0C83" w14:textId="77777777" w:rsidR="00B12797" w:rsidRDefault="009828CF" w:rsidP="00B12797">
                  <w:pPr>
                    <w:jc w:val="right"/>
                    <w:rPr>
                      <w:rFonts w:ascii="Calibri" w:hAnsi="Calibri"/>
                      <w:color w:val="000000"/>
                    </w:rPr>
                  </w:pPr>
                  <w:r>
                    <w:rPr>
                      <w:rFonts w:ascii="Calibri" w:hAnsi="Calibri"/>
                      <w:color w:val="000000"/>
                    </w:rPr>
                    <w:t> </w:t>
                  </w:r>
                </w:p>
              </w:tc>
              <w:tc>
                <w:tcPr>
                  <w:tcW w:w="4495" w:type="dxa"/>
                  <w:tcBorders>
                    <w:top w:val="nil"/>
                    <w:left w:val="nil"/>
                    <w:bottom w:val="single" w:sz="4" w:space="0" w:color="auto"/>
                    <w:right w:val="single" w:sz="4" w:space="0" w:color="auto"/>
                  </w:tcBorders>
                  <w:shd w:val="clear" w:color="auto" w:fill="auto"/>
                  <w:vAlign w:val="bottom"/>
                  <w:hideMark/>
                </w:tcPr>
                <w:p w14:paraId="1CCB0C84" w14:textId="77777777" w:rsidR="00B12797" w:rsidRDefault="009828CF" w:rsidP="00B12797">
                  <w:pPr>
                    <w:rPr>
                      <w:rFonts w:ascii="Calibri" w:hAnsi="Calibri"/>
                      <w:color w:val="000000"/>
                    </w:rPr>
                  </w:pPr>
                  <w:r>
                    <w:rPr>
                      <w:rFonts w:ascii="Calibri" w:hAnsi="Calibri"/>
                      <w:color w:val="000000"/>
                    </w:rPr>
                    <w:t>Personal care worker services; per 15 min</w:t>
                  </w:r>
                </w:p>
              </w:tc>
              <w:tc>
                <w:tcPr>
                  <w:tcW w:w="879" w:type="dxa"/>
                  <w:tcBorders>
                    <w:top w:val="nil"/>
                    <w:left w:val="nil"/>
                    <w:bottom w:val="single" w:sz="4" w:space="0" w:color="auto"/>
                    <w:right w:val="single" w:sz="4" w:space="0" w:color="auto"/>
                  </w:tcBorders>
                  <w:shd w:val="clear" w:color="auto" w:fill="auto"/>
                  <w:noWrap/>
                  <w:vAlign w:val="bottom"/>
                  <w:hideMark/>
                </w:tcPr>
                <w:p w14:paraId="1CCB0C85" w14:textId="77777777" w:rsidR="00B12797" w:rsidRDefault="009828CF" w:rsidP="00B12797">
                  <w:pPr>
                    <w:jc w:val="center"/>
                    <w:rPr>
                      <w:rFonts w:ascii="Calibri" w:hAnsi="Calibri"/>
                      <w:color w:val="000000"/>
                    </w:rPr>
                  </w:pPr>
                  <w:proofErr w:type="spellStart"/>
                  <w:r>
                    <w:rPr>
                      <w:rFonts w:ascii="Calibri" w:hAnsi="Calibri"/>
                      <w:color w:val="000000"/>
                    </w:rPr>
                    <w:t>QtrHr</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14:paraId="1CCB0C86" w14:textId="77777777" w:rsidR="00B12797" w:rsidRDefault="009828CF" w:rsidP="00B12797">
                  <w:pPr>
                    <w:rPr>
                      <w:rFonts w:ascii="Calibri" w:hAnsi="Calibri"/>
                      <w:color w:val="000000"/>
                    </w:rPr>
                  </w:pPr>
                  <w:r>
                    <w:rPr>
                      <w:rFonts w:ascii="Calibri" w:hAnsi="Calibri"/>
                      <w:color w:val="000000"/>
                    </w:rPr>
                    <w:t>MA Rate</w:t>
                  </w:r>
                </w:p>
              </w:tc>
            </w:tr>
            <w:tr w:rsidR="000F5621" w14:paraId="1CCB0C8E" w14:textId="77777777" w:rsidTr="001B1792">
              <w:trPr>
                <w:trHeight w:val="313"/>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CCB0C88" w14:textId="77777777" w:rsidR="00B12797" w:rsidRDefault="009828CF" w:rsidP="00B12797">
                  <w:pPr>
                    <w:jc w:val="right"/>
                    <w:rPr>
                      <w:rFonts w:ascii="Calibri" w:hAnsi="Calibri"/>
                      <w:color w:val="000000"/>
                    </w:rPr>
                  </w:pPr>
                  <w:r>
                    <w:rPr>
                      <w:rFonts w:ascii="Calibri" w:hAnsi="Calibri"/>
                      <w:color w:val="000000"/>
                    </w:rPr>
                    <w:t>10532</w:t>
                  </w:r>
                </w:p>
              </w:tc>
              <w:tc>
                <w:tcPr>
                  <w:tcW w:w="1194" w:type="dxa"/>
                  <w:tcBorders>
                    <w:top w:val="nil"/>
                    <w:left w:val="nil"/>
                    <w:bottom w:val="single" w:sz="4" w:space="0" w:color="auto"/>
                    <w:right w:val="single" w:sz="4" w:space="0" w:color="auto"/>
                  </w:tcBorders>
                  <w:shd w:val="clear" w:color="auto" w:fill="auto"/>
                  <w:noWrap/>
                  <w:vAlign w:val="bottom"/>
                  <w:hideMark/>
                </w:tcPr>
                <w:p w14:paraId="1CCB0C89" w14:textId="77777777" w:rsidR="00B12797" w:rsidRDefault="009828CF" w:rsidP="00B12797">
                  <w:pPr>
                    <w:jc w:val="right"/>
                    <w:rPr>
                      <w:rFonts w:ascii="Calibri" w:hAnsi="Calibri"/>
                      <w:color w:val="000000"/>
                    </w:rPr>
                  </w:pPr>
                  <w:r>
                    <w:rPr>
                      <w:rFonts w:ascii="Calibri" w:hAnsi="Calibri"/>
                      <w:color w:val="000000"/>
                    </w:rPr>
                    <w:t>T1019</w:t>
                  </w:r>
                </w:p>
              </w:tc>
              <w:tc>
                <w:tcPr>
                  <w:tcW w:w="1060" w:type="dxa"/>
                  <w:tcBorders>
                    <w:top w:val="nil"/>
                    <w:left w:val="nil"/>
                    <w:bottom w:val="single" w:sz="4" w:space="0" w:color="auto"/>
                    <w:right w:val="single" w:sz="4" w:space="0" w:color="auto"/>
                  </w:tcBorders>
                  <w:shd w:val="clear" w:color="auto" w:fill="auto"/>
                  <w:noWrap/>
                  <w:vAlign w:val="bottom"/>
                  <w:hideMark/>
                </w:tcPr>
                <w:p w14:paraId="1CCB0C8A" w14:textId="77777777" w:rsidR="00B12797" w:rsidRDefault="009828CF" w:rsidP="00B12797">
                  <w:pPr>
                    <w:jc w:val="right"/>
                    <w:rPr>
                      <w:rFonts w:ascii="Calibri" w:hAnsi="Calibri"/>
                      <w:color w:val="000000"/>
                    </w:rPr>
                  </w:pPr>
                  <w:r>
                    <w:rPr>
                      <w:rFonts w:ascii="Calibri" w:hAnsi="Calibri"/>
                      <w:color w:val="000000"/>
                    </w:rPr>
                    <w:t>U3</w:t>
                  </w:r>
                </w:p>
              </w:tc>
              <w:tc>
                <w:tcPr>
                  <w:tcW w:w="4495" w:type="dxa"/>
                  <w:tcBorders>
                    <w:top w:val="nil"/>
                    <w:left w:val="nil"/>
                    <w:bottom w:val="single" w:sz="4" w:space="0" w:color="auto"/>
                    <w:right w:val="single" w:sz="4" w:space="0" w:color="auto"/>
                  </w:tcBorders>
                  <w:shd w:val="clear" w:color="auto" w:fill="auto"/>
                  <w:vAlign w:val="bottom"/>
                  <w:hideMark/>
                </w:tcPr>
                <w:p w14:paraId="1CCB0C8B" w14:textId="77777777" w:rsidR="00B12797" w:rsidRDefault="009828CF" w:rsidP="00B12797">
                  <w:pPr>
                    <w:rPr>
                      <w:rFonts w:ascii="Calibri" w:hAnsi="Calibri"/>
                      <w:color w:val="000000"/>
                    </w:rPr>
                  </w:pPr>
                  <w:r>
                    <w:rPr>
                      <w:rFonts w:ascii="Calibri" w:hAnsi="Calibri"/>
                      <w:color w:val="000000"/>
                    </w:rPr>
                    <w:t>Personal care worker services; per 15 min, Travel Time</w:t>
                  </w:r>
                </w:p>
              </w:tc>
              <w:tc>
                <w:tcPr>
                  <w:tcW w:w="879" w:type="dxa"/>
                  <w:tcBorders>
                    <w:top w:val="nil"/>
                    <w:left w:val="nil"/>
                    <w:bottom w:val="single" w:sz="4" w:space="0" w:color="auto"/>
                    <w:right w:val="single" w:sz="4" w:space="0" w:color="auto"/>
                  </w:tcBorders>
                  <w:shd w:val="clear" w:color="auto" w:fill="auto"/>
                  <w:noWrap/>
                  <w:vAlign w:val="bottom"/>
                  <w:hideMark/>
                </w:tcPr>
                <w:p w14:paraId="1CCB0C8C" w14:textId="77777777" w:rsidR="00B12797" w:rsidRDefault="009828CF" w:rsidP="00B12797">
                  <w:pPr>
                    <w:jc w:val="center"/>
                    <w:rPr>
                      <w:rFonts w:ascii="Calibri" w:hAnsi="Calibri"/>
                      <w:color w:val="000000"/>
                    </w:rPr>
                  </w:pPr>
                  <w:proofErr w:type="spellStart"/>
                  <w:r>
                    <w:rPr>
                      <w:rFonts w:ascii="Calibri" w:hAnsi="Calibri"/>
                      <w:color w:val="000000"/>
                    </w:rPr>
                    <w:t>QtrHr</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14:paraId="1CCB0C8D" w14:textId="77777777" w:rsidR="00B12797" w:rsidRDefault="009828CF" w:rsidP="00B12797">
                  <w:pPr>
                    <w:rPr>
                      <w:rFonts w:ascii="Calibri" w:hAnsi="Calibri"/>
                      <w:color w:val="000000"/>
                    </w:rPr>
                  </w:pPr>
                  <w:r>
                    <w:rPr>
                      <w:rFonts w:ascii="Calibri" w:hAnsi="Calibri"/>
                      <w:color w:val="000000"/>
                    </w:rPr>
                    <w:t>MA Rate</w:t>
                  </w:r>
                </w:p>
              </w:tc>
            </w:tr>
          </w:tbl>
          <w:p w14:paraId="1CCB0C8F" w14:textId="77777777" w:rsidR="00B12797" w:rsidRPr="00853094" w:rsidRDefault="00B12797" w:rsidP="00B12797">
            <w:pPr>
              <w:ind w:left="360"/>
              <w:rPr>
                <w:rFonts w:cs="Arial"/>
              </w:rPr>
            </w:pPr>
          </w:p>
        </w:tc>
      </w:tr>
      <w:tr w:rsidR="000F5621" w14:paraId="1CCB0C93" w14:textId="77777777" w:rsidTr="56262A35">
        <w:tc>
          <w:tcPr>
            <w:tcW w:w="1504" w:type="dxa"/>
            <w:shd w:val="clear" w:color="auto" w:fill="auto"/>
          </w:tcPr>
          <w:p w14:paraId="1CCB0C91" w14:textId="77777777" w:rsidR="00B12797" w:rsidRPr="001B16A1" w:rsidRDefault="009828CF" w:rsidP="00B12797">
            <w:pPr>
              <w:pStyle w:val="Level1"/>
              <w:rPr>
                <w:b w:val="0"/>
                <w:sz w:val="22"/>
                <w:szCs w:val="22"/>
              </w:rPr>
            </w:pPr>
            <w:r w:rsidRPr="001B16A1">
              <w:rPr>
                <w:b w:val="0"/>
                <w:sz w:val="22"/>
                <w:szCs w:val="22"/>
              </w:rPr>
              <w:t>4.2</w:t>
            </w:r>
          </w:p>
        </w:tc>
        <w:tc>
          <w:tcPr>
            <w:tcW w:w="9178" w:type="dxa"/>
            <w:shd w:val="clear" w:color="auto" w:fill="auto"/>
          </w:tcPr>
          <w:p w14:paraId="1CCB0C92" w14:textId="77777777" w:rsidR="00B12797" w:rsidRPr="0013189D" w:rsidRDefault="009828CF" w:rsidP="00B12797">
            <w:r w:rsidRPr="0013189D">
              <w:t>Federal regulations require Home Health agencies to have written policies concerning the acceptance of members by the agency. When personnel of the agency make an intake evaluation visit, the cost of the visit is considered an administrative cost of the agency and is not reimbursable separately as a skilled nursing visit since, at this point, the member has not been accepted for care.</w:t>
            </w:r>
          </w:p>
        </w:tc>
      </w:tr>
      <w:tr w:rsidR="00902E4F" w14:paraId="2B940E73" w14:textId="77777777" w:rsidTr="56262A35">
        <w:tc>
          <w:tcPr>
            <w:tcW w:w="1504" w:type="dxa"/>
            <w:shd w:val="clear" w:color="auto" w:fill="auto"/>
          </w:tcPr>
          <w:p w14:paraId="1F02573D" w14:textId="06D64DE9" w:rsidR="00902E4F" w:rsidRPr="001B16A1" w:rsidRDefault="00902E4F" w:rsidP="00B12797">
            <w:pPr>
              <w:pStyle w:val="Level1"/>
              <w:rPr>
                <w:b w:val="0"/>
                <w:sz w:val="22"/>
                <w:szCs w:val="22"/>
              </w:rPr>
            </w:pPr>
            <w:r>
              <w:rPr>
                <w:b w:val="0"/>
                <w:sz w:val="22"/>
                <w:szCs w:val="22"/>
              </w:rPr>
              <w:t>4.3</w:t>
            </w:r>
          </w:p>
        </w:tc>
        <w:tc>
          <w:tcPr>
            <w:tcW w:w="9178" w:type="dxa"/>
            <w:shd w:val="clear" w:color="auto" w:fill="auto"/>
          </w:tcPr>
          <w:p w14:paraId="6B86EA2C" w14:textId="77777777" w:rsidR="00951220" w:rsidRPr="00A70699" w:rsidRDefault="00951220" w:rsidP="00951220">
            <w:pPr>
              <w:rPr>
                <w:b/>
                <w:color w:val="000000" w:themeColor="text1"/>
              </w:rPr>
            </w:pPr>
            <w:r w:rsidRPr="00A70699">
              <w:rPr>
                <w:b/>
                <w:color w:val="000000" w:themeColor="text1"/>
              </w:rPr>
              <w:t>Electronic Visit Verification (EVV)</w:t>
            </w:r>
          </w:p>
          <w:p w14:paraId="31D29D09" w14:textId="77777777" w:rsidR="0091142E" w:rsidRDefault="0091142E" w:rsidP="0091142E">
            <w:pPr>
              <w:rPr>
                <w:color w:val="000000" w:themeColor="text1"/>
              </w:rPr>
            </w:pPr>
            <w:r w:rsidRPr="00165BE3">
              <w:rPr>
                <w:color w:val="000000" w:themeColor="text1"/>
              </w:rPr>
              <w:t>Electronic Visit Verification</w:t>
            </w:r>
            <w:r>
              <w:rPr>
                <w:color w:val="000000" w:themeColor="text1"/>
              </w:rPr>
              <w:t xml:space="preserve"> (EVV)</w:t>
            </w:r>
            <w:r w:rsidRPr="00165BE3">
              <w:rPr>
                <w:color w:val="000000" w:themeColor="text1"/>
              </w:rPr>
              <w:t xml:space="preserve"> is a system that uses technology to verify that authorized services are provided. Through EVV, a worker providing</w:t>
            </w:r>
            <w:r>
              <w:rPr>
                <w:color w:val="000000" w:themeColor="text1"/>
              </w:rPr>
              <w:t xml:space="preserve"> Personal Care Services, Personal Care Nurse Supervisory Visit and/or applicable Home Health Care Service codes sends </w:t>
            </w:r>
            <w:r w:rsidRPr="00165BE3">
              <w:rPr>
                <w:color w:val="000000" w:themeColor="text1"/>
              </w:rPr>
              <w:t>visit data to an EVV vendor at the beginning and end of each visit using methods such as a mobile application, a home phone (landline or fixed Voice over Internet Protocol [VoIP]), or fixed device.</w:t>
            </w:r>
          </w:p>
          <w:p w14:paraId="77DF3044" w14:textId="77777777" w:rsidR="0091142E" w:rsidRDefault="0091142E" w:rsidP="0091142E">
            <w:pPr>
              <w:rPr>
                <w:color w:val="000000" w:themeColor="text1"/>
              </w:rPr>
            </w:pPr>
          </w:p>
          <w:p w14:paraId="484BA447" w14:textId="38133272" w:rsidR="0091142E" w:rsidRDefault="00951220" w:rsidP="0091142E">
            <w:pPr>
              <w:rPr>
                <w:color w:val="000000" w:themeColor="text1"/>
              </w:rPr>
            </w:pPr>
            <w:r w:rsidRPr="21154BA7">
              <w:rPr>
                <w:color w:val="000000" w:themeColor="text1"/>
              </w:rPr>
              <w:t xml:space="preserve">Effective </w:t>
            </w:r>
            <w:r w:rsidR="0091142E" w:rsidRPr="21154BA7">
              <w:rPr>
                <w:color w:val="000000" w:themeColor="text1"/>
              </w:rPr>
              <w:t>January</w:t>
            </w:r>
            <w:r w:rsidRPr="21154BA7">
              <w:rPr>
                <w:color w:val="000000" w:themeColor="text1"/>
              </w:rPr>
              <w:t xml:space="preserve"> 1, </w:t>
            </w:r>
            <w:r w:rsidR="0091142E" w:rsidRPr="21154BA7">
              <w:rPr>
                <w:color w:val="000000" w:themeColor="text1"/>
              </w:rPr>
              <w:t>2024, Home Health</w:t>
            </w:r>
            <w:r w:rsidR="00C70DC9" w:rsidRPr="21154BA7">
              <w:rPr>
                <w:color w:val="000000" w:themeColor="text1"/>
              </w:rPr>
              <w:t xml:space="preserve"> </w:t>
            </w:r>
            <w:r w:rsidR="00D42D15" w:rsidRPr="21154BA7">
              <w:rPr>
                <w:color w:val="000000" w:themeColor="text1"/>
              </w:rPr>
              <w:t>agencies</w:t>
            </w:r>
            <w:r w:rsidRPr="21154BA7">
              <w:rPr>
                <w:color w:val="000000" w:themeColor="text1"/>
              </w:rPr>
              <w:t xml:space="preserve"> </w:t>
            </w:r>
            <w:r w:rsidR="0091142E" w:rsidRPr="21154BA7">
              <w:rPr>
                <w:color w:val="000000" w:themeColor="text1"/>
              </w:rPr>
              <w:t xml:space="preserve">will be </w:t>
            </w:r>
            <w:r w:rsidRPr="21154BA7">
              <w:rPr>
                <w:color w:val="000000" w:themeColor="text1"/>
              </w:rPr>
              <w:t>required to use EVV to report member visits for the designated codes</w:t>
            </w:r>
            <w:r w:rsidR="0048015E" w:rsidRPr="21154BA7">
              <w:rPr>
                <w:color w:val="000000" w:themeColor="text1"/>
              </w:rPr>
              <w:t>.</w:t>
            </w:r>
            <w:r w:rsidR="0091142E" w:rsidRPr="21154BA7">
              <w:rPr>
                <w:color w:val="000000" w:themeColor="text1"/>
              </w:rPr>
              <w:t xml:space="preserve"> </w:t>
            </w:r>
            <w:r w:rsidR="0048015E" w:rsidRPr="21154BA7">
              <w:rPr>
                <w:color w:val="000000" w:themeColor="text1"/>
              </w:rPr>
              <w:t xml:space="preserve"> Desi</w:t>
            </w:r>
            <w:r w:rsidR="0001232A" w:rsidRPr="21154BA7">
              <w:rPr>
                <w:color w:val="000000" w:themeColor="text1"/>
              </w:rPr>
              <w:t xml:space="preserve">gnated </w:t>
            </w:r>
            <w:r w:rsidR="0091142E" w:rsidRPr="21154BA7">
              <w:rPr>
                <w:color w:val="000000" w:themeColor="text1"/>
              </w:rPr>
              <w:t>Codes</w:t>
            </w:r>
            <w:r w:rsidR="006C271B" w:rsidRPr="21154BA7">
              <w:rPr>
                <w:color w:val="000000" w:themeColor="text1"/>
              </w:rPr>
              <w:t xml:space="preserve"> </w:t>
            </w:r>
            <w:r w:rsidR="0091142E" w:rsidRPr="21154BA7">
              <w:rPr>
                <w:color w:val="000000" w:themeColor="text1"/>
              </w:rPr>
              <w:t>included in section 4.1</w:t>
            </w:r>
            <w:r w:rsidR="006C271B" w:rsidRPr="21154BA7">
              <w:rPr>
                <w:color w:val="000000" w:themeColor="text1"/>
              </w:rPr>
              <w:t xml:space="preserve"> in column </w:t>
            </w:r>
            <w:r w:rsidR="00F30B55" w:rsidRPr="21154BA7">
              <w:rPr>
                <w:color w:val="000000" w:themeColor="text1"/>
              </w:rPr>
              <w:t xml:space="preserve">labeled </w:t>
            </w:r>
            <w:r w:rsidR="006C271B" w:rsidRPr="21154BA7">
              <w:rPr>
                <w:color w:val="000000" w:themeColor="text1"/>
              </w:rPr>
              <w:t>HCSPC Code ID</w:t>
            </w:r>
            <w:r w:rsidR="0091142E" w:rsidRPr="21154BA7">
              <w:rPr>
                <w:color w:val="000000" w:themeColor="text1"/>
              </w:rPr>
              <w:t xml:space="preserve"> with asterisk (*) require an EVV visit key when the service is provided in member’s home.  Home Health agencies will</w:t>
            </w:r>
            <w:r w:rsidRPr="21154BA7">
              <w:rPr>
                <w:color w:val="000000" w:themeColor="text1"/>
              </w:rPr>
              <w:t xml:space="preserve"> have the choice of using the EVV system developed by WI Department of Health Services (DHS) or their own existing EVV system as long as it meets DHS policy and technical requirements.</w:t>
            </w:r>
            <w:r w:rsidR="0091142E" w:rsidRPr="21154BA7">
              <w:rPr>
                <w:color w:val="000000" w:themeColor="text1"/>
              </w:rPr>
              <w:t xml:space="preserve"> </w:t>
            </w:r>
            <w:r w:rsidRPr="21154BA7">
              <w:rPr>
                <w:color w:val="000000" w:themeColor="text1"/>
              </w:rPr>
              <w:t xml:space="preserve">Data </w:t>
            </w:r>
            <w:r w:rsidRPr="21154BA7">
              <w:rPr>
                <w:color w:val="000000" w:themeColor="text1"/>
              </w:rPr>
              <w:lastRenderedPageBreak/>
              <w:t>collected from the EVV system will be used to validate affected service codes against approved authorizations during the claim adjudication process.</w:t>
            </w:r>
            <w:r w:rsidR="0091142E" w:rsidRPr="21154BA7">
              <w:rPr>
                <w:color w:val="000000" w:themeColor="text1"/>
              </w:rPr>
              <w:t xml:space="preserve">   </w:t>
            </w:r>
          </w:p>
          <w:p w14:paraId="37D96F6A" w14:textId="53973988" w:rsidR="00902E4F" w:rsidRPr="0013189D" w:rsidRDefault="00902E4F" w:rsidP="00B12797"/>
        </w:tc>
      </w:tr>
      <w:tr w:rsidR="00EF1CCE" w14:paraId="4522E0AF" w14:textId="77777777" w:rsidTr="56262A35">
        <w:tc>
          <w:tcPr>
            <w:tcW w:w="1504" w:type="dxa"/>
            <w:shd w:val="clear" w:color="auto" w:fill="auto"/>
          </w:tcPr>
          <w:p w14:paraId="1B22DFC9" w14:textId="0851A4EC" w:rsidR="00EF1CCE" w:rsidRDefault="00EF1CCE" w:rsidP="00B12797">
            <w:pPr>
              <w:pStyle w:val="Level1"/>
              <w:rPr>
                <w:b w:val="0"/>
                <w:sz w:val="22"/>
                <w:szCs w:val="22"/>
              </w:rPr>
            </w:pPr>
            <w:r>
              <w:rPr>
                <w:b w:val="0"/>
                <w:sz w:val="22"/>
                <w:szCs w:val="22"/>
              </w:rPr>
              <w:lastRenderedPageBreak/>
              <w:t>4.4</w:t>
            </w:r>
          </w:p>
        </w:tc>
        <w:tc>
          <w:tcPr>
            <w:tcW w:w="9178" w:type="dxa"/>
            <w:shd w:val="clear" w:color="auto" w:fill="auto"/>
          </w:tcPr>
          <w:p w14:paraId="0CC6C098" w14:textId="77777777" w:rsidR="00EF1CCE" w:rsidRPr="00703117" w:rsidRDefault="00EF1CCE" w:rsidP="00EF1CCE">
            <w:pPr>
              <w:rPr>
                <w:b/>
              </w:rPr>
            </w:pPr>
            <w:r w:rsidRPr="00703117">
              <w:rPr>
                <w:b/>
              </w:rPr>
              <w:t>Remote Waiver Services and Interactive Telehealth</w:t>
            </w:r>
          </w:p>
          <w:p w14:paraId="23EFE4A2" w14:textId="3FD7353A" w:rsidR="00EF1CCE" w:rsidRPr="00937DD5" w:rsidRDefault="00EF1CCE" w:rsidP="00EF1CCE">
            <w:pPr>
              <w:rPr>
                <w:b/>
              </w:rPr>
            </w:pPr>
            <w:r w:rsidRPr="0038597D">
              <w:rPr>
                <w:bCs/>
              </w:rPr>
              <w:t>Provider must include modifier 95 when submit</w:t>
            </w:r>
            <w:r>
              <w:rPr>
                <w:bCs/>
              </w:rPr>
              <w:t>ting</w:t>
            </w:r>
            <w:r w:rsidRPr="0038597D">
              <w:rPr>
                <w:bCs/>
              </w:rPr>
              <w:t xml:space="preserve"> claims for services that are delivered remotely or through telehealth.</w:t>
            </w:r>
          </w:p>
        </w:tc>
      </w:tr>
      <w:tr w:rsidR="000F5621" w14:paraId="1CCB0C96" w14:textId="77777777" w:rsidTr="56262A35">
        <w:tc>
          <w:tcPr>
            <w:tcW w:w="1504" w:type="dxa"/>
            <w:shd w:val="clear" w:color="auto" w:fill="E6E8F6"/>
          </w:tcPr>
          <w:p w14:paraId="1CCB0C94" w14:textId="77777777" w:rsidR="00B12797" w:rsidRPr="00AF63C6" w:rsidRDefault="009828CF" w:rsidP="00B12797">
            <w:pPr>
              <w:pStyle w:val="Level1"/>
            </w:pPr>
            <w:r w:rsidRPr="00AF63C6">
              <w:t>5.0</w:t>
            </w:r>
          </w:p>
        </w:tc>
        <w:tc>
          <w:tcPr>
            <w:tcW w:w="9178" w:type="dxa"/>
            <w:shd w:val="clear" w:color="auto" w:fill="E6E8F6"/>
          </w:tcPr>
          <w:p w14:paraId="1CCB0C95" w14:textId="77777777" w:rsidR="00B12797" w:rsidRPr="00AF63C6" w:rsidRDefault="009828CF" w:rsidP="00B12797">
            <w:pPr>
              <w:pStyle w:val="Level1"/>
            </w:pPr>
            <w:r w:rsidRPr="00AF63C6">
              <w:t>Staff Qualifications</w:t>
            </w:r>
            <w:r>
              <w:t xml:space="preserve"> and Training</w:t>
            </w:r>
          </w:p>
        </w:tc>
      </w:tr>
      <w:tr w:rsidR="000F5621" w14:paraId="1CCB0C99" w14:textId="77777777" w:rsidTr="56262A35">
        <w:tc>
          <w:tcPr>
            <w:tcW w:w="1504" w:type="dxa"/>
            <w:shd w:val="clear" w:color="auto" w:fill="auto"/>
            <w:vAlign w:val="center"/>
          </w:tcPr>
          <w:p w14:paraId="1CCB0C97" w14:textId="77777777" w:rsidR="00B12797" w:rsidRPr="005775D7" w:rsidRDefault="009828CF" w:rsidP="00B12797">
            <w:pPr>
              <w:jc w:val="center"/>
              <w:rPr>
                <w:rFonts w:cs="Arial"/>
              </w:rPr>
            </w:pPr>
            <w:r>
              <w:rPr>
                <w:rFonts w:cs="Arial"/>
              </w:rPr>
              <w:t>5.1</w:t>
            </w:r>
          </w:p>
        </w:tc>
        <w:tc>
          <w:tcPr>
            <w:tcW w:w="9178" w:type="dxa"/>
            <w:shd w:val="clear" w:color="auto" w:fill="auto"/>
          </w:tcPr>
          <w:p w14:paraId="1CCB0C98" w14:textId="122A3E55" w:rsidR="00B12797" w:rsidRPr="005775D7" w:rsidRDefault="009828CF" w:rsidP="00B12797">
            <w:pPr>
              <w:rPr>
                <w:rFonts w:cs="Arial"/>
              </w:rPr>
            </w:pPr>
            <w:r w:rsidRPr="00B34FE8">
              <w:rPr>
                <w:rFonts w:cs="Calibri"/>
                <w:b/>
              </w:rPr>
              <w:t>Caregiver Background Checks</w:t>
            </w:r>
            <w:r w:rsidRPr="00B34FE8">
              <w:rPr>
                <w:rFonts w:cs="Calibri"/>
              </w:rPr>
              <w:t>- Providers will comply with all applicable standards and/or regulations related to caregiver background checks</w:t>
            </w:r>
            <w:r w:rsidRPr="00B34FE8" w:rsidDel="00B52ADB">
              <w:rPr>
                <w:rFonts w:cs="Calibri"/>
              </w:rPr>
              <w:t xml:space="preserve"> </w:t>
            </w:r>
            <w:r w:rsidR="00B52ADB">
              <w:rPr>
                <w:rFonts w:cs="Calibri"/>
              </w:rPr>
              <w:t xml:space="preserve">and comply with </w:t>
            </w:r>
            <w:r w:rsidR="00586272">
              <w:rPr>
                <w:rFonts w:cs="Calibri"/>
              </w:rPr>
              <w:t xml:space="preserve">Appendix H from the Inclusa Subcontract Agreement. </w:t>
            </w:r>
          </w:p>
        </w:tc>
      </w:tr>
      <w:tr w:rsidR="000F5621" w14:paraId="1CCB0C9C" w14:textId="77777777" w:rsidTr="56262A35">
        <w:tc>
          <w:tcPr>
            <w:tcW w:w="1504" w:type="dxa"/>
            <w:vAlign w:val="center"/>
          </w:tcPr>
          <w:p w14:paraId="1CCB0C9A" w14:textId="77777777" w:rsidR="00B12797" w:rsidRPr="00853094" w:rsidRDefault="009828CF" w:rsidP="00B12797">
            <w:pPr>
              <w:jc w:val="center"/>
              <w:rPr>
                <w:rFonts w:cs="Arial"/>
              </w:rPr>
            </w:pPr>
            <w:r>
              <w:rPr>
                <w:rFonts w:cs="Arial"/>
              </w:rPr>
              <w:t>5.2</w:t>
            </w:r>
          </w:p>
        </w:tc>
        <w:tc>
          <w:tcPr>
            <w:tcW w:w="9178" w:type="dxa"/>
          </w:tcPr>
          <w:p w14:paraId="1CCB0C9B" w14:textId="77777777" w:rsidR="00B12797" w:rsidRPr="00853094" w:rsidRDefault="009828CF" w:rsidP="00B12797">
            <w:pPr>
              <w:rPr>
                <w:rFonts w:cs="Arial"/>
              </w:rPr>
            </w:pPr>
            <w:r>
              <w:rPr>
                <w:rFonts w:cs="Arial"/>
              </w:rPr>
              <w:t>Staff that</w:t>
            </w:r>
            <w:r w:rsidRPr="00853094">
              <w:rPr>
                <w:rFonts w:cs="Arial"/>
              </w:rPr>
              <w:t xml:space="preserve"> provide service</w:t>
            </w:r>
            <w:r>
              <w:rPr>
                <w:rFonts w:cs="Arial"/>
              </w:rPr>
              <w:t>s</w:t>
            </w:r>
            <w:r w:rsidRPr="00853094">
              <w:rPr>
                <w:rFonts w:cs="Arial"/>
              </w:rPr>
              <w:t xml:space="preserve"> shall complete required training within six months of beginning employment unless training is needed before the staff </w:t>
            </w:r>
            <w:r>
              <w:rPr>
                <w:rFonts w:cs="Arial"/>
              </w:rPr>
              <w:t>can safely provide the service.</w:t>
            </w:r>
          </w:p>
        </w:tc>
      </w:tr>
      <w:tr w:rsidR="000F5621" w14:paraId="1CCB0C9F" w14:textId="77777777" w:rsidTr="56262A35">
        <w:tc>
          <w:tcPr>
            <w:tcW w:w="1504" w:type="dxa"/>
            <w:vAlign w:val="center"/>
          </w:tcPr>
          <w:p w14:paraId="1CCB0C9D" w14:textId="77777777" w:rsidR="00B12797" w:rsidRPr="00853094" w:rsidRDefault="009828CF" w:rsidP="00B12797">
            <w:pPr>
              <w:jc w:val="center"/>
              <w:rPr>
                <w:rFonts w:cs="Arial"/>
              </w:rPr>
            </w:pPr>
            <w:r>
              <w:rPr>
                <w:rFonts w:cs="Arial"/>
              </w:rPr>
              <w:t>5.3</w:t>
            </w:r>
          </w:p>
        </w:tc>
        <w:tc>
          <w:tcPr>
            <w:tcW w:w="9178" w:type="dxa"/>
          </w:tcPr>
          <w:p w14:paraId="1CCB0C9E" w14:textId="77777777" w:rsidR="00B12797" w:rsidRPr="00853094" w:rsidRDefault="009828CF" w:rsidP="00B12797">
            <w:pPr>
              <w:spacing w:after="60" w:line="252" w:lineRule="auto"/>
              <w:rPr>
                <w:rFonts w:cs="Arial"/>
              </w:rPr>
            </w:pPr>
            <w:r w:rsidRPr="00B74C44">
              <w:rPr>
                <w:rFonts w:cs="Arial"/>
              </w:rPr>
              <w:t xml:space="preserve">Provider agency must orient and train their staff on the Family Care Program, Inclusa, and Commonunity™, the trademarked care management model of Inclusa. Support materials regarding the Family Care Program and Commonunity™ </w:t>
            </w:r>
            <w:r>
              <w:rPr>
                <w:rFonts w:cs="Arial"/>
              </w:rPr>
              <w:t xml:space="preserve">are available on the Inclusa </w:t>
            </w:r>
            <w:r>
              <w:t>website at</w:t>
            </w:r>
            <w:r w:rsidRPr="007553D2">
              <w:t xml:space="preserve"> </w:t>
            </w:r>
            <w:hyperlink r:id="rId17" w:history="1">
              <w:r w:rsidRPr="007553D2">
                <w:rPr>
                  <w:rStyle w:val="Hyperlink"/>
                  <w:rFonts w:ascii="Calibri" w:hAnsi="Calibri" w:cs="Arial"/>
                </w:rPr>
                <w:t>www.inclusa.org</w:t>
              </w:r>
            </w:hyperlink>
            <w:r>
              <w:rPr>
                <w:rFonts w:cs="Arial"/>
              </w:rPr>
              <w:t>.</w:t>
            </w:r>
          </w:p>
        </w:tc>
      </w:tr>
      <w:tr w:rsidR="000F5621" w14:paraId="1CCB0CAD" w14:textId="77777777" w:rsidTr="56262A35">
        <w:tc>
          <w:tcPr>
            <w:tcW w:w="1504" w:type="dxa"/>
            <w:vAlign w:val="center"/>
          </w:tcPr>
          <w:p w14:paraId="1CCB0CA0" w14:textId="77777777" w:rsidR="00B12797" w:rsidRPr="00853094" w:rsidRDefault="009828CF" w:rsidP="00B12797">
            <w:pPr>
              <w:jc w:val="center"/>
              <w:rPr>
                <w:rFonts w:cs="Arial"/>
              </w:rPr>
            </w:pPr>
            <w:r>
              <w:rPr>
                <w:rFonts w:cs="Arial"/>
              </w:rPr>
              <w:t>5.4</w:t>
            </w:r>
          </w:p>
        </w:tc>
        <w:tc>
          <w:tcPr>
            <w:tcW w:w="9178" w:type="dxa"/>
          </w:tcPr>
          <w:p w14:paraId="1CCB0CA1" w14:textId="77777777" w:rsidR="00B12797" w:rsidRDefault="009828CF" w:rsidP="00B12797">
            <w:pPr>
              <w:rPr>
                <w:rFonts w:cs="Arial"/>
              </w:rPr>
            </w:pPr>
            <w:r w:rsidRPr="00FA6A7B">
              <w:rPr>
                <w:rFonts w:cs="Arial"/>
              </w:rPr>
              <w:t xml:space="preserve">The </w:t>
            </w:r>
            <w:r>
              <w:rPr>
                <w:rFonts w:cs="Arial"/>
              </w:rPr>
              <w:t>provider</w:t>
            </w:r>
            <w:r w:rsidRPr="00FA6A7B">
              <w:rPr>
                <w:rFonts w:cs="Arial"/>
              </w:rPr>
              <w:t xml:space="preserve"> agency must ensure that </w:t>
            </w:r>
            <w:r>
              <w:rPr>
                <w:rFonts w:cs="Arial"/>
              </w:rPr>
              <w:t>staff</w:t>
            </w:r>
            <w:r w:rsidRPr="00FA6A7B">
              <w:rPr>
                <w:rFonts w:cs="Arial"/>
              </w:rPr>
              <w:t xml:space="preserve"> have received training on the following subjects pertaining to the individuals served:</w:t>
            </w:r>
          </w:p>
          <w:p w14:paraId="1CCB0CA2" w14:textId="77777777" w:rsidR="00B12797" w:rsidRPr="00D02EAF" w:rsidRDefault="009828CF" w:rsidP="00B12797">
            <w:pPr>
              <w:pStyle w:val="ListParagraph"/>
              <w:numPr>
                <w:ilvl w:val="0"/>
                <w:numId w:val="28"/>
              </w:numPr>
              <w:rPr>
                <w:rFonts w:cs="Arial"/>
              </w:rPr>
            </w:pPr>
            <w:r w:rsidRPr="00D02EAF">
              <w:rPr>
                <w:rFonts w:cs="Arial"/>
              </w:rPr>
              <w:t xml:space="preserve">Policy, </w:t>
            </w:r>
            <w:proofErr w:type="gramStart"/>
            <w:r w:rsidRPr="00D02EAF">
              <w:rPr>
                <w:rFonts w:cs="Arial"/>
              </w:rPr>
              <w:t>procedures</w:t>
            </w:r>
            <w:proofErr w:type="gramEnd"/>
            <w:r w:rsidRPr="00D02EAF">
              <w:rPr>
                <w:rFonts w:cs="Arial"/>
              </w:rPr>
              <w:t xml:space="preserve"> and expectations of </w:t>
            </w:r>
            <w:r>
              <w:rPr>
                <w:rFonts w:cs="Arial"/>
              </w:rPr>
              <w:t>Inclusa</w:t>
            </w:r>
            <w:r w:rsidRPr="00D02EAF">
              <w:rPr>
                <w:rFonts w:cs="Arial"/>
              </w:rPr>
              <w:t xml:space="preserve"> including training on:</w:t>
            </w:r>
          </w:p>
          <w:p w14:paraId="1CCB0CA3" w14:textId="77777777" w:rsidR="00B12797" w:rsidRPr="00D02EAF" w:rsidRDefault="009828CF" w:rsidP="00B12797">
            <w:pPr>
              <w:pStyle w:val="ListParagraph"/>
              <w:ind w:left="1440"/>
              <w:rPr>
                <w:rFonts w:cs="Arial"/>
              </w:rPr>
            </w:pPr>
            <w:r w:rsidRPr="00D02EAF">
              <w:rPr>
                <w:rFonts w:cs="Arial"/>
              </w:rPr>
              <w:t>• Inclusa member rights and responsibilities</w:t>
            </w:r>
          </w:p>
          <w:p w14:paraId="1CCB0CA4" w14:textId="77777777" w:rsidR="00B12797" w:rsidRPr="00D02EAF" w:rsidRDefault="009828CF" w:rsidP="00B12797">
            <w:pPr>
              <w:pStyle w:val="ListParagraph"/>
              <w:ind w:left="1440"/>
              <w:rPr>
                <w:rFonts w:cs="Arial"/>
              </w:rPr>
            </w:pPr>
            <w:r w:rsidRPr="00D02EAF">
              <w:rPr>
                <w:rFonts w:cs="Arial"/>
              </w:rPr>
              <w:t xml:space="preserve">• Provider rights and responsibilities </w:t>
            </w:r>
          </w:p>
          <w:p w14:paraId="1CCB0CA5" w14:textId="77777777" w:rsidR="00B12797" w:rsidRPr="00D02EAF" w:rsidRDefault="009828CF" w:rsidP="00B12797">
            <w:pPr>
              <w:pStyle w:val="ListParagraph"/>
              <w:ind w:left="1440"/>
              <w:rPr>
                <w:rFonts w:cs="Arial"/>
              </w:rPr>
            </w:pPr>
            <w:r w:rsidRPr="00D02EAF">
              <w:rPr>
                <w:rFonts w:cs="Arial"/>
              </w:rPr>
              <w:t>• Record keeping and reporting</w:t>
            </w:r>
          </w:p>
          <w:p w14:paraId="1CCB0CA6" w14:textId="77777777" w:rsidR="00B12797" w:rsidRPr="00D02EAF" w:rsidRDefault="009828CF" w:rsidP="00B12797">
            <w:pPr>
              <w:pStyle w:val="ListParagraph"/>
              <w:ind w:left="1440"/>
              <w:rPr>
                <w:rFonts w:cs="Arial"/>
              </w:rPr>
            </w:pPr>
            <w:r w:rsidRPr="00D02EAF">
              <w:rPr>
                <w:rFonts w:cs="Arial"/>
              </w:rPr>
              <w:t>• Arranging backup services if the caregiver is unable to make a scheduled visit</w:t>
            </w:r>
          </w:p>
          <w:p w14:paraId="1CCB0CA7" w14:textId="77777777" w:rsidR="00B12797" w:rsidRPr="00D02EAF" w:rsidRDefault="009828CF" w:rsidP="00B12797">
            <w:pPr>
              <w:pStyle w:val="ListParagraph"/>
              <w:ind w:left="1440"/>
              <w:rPr>
                <w:rFonts w:cs="Arial"/>
              </w:rPr>
            </w:pPr>
            <w:r w:rsidRPr="00D02EAF">
              <w:rPr>
                <w:rFonts w:cs="Arial"/>
              </w:rPr>
              <w:t>• Other information deemed necessary and appropriate</w:t>
            </w:r>
          </w:p>
          <w:p w14:paraId="1CCB0CA8" w14:textId="77777777" w:rsidR="00B12797" w:rsidRPr="00D02EAF" w:rsidRDefault="009828CF" w:rsidP="00B12797">
            <w:pPr>
              <w:pStyle w:val="ListParagraph"/>
              <w:numPr>
                <w:ilvl w:val="0"/>
                <w:numId w:val="28"/>
              </w:numPr>
              <w:rPr>
                <w:rFonts w:cs="Arial"/>
              </w:rPr>
            </w:pPr>
            <w:r w:rsidRPr="00D02EAF">
              <w:rPr>
                <w:rFonts w:cs="Arial"/>
              </w:rPr>
              <w:t xml:space="preserve">Information about individuals to be served including information on individual’s specific disabilities, abilities, needs, functional deficits, </w:t>
            </w:r>
            <w:proofErr w:type="gramStart"/>
            <w:r w:rsidRPr="00D02EAF">
              <w:rPr>
                <w:rFonts w:cs="Arial"/>
              </w:rPr>
              <w:t>strengths</w:t>
            </w:r>
            <w:proofErr w:type="gramEnd"/>
            <w:r w:rsidRPr="00D02EAF">
              <w:rPr>
                <w:rFonts w:cs="Arial"/>
              </w:rPr>
              <w:t xml:space="preserve"> and preferences. This training should be person specific for the people to be served and generally focused.</w:t>
            </w:r>
          </w:p>
          <w:p w14:paraId="1CCB0CA9" w14:textId="77777777" w:rsidR="00B12797" w:rsidRPr="00D02EAF" w:rsidRDefault="009828CF" w:rsidP="00B12797">
            <w:pPr>
              <w:pStyle w:val="ListParagraph"/>
              <w:numPr>
                <w:ilvl w:val="0"/>
                <w:numId w:val="28"/>
              </w:numPr>
              <w:rPr>
                <w:rFonts w:cs="Arial"/>
              </w:rPr>
            </w:pPr>
            <w:r w:rsidRPr="00D02EAF">
              <w:rPr>
                <w:rFonts w:cs="Arial"/>
              </w:rPr>
              <w:t>Recognizing and appropriately responding to all conditions that might adversely affect the member’s health and safety including how to respond to emergencies and member-related incidents.</w:t>
            </w:r>
          </w:p>
          <w:p w14:paraId="1CCB0CAA" w14:textId="77777777" w:rsidR="00B12797" w:rsidRPr="00D02EAF" w:rsidRDefault="009828CF" w:rsidP="00B12797">
            <w:pPr>
              <w:pStyle w:val="ListParagraph"/>
              <w:numPr>
                <w:ilvl w:val="0"/>
                <w:numId w:val="28"/>
              </w:numPr>
              <w:rPr>
                <w:rFonts w:cs="Arial"/>
              </w:rPr>
            </w:pPr>
            <w:r w:rsidRPr="00D02EAF">
              <w:rPr>
                <w:rFonts w:cs="Arial"/>
              </w:rPr>
              <w:t>Interpersonal and communication skills and appropriate attitudes for working effectively with members.</w:t>
            </w:r>
          </w:p>
          <w:p w14:paraId="1CCB0CAB" w14:textId="77777777" w:rsidR="00B12797" w:rsidRPr="00D02EAF" w:rsidRDefault="009828CF" w:rsidP="00B12797">
            <w:pPr>
              <w:pStyle w:val="ListParagraph"/>
              <w:numPr>
                <w:ilvl w:val="0"/>
                <w:numId w:val="28"/>
              </w:numPr>
              <w:rPr>
                <w:rFonts w:cs="Arial"/>
              </w:rPr>
            </w:pPr>
            <w:r w:rsidRPr="00D02EAF">
              <w:rPr>
                <w:rFonts w:cs="Arial"/>
              </w:rPr>
              <w:t>Confidentiality laws and rules</w:t>
            </w:r>
          </w:p>
          <w:p w14:paraId="1CCB0CAC" w14:textId="77777777" w:rsidR="00B12797" w:rsidRPr="00542E09" w:rsidRDefault="009828CF" w:rsidP="00B12797">
            <w:pPr>
              <w:pStyle w:val="ListParagraph"/>
              <w:numPr>
                <w:ilvl w:val="0"/>
                <w:numId w:val="28"/>
              </w:numPr>
              <w:rPr>
                <w:rFonts w:cs="Arial"/>
              </w:rPr>
            </w:pPr>
            <w:r w:rsidRPr="00D02EAF">
              <w:rPr>
                <w:rFonts w:cs="Arial"/>
              </w:rPr>
              <w:t>Procedures for handling complaints</w:t>
            </w:r>
          </w:p>
        </w:tc>
      </w:tr>
      <w:tr w:rsidR="000F5621" w14:paraId="1CCB0CB0" w14:textId="77777777" w:rsidTr="56262A35">
        <w:tc>
          <w:tcPr>
            <w:tcW w:w="1504" w:type="dxa"/>
            <w:vAlign w:val="center"/>
          </w:tcPr>
          <w:p w14:paraId="1CCB0CAE" w14:textId="77777777" w:rsidR="00B12797" w:rsidRPr="00853094" w:rsidRDefault="009828CF" w:rsidP="00B12797">
            <w:pPr>
              <w:jc w:val="center"/>
              <w:rPr>
                <w:rFonts w:cs="Arial"/>
              </w:rPr>
            </w:pPr>
            <w:r>
              <w:rPr>
                <w:rFonts w:cs="Arial"/>
              </w:rPr>
              <w:t>5.5</w:t>
            </w:r>
          </w:p>
        </w:tc>
        <w:tc>
          <w:tcPr>
            <w:tcW w:w="9178" w:type="dxa"/>
          </w:tcPr>
          <w:p w14:paraId="1CCB0CAF" w14:textId="77777777" w:rsidR="00B12797" w:rsidRPr="00853094" w:rsidRDefault="009828CF" w:rsidP="00B12797">
            <w:pPr>
              <w:rPr>
                <w:rFonts w:cs="Arial"/>
              </w:rPr>
            </w:pPr>
            <w:r w:rsidRPr="00FA6A7B">
              <w:rPr>
                <w:rFonts w:cs="Arial"/>
              </w:rPr>
              <w:t>Staff shall be trained in recognizing abuse and neglect and reporting requirements.</w:t>
            </w:r>
          </w:p>
        </w:tc>
      </w:tr>
      <w:tr w:rsidR="000F5621" w14:paraId="1CCB0CB3" w14:textId="77777777" w:rsidTr="56262A35">
        <w:tc>
          <w:tcPr>
            <w:tcW w:w="1504" w:type="dxa"/>
            <w:vAlign w:val="center"/>
          </w:tcPr>
          <w:p w14:paraId="1CCB0CB1" w14:textId="77777777" w:rsidR="00B12797" w:rsidRPr="00853094" w:rsidRDefault="009828CF" w:rsidP="00B12797">
            <w:pPr>
              <w:jc w:val="center"/>
              <w:rPr>
                <w:rFonts w:cs="Arial"/>
              </w:rPr>
            </w:pPr>
            <w:r>
              <w:rPr>
                <w:rFonts w:cs="Arial"/>
              </w:rPr>
              <w:t>5.6</w:t>
            </w:r>
          </w:p>
        </w:tc>
        <w:tc>
          <w:tcPr>
            <w:tcW w:w="9178" w:type="dxa"/>
          </w:tcPr>
          <w:p w14:paraId="1CCB0CB2" w14:textId="77777777" w:rsidR="00B12797" w:rsidRPr="00E7598C" w:rsidRDefault="009828CF" w:rsidP="00B12797">
            <w:pPr>
              <w:rPr>
                <w:rFonts w:cs="Arial"/>
              </w:rPr>
            </w:pPr>
            <w:r w:rsidRPr="00853094">
              <w:rPr>
                <w:rFonts w:cs="Arial"/>
              </w:rPr>
              <w:t>Services provided by anyone under the age of 18 shall comply with Child Labor Laws.</w:t>
            </w:r>
          </w:p>
        </w:tc>
      </w:tr>
      <w:tr w:rsidR="000F5621" w14:paraId="1CCB0CB6" w14:textId="77777777" w:rsidTr="56262A35">
        <w:tc>
          <w:tcPr>
            <w:tcW w:w="1504" w:type="dxa"/>
            <w:shd w:val="clear" w:color="auto" w:fill="E6E8F6"/>
          </w:tcPr>
          <w:p w14:paraId="1CCB0CB4" w14:textId="77777777" w:rsidR="00B12797" w:rsidRPr="0074139C" w:rsidRDefault="009828CF" w:rsidP="00B12797">
            <w:pPr>
              <w:pStyle w:val="Level1"/>
            </w:pPr>
            <w:r>
              <w:t>6</w:t>
            </w:r>
            <w:r w:rsidRPr="0074139C">
              <w:t>.0</w:t>
            </w:r>
          </w:p>
        </w:tc>
        <w:tc>
          <w:tcPr>
            <w:tcW w:w="9178" w:type="dxa"/>
            <w:shd w:val="clear" w:color="auto" w:fill="E6E8F6"/>
          </w:tcPr>
          <w:p w14:paraId="1CCB0CB5" w14:textId="77777777" w:rsidR="00B12797" w:rsidRPr="0074139C" w:rsidRDefault="009828CF" w:rsidP="00B12797">
            <w:pPr>
              <w:pStyle w:val="Level1"/>
            </w:pPr>
            <w:r w:rsidRPr="0074139C">
              <w:t>Supervision and Staff Adequacy</w:t>
            </w:r>
          </w:p>
        </w:tc>
      </w:tr>
      <w:tr w:rsidR="000F5621" w14:paraId="1CCB0CB9" w14:textId="77777777" w:rsidTr="56262A35">
        <w:tc>
          <w:tcPr>
            <w:tcW w:w="1504" w:type="dxa"/>
            <w:vAlign w:val="center"/>
          </w:tcPr>
          <w:p w14:paraId="1CCB0CB7" w14:textId="77777777" w:rsidR="00B12797" w:rsidRPr="00853094" w:rsidRDefault="009828CF" w:rsidP="00B12797">
            <w:pPr>
              <w:jc w:val="center"/>
              <w:rPr>
                <w:rFonts w:cs="Arial"/>
              </w:rPr>
            </w:pPr>
            <w:r>
              <w:rPr>
                <w:rFonts w:cs="Arial"/>
              </w:rPr>
              <w:t>6</w:t>
            </w:r>
            <w:r w:rsidRPr="00853094">
              <w:rPr>
                <w:rFonts w:cs="Arial"/>
              </w:rPr>
              <w:t>.1</w:t>
            </w:r>
          </w:p>
        </w:tc>
        <w:tc>
          <w:tcPr>
            <w:tcW w:w="9178" w:type="dxa"/>
          </w:tcPr>
          <w:p w14:paraId="1CCB0CB8" w14:textId="77777777" w:rsidR="00B12797" w:rsidRPr="00853094" w:rsidRDefault="009828CF" w:rsidP="00B12797">
            <w:pPr>
              <w:rPr>
                <w:rFonts w:cs="Arial"/>
              </w:rPr>
            </w:pPr>
            <w:r w:rsidRPr="00FA6A7B">
              <w:rPr>
                <w:rFonts w:cs="Arial"/>
              </w:rPr>
              <w:t xml:space="preserve">The </w:t>
            </w:r>
            <w:r>
              <w:rPr>
                <w:rFonts w:cs="Arial"/>
              </w:rPr>
              <w:t>provider agency</w:t>
            </w:r>
            <w:r w:rsidRPr="00FA6A7B">
              <w:rPr>
                <w:rFonts w:cs="Arial"/>
              </w:rPr>
              <w:t xml:space="preserve"> shall maintain adequate staffing to meet the needs of members referred by </w:t>
            </w:r>
            <w:r>
              <w:rPr>
                <w:rFonts w:cs="Arial"/>
              </w:rPr>
              <w:t>Inclusa</w:t>
            </w:r>
            <w:r w:rsidRPr="00FA6A7B">
              <w:rPr>
                <w:rFonts w:cs="Arial"/>
              </w:rPr>
              <w:t xml:space="preserve"> and accepted by the agency for service.</w:t>
            </w:r>
          </w:p>
        </w:tc>
      </w:tr>
      <w:tr w:rsidR="000F5621" w14:paraId="1CCB0CBC" w14:textId="77777777" w:rsidTr="56262A35">
        <w:tc>
          <w:tcPr>
            <w:tcW w:w="1504" w:type="dxa"/>
            <w:vAlign w:val="center"/>
          </w:tcPr>
          <w:p w14:paraId="1CCB0CBA" w14:textId="77777777" w:rsidR="00B12797" w:rsidRPr="00853094" w:rsidRDefault="009828CF" w:rsidP="00B12797">
            <w:pPr>
              <w:jc w:val="center"/>
              <w:rPr>
                <w:rFonts w:cs="Arial"/>
              </w:rPr>
            </w:pPr>
            <w:r>
              <w:rPr>
                <w:rFonts w:cs="Arial"/>
              </w:rPr>
              <w:t>6.2</w:t>
            </w:r>
          </w:p>
        </w:tc>
        <w:tc>
          <w:tcPr>
            <w:tcW w:w="9178" w:type="dxa"/>
          </w:tcPr>
          <w:p w14:paraId="1CCB0CBB" w14:textId="77777777" w:rsidR="00B12797" w:rsidRPr="00853094" w:rsidRDefault="009828CF" w:rsidP="00B12797">
            <w:pPr>
              <w:rPr>
                <w:rFonts w:cs="Arial"/>
              </w:rPr>
            </w:pPr>
            <w:r w:rsidRPr="00853094">
              <w:rPr>
                <w:rFonts w:cs="Arial"/>
              </w:rPr>
              <w:t xml:space="preserve">Providers must have an acceptable backup procedure, including notification of member and agency when provider is unable to show </w:t>
            </w:r>
            <w:r>
              <w:rPr>
                <w:rFonts w:cs="Arial"/>
              </w:rPr>
              <w:t>for a scheduled visit.</w:t>
            </w:r>
            <w:r w:rsidRPr="00853094">
              <w:rPr>
                <w:rFonts w:cs="Arial"/>
              </w:rPr>
              <w:t xml:space="preserve"> </w:t>
            </w:r>
          </w:p>
        </w:tc>
      </w:tr>
      <w:tr w:rsidR="000F5621" w14:paraId="1CCB0CC3" w14:textId="77777777" w:rsidTr="56262A35">
        <w:tc>
          <w:tcPr>
            <w:tcW w:w="1504" w:type="dxa"/>
            <w:vAlign w:val="center"/>
          </w:tcPr>
          <w:p w14:paraId="1CCB0CBD" w14:textId="77777777" w:rsidR="00B12797" w:rsidRDefault="009828CF" w:rsidP="00B12797">
            <w:pPr>
              <w:jc w:val="center"/>
              <w:rPr>
                <w:rFonts w:cs="Arial"/>
              </w:rPr>
            </w:pPr>
            <w:r>
              <w:rPr>
                <w:rFonts w:cs="Arial"/>
              </w:rPr>
              <w:t>6.3</w:t>
            </w:r>
          </w:p>
        </w:tc>
        <w:tc>
          <w:tcPr>
            <w:tcW w:w="9178" w:type="dxa"/>
          </w:tcPr>
          <w:p w14:paraId="1CCB0CBE" w14:textId="77777777" w:rsidR="00B12797" w:rsidRPr="005F133A" w:rsidRDefault="009828CF" w:rsidP="00B12797">
            <w:pPr>
              <w:rPr>
                <w:rFonts w:ascii="Calibri" w:hAnsi="Calibri" w:cs="Calibri"/>
              </w:rPr>
            </w:pPr>
            <w:r>
              <w:rPr>
                <w:rFonts w:ascii="Calibri" w:hAnsi="Calibri" w:cs="Calibri"/>
              </w:rPr>
              <w:t>Provider a</w:t>
            </w:r>
            <w:r w:rsidRPr="005F133A">
              <w:rPr>
                <w:rFonts w:ascii="Calibri" w:hAnsi="Calibri" w:cs="Calibri"/>
              </w:rPr>
              <w:t xml:space="preserve">gency will ensure: </w:t>
            </w:r>
          </w:p>
          <w:p w14:paraId="1CCB0CBF" w14:textId="77777777" w:rsidR="00B12797" w:rsidRPr="005F133A" w:rsidRDefault="009828CF" w:rsidP="00B12797">
            <w:pPr>
              <w:numPr>
                <w:ilvl w:val="0"/>
                <w:numId w:val="21"/>
              </w:numPr>
              <w:rPr>
                <w:rFonts w:ascii="Calibri" w:hAnsi="Calibri" w:cs="Calibri"/>
              </w:rPr>
            </w:pPr>
            <w:r w:rsidRPr="005F133A">
              <w:rPr>
                <w:rFonts w:ascii="Calibri" w:hAnsi="Calibri" w:cs="Calibri"/>
              </w:rPr>
              <w:t xml:space="preserve">Staff are supervised and assessed to assure they are working effectively and collaboratively with members by conducting adequate on-site supervision and review. </w:t>
            </w:r>
          </w:p>
          <w:p w14:paraId="1CCB0CC0" w14:textId="77777777" w:rsidR="00B12797" w:rsidRDefault="009828CF" w:rsidP="00B12797">
            <w:pPr>
              <w:numPr>
                <w:ilvl w:val="0"/>
                <w:numId w:val="21"/>
              </w:numPr>
              <w:rPr>
                <w:rFonts w:ascii="Calibri" w:hAnsi="Calibri" w:cs="Calibri"/>
              </w:rPr>
            </w:pPr>
            <w:r w:rsidRPr="005F133A">
              <w:rPr>
                <w:rFonts w:ascii="Calibri" w:hAnsi="Calibri" w:cs="Calibri"/>
              </w:rPr>
              <w:t xml:space="preserve">Performance issues with staff are addressed </w:t>
            </w:r>
            <w:r w:rsidR="00184A86">
              <w:rPr>
                <w:rFonts w:ascii="Calibri" w:hAnsi="Calibri" w:cs="Calibri"/>
              </w:rPr>
              <w:t>promptly and</w:t>
            </w:r>
            <w:r>
              <w:rPr>
                <w:rFonts w:ascii="Calibri" w:hAnsi="Calibri" w:cs="Calibri"/>
              </w:rPr>
              <w:t xml:space="preserve"> Inclusa t</w:t>
            </w:r>
            <w:r w:rsidRPr="005F133A">
              <w:rPr>
                <w:rFonts w:ascii="Calibri" w:hAnsi="Calibri" w:cs="Calibri"/>
              </w:rPr>
              <w:t xml:space="preserve">eams are kept informed about significant issues that affect the </w:t>
            </w:r>
            <w:r>
              <w:rPr>
                <w:rFonts w:ascii="Calibri" w:hAnsi="Calibri" w:cs="Calibri"/>
              </w:rPr>
              <w:t xml:space="preserve">Inclusa </w:t>
            </w:r>
            <w:r w:rsidRPr="005F133A">
              <w:rPr>
                <w:rFonts w:ascii="Calibri" w:hAnsi="Calibri" w:cs="Calibri"/>
              </w:rPr>
              <w:t>member.</w:t>
            </w:r>
          </w:p>
          <w:p w14:paraId="1CCB0CC1" w14:textId="77777777" w:rsidR="00B12797" w:rsidRDefault="009828CF" w:rsidP="00B12797">
            <w:pPr>
              <w:numPr>
                <w:ilvl w:val="0"/>
                <w:numId w:val="21"/>
              </w:numPr>
              <w:rPr>
                <w:rFonts w:ascii="Calibri" w:hAnsi="Calibri" w:cs="Calibri"/>
              </w:rPr>
            </w:pPr>
            <w:r w:rsidRPr="00CD18B2">
              <w:rPr>
                <w:rFonts w:ascii="Calibri" w:hAnsi="Calibri" w:cs="Calibri"/>
              </w:rPr>
              <w:t xml:space="preserve">Supervisory staff are involved in assessment, goal planning and tracking, and supervision for </w:t>
            </w:r>
            <w:r>
              <w:rPr>
                <w:rFonts w:ascii="Calibri" w:hAnsi="Calibri" w:cs="Calibri"/>
              </w:rPr>
              <w:t>Inclusa</w:t>
            </w:r>
            <w:r w:rsidRPr="00CD18B2">
              <w:rPr>
                <w:rFonts w:ascii="Calibri" w:hAnsi="Calibri" w:cs="Calibri"/>
              </w:rPr>
              <w:t xml:space="preserve"> members.</w:t>
            </w:r>
          </w:p>
          <w:p w14:paraId="62CAA603" w14:textId="77777777" w:rsidR="00B12797" w:rsidRDefault="009828CF" w:rsidP="00B12797">
            <w:pPr>
              <w:numPr>
                <w:ilvl w:val="0"/>
                <w:numId w:val="21"/>
              </w:numPr>
              <w:rPr>
                <w:rFonts w:ascii="Calibri" w:hAnsi="Calibri" w:cs="Calibri"/>
              </w:rPr>
            </w:pPr>
            <w:r w:rsidRPr="00525FBA">
              <w:rPr>
                <w:rFonts w:ascii="Calibri" w:hAnsi="Calibri" w:cs="Calibri"/>
              </w:rPr>
              <w:t xml:space="preserve">Provider staff are working collaboratively and communicating effectively with </w:t>
            </w:r>
            <w:r>
              <w:rPr>
                <w:rFonts w:ascii="Calibri" w:hAnsi="Calibri" w:cs="Calibri"/>
              </w:rPr>
              <w:t>Inclusa</w:t>
            </w:r>
            <w:r w:rsidRPr="00525FBA">
              <w:rPr>
                <w:rFonts w:ascii="Calibri" w:hAnsi="Calibri" w:cs="Calibri"/>
              </w:rPr>
              <w:t xml:space="preserve"> staff</w:t>
            </w:r>
          </w:p>
          <w:p w14:paraId="70CC248F" w14:textId="77777777" w:rsidR="00E24639" w:rsidRDefault="00E24639" w:rsidP="00E24639">
            <w:pPr>
              <w:rPr>
                <w:rFonts w:ascii="Calibri" w:hAnsi="Calibri" w:cs="Calibri"/>
              </w:rPr>
            </w:pPr>
          </w:p>
          <w:p w14:paraId="1CCB0CC2" w14:textId="77777777" w:rsidR="00E24639" w:rsidRPr="005775D7" w:rsidRDefault="00E24639" w:rsidP="00E24639">
            <w:pPr>
              <w:rPr>
                <w:rFonts w:ascii="Calibri" w:hAnsi="Calibri" w:cs="Calibri"/>
              </w:rPr>
            </w:pPr>
          </w:p>
        </w:tc>
      </w:tr>
      <w:tr w:rsidR="000F5621" w14:paraId="1CCB0CC6" w14:textId="77777777" w:rsidTr="56262A35">
        <w:tc>
          <w:tcPr>
            <w:tcW w:w="1504" w:type="dxa"/>
            <w:shd w:val="clear" w:color="auto" w:fill="E6E8F6"/>
          </w:tcPr>
          <w:p w14:paraId="1CCB0CC4" w14:textId="77777777" w:rsidR="00B12797" w:rsidRPr="00C17B1D" w:rsidRDefault="009828CF" w:rsidP="00B12797">
            <w:pPr>
              <w:pStyle w:val="Level1"/>
            </w:pPr>
            <w:r>
              <w:lastRenderedPageBreak/>
              <w:t>7</w:t>
            </w:r>
            <w:r w:rsidRPr="00C17B1D">
              <w:t>.0</w:t>
            </w:r>
          </w:p>
        </w:tc>
        <w:tc>
          <w:tcPr>
            <w:tcW w:w="9178" w:type="dxa"/>
            <w:shd w:val="clear" w:color="auto" w:fill="E6E8F6"/>
          </w:tcPr>
          <w:p w14:paraId="1CCB0CC5" w14:textId="77777777" w:rsidR="00B12797" w:rsidRPr="00C17B1D" w:rsidRDefault="009828CF" w:rsidP="00B12797">
            <w:pPr>
              <w:pStyle w:val="Level1"/>
            </w:pPr>
            <w:r>
              <w:t>Service Referral and Authorization</w:t>
            </w:r>
          </w:p>
        </w:tc>
      </w:tr>
      <w:tr w:rsidR="000F5621" w14:paraId="1CCB0CC9" w14:textId="77777777" w:rsidTr="56262A35">
        <w:trPr>
          <w:trHeight w:val="720"/>
        </w:trPr>
        <w:tc>
          <w:tcPr>
            <w:tcW w:w="1504" w:type="dxa"/>
            <w:vAlign w:val="center"/>
          </w:tcPr>
          <w:p w14:paraId="1CCB0CC7" w14:textId="77777777" w:rsidR="00B12797" w:rsidRPr="00853094" w:rsidRDefault="009828CF" w:rsidP="00B12797">
            <w:pPr>
              <w:jc w:val="center"/>
              <w:rPr>
                <w:rFonts w:cs="Arial"/>
              </w:rPr>
            </w:pPr>
            <w:r>
              <w:rPr>
                <w:rFonts w:cs="Arial"/>
              </w:rPr>
              <w:t>7</w:t>
            </w:r>
            <w:r w:rsidRPr="00853094">
              <w:rPr>
                <w:rFonts w:cs="Arial"/>
              </w:rPr>
              <w:t>.1</w:t>
            </w:r>
          </w:p>
        </w:tc>
        <w:tc>
          <w:tcPr>
            <w:tcW w:w="9178" w:type="dxa"/>
          </w:tcPr>
          <w:p w14:paraId="1CCB0CC8" w14:textId="77777777" w:rsidR="00B12797" w:rsidRPr="00431716" w:rsidRDefault="009828CF" w:rsidP="00B12797">
            <w:pPr>
              <w:rPr>
                <w:rFonts w:cs="Arial"/>
              </w:rPr>
            </w:pPr>
            <w:r w:rsidRPr="00FA6A7B">
              <w:rPr>
                <w:rFonts w:cs="Arial"/>
              </w:rPr>
              <w:t xml:space="preserve">The </w:t>
            </w:r>
            <w:r>
              <w:rPr>
                <w:rFonts w:cs="Arial"/>
              </w:rPr>
              <w:t>Inclusa</w:t>
            </w:r>
            <w:r w:rsidRPr="00FA6A7B">
              <w:rPr>
                <w:rFonts w:cs="Arial"/>
              </w:rPr>
              <w:t xml:space="preserve"> </w:t>
            </w:r>
            <w:r>
              <w:rPr>
                <w:rFonts w:cs="Arial"/>
              </w:rPr>
              <w:t>team will provide</w:t>
            </w:r>
            <w:r w:rsidRPr="00FA6A7B">
              <w:rPr>
                <w:rFonts w:cs="Arial"/>
              </w:rPr>
              <w:t xml:space="preserve"> </w:t>
            </w:r>
            <w:r>
              <w:rPr>
                <w:rFonts w:cs="Arial"/>
              </w:rPr>
              <w:t>a written s</w:t>
            </w:r>
            <w:r w:rsidRPr="00FA6A7B">
              <w:rPr>
                <w:rFonts w:cs="Arial"/>
              </w:rPr>
              <w:t>e</w:t>
            </w:r>
            <w:r>
              <w:rPr>
                <w:rFonts w:cs="Arial"/>
              </w:rPr>
              <w:t>rvice referral</w:t>
            </w:r>
            <w:r w:rsidRPr="00FA6A7B">
              <w:rPr>
                <w:rFonts w:cs="Arial"/>
              </w:rPr>
              <w:t xml:space="preserve"> form </w:t>
            </w:r>
            <w:r>
              <w:rPr>
                <w:rFonts w:cs="Arial"/>
              </w:rPr>
              <w:t xml:space="preserve">to the provider agency </w:t>
            </w:r>
            <w:r w:rsidRPr="00FA6A7B">
              <w:rPr>
                <w:rFonts w:cs="Arial"/>
              </w:rPr>
              <w:t>which spe</w:t>
            </w:r>
            <w:r>
              <w:rPr>
                <w:rFonts w:cs="Arial"/>
              </w:rPr>
              <w:t xml:space="preserve">cifies the </w:t>
            </w:r>
            <w:r w:rsidRPr="00FA6A7B">
              <w:rPr>
                <w:rFonts w:cs="Arial"/>
              </w:rPr>
              <w:t>expected outcomes, amoun</w:t>
            </w:r>
            <w:r>
              <w:rPr>
                <w:rFonts w:cs="Arial"/>
              </w:rPr>
              <w:t xml:space="preserve">t, </w:t>
            </w:r>
            <w:proofErr w:type="gramStart"/>
            <w:r>
              <w:rPr>
                <w:rFonts w:cs="Arial"/>
              </w:rPr>
              <w:t>frequency</w:t>
            </w:r>
            <w:proofErr w:type="gramEnd"/>
            <w:r>
              <w:rPr>
                <w:rFonts w:cs="Arial"/>
              </w:rPr>
              <w:t xml:space="preserve"> and duration of</w:t>
            </w:r>
            <w:r w:rsidRPr="00FA6A7B">
              <w:rPr>
                <w:rFonts w:cs="Arial"/>
              </w:rPr>
              <w:t xml:space="preserve"> services. </w:t>
            </w:r>
          </w:p>
        </w:tc>
      </w:tr>
      <w:tr w:rsidR="000F5621" w14:paraId="1CCB0CCD" w14:textId="77777777" w:rsidTr="56262A35">
        <w:trPr>
          <w:trHeight w:val="521"/>
        </w:trPr>
        <w:tc>
          <w:tcPr>
            <w:tcW w:w="1504" w:type="dxa"/>
            <w:vAlign w:val="center"/>
          </w:tcPr>
          <w:p w14:paraId="1CCB0CCA" w14:textId="77777777" w:rsidR="00B12797" w:rsidRDefault="009828CF" w:rsidP="00B12797">
            <w:pPr>
              <w:jc w:val="center"/>
              <w:rPr>
                <w:rFonts w:cs="Arial"/>
              </w:rPr>
            </w:pPr>
            <w:r>
              <w:rPr>
                <w:rFonts w:cs="Arial"/>
              </w:rPr>
              <w:t>7.2</w:t>
            </w:r>
          </w:p>
        </w:tc>
        <w:tc>
          <w:tcPr>
            <w:tcW w:w="9178" w:type="dxa"/>
          </w:tcPr>
          <w:p w14:paraId="1CCB0CCB" w14:textId="77777777" w:rsidR="00B12797" w:rsidRDefault="009828CF" w:rsidP="00B12797">
            <w:r>
              <w:t>The provider</w:t>
            </w:r>
            <w:r w:rsidRPr="00026159">
              <w:t xml:space="preserve"> agency must notify the </w:t>
            </w:r>
            <w:r>
              <w:t>Inclusa</w:t>
            </w:r>
            <w:r w:rsidRPr="00026159">
              <w:t xml:space="preserve"> </w:t>
            </w:r>
            <w:r>
              <w:t>team</w:t>
            </w:r>
            <w:r w:rsidRPr="00026159">
              <w:t xml:space="preserve"> within </w:t>
            </w:r>
            <w:r>
              <w:rPr>
                <w:b/>
              </w:rPr>
              <w:t xml:space="preserve">2 </w:t>
            </w:r>
            <w:r w:rsidRPr="00026159">
              <w:t xml:space="preserve">business days of </w:t>
            </w:r>
            <w:r>
              <w:t xml:space="preserve">receiving </w:t>
            </w:r>
            <w:r w:rsidRPr="00026159">
              <w:t xml:space="preserve">a referral regarding the </w:t>
            </w:r>
            <w:r>
              <w:t>ability to accept the member for services. If the referral is accepted</w:t>
            </w:r>
            <w:r w:rsidRPr="00026159">
              <w:t xml:space="preserve">, </w:t>
            </w:r>
            <w:r>
              <w:t xml:space="preserve">notification should also </w:t>
            </w:r>
            <w:r w:rsidRPr="00026159">
              <w:t>includ</w:t>
            </w:r>
            <w:r>
              <w:t>e</w:t>
            </w:r>
            <w:r w:rsidRPr="00026159">
              <w:t xml:space="preserve"> </w:t>
            </w:r>
            <w:r>
              <w:t xml:space="preserve">the </w:t>
            </w:r>
            <w:r w:rsidRPr="00026159">
              <w:t xml:space="preserve">anticipated start date or any delays in staffing by the requested start date. </w:t>
            </w:r>
          </w:p>
          <w:p w14:paraId="1CCB0CCC" w14:textId="77777777" w:rsidR="00B12797" w:rsidRPr="00915875" w:rsidRDefault="009828CF" w:rsidP="00B12797">
            <w:pPr>
              <w:rPr>
                <w:rFonts w:cs="Arial"/>
              </w:rPr>
            </w:pPr>
            <w:r>
              <w:t>The provider</w:t>
            </w:r>
            <w:r w:rsidRPr="00026159">
              <w:t xml:space="preserve"> agency must continue to report status </w:t>
            </w:r>
            <w:r>
              <w:t>of an open referral on a weekly basis to the Inclusa team</w:t>
            </w:r>
            <w:r w:rsidRPr="00026159">
              <w:t xml:space="preserve"> until the referral is filled.</w:t>
            </w:r>
          </w:p>
        </w:tc>
      </w:tr>
      <w:tr w:rsidR="000F5621" w14:paraId="1CCB0CD0" w14:textId="77777777" w:rsidTr="56262A35">
        <w:trPr>
          <w:trHeight w:val="629"/>
        </w:trPr>
        <w:tc>
          <w:tcPr>
            <w:tcW w:w="1504" w:type="dxa"/>
            <w:vAlign w:val="center"/>
          </w:tcPr>
          <w:p w14:paraId="1CCB0CCE" w14:textId="77777777" w:rsidR="00B12797" w:rsidRDefault="009828CF" w:rsidP="00B12797">
            <w:pPr>
              <w:jc w:val="center"/>
              <w:rPr>
                <w:rFonts w:cs="Arial"/>
              </w:rPr>
            </w:pPr>
            <w:r>
              <w:rPr>
                <w:rFonts w:cs="Arial"/>
              </w:rPr>
              <w:t>7.3</w:t>
            </w:r>
          </w:p>
        </w:tc>
        <w:tc>
          <w:tcPr>
            <w:tcW w:w="9178" w:type="dxa"/>
          </w:tcPr>
          <w:p w14:paraId="1CCB0CCF" w14:textId="77777777" w:rsidR="00B12797" w:rsidRDefault="009828CF" w:rsidP="00B12797">
            <w:pPr>
              <w:rPr>
                <w:rFonts w:cs="Arial"/>
              </w:rPr>
            </w:pPr>
            <w:r w:rsidRPr="00FE59AA">
              <w:t xml:space="preserve">The </w:t>
            </w:r>
            <w:r>
              <w:t>Inclusa</w:t>
            </w:r>
            <w:r w:rsidRPr="00FE59AA">
              <w:t xml:space="preserve"> team will issue a new written referral form when the tasks assigned, amount, </w:t>
            </w:r>
            <w:proofErr w:type="gramStart"/>
            <w:r w:rsidRPr="00FE59AA">
              <w:t>frequency</w:t>
            </w:r>
            <w:proofErr w:type="gramEnd"/>
            <w:r w:rsidRPr="00FE59AA">
              <w:t xml:space="preserve"> or duration of the service changes.</w:t>
            </w:r>
          </w:p>
        </w:tc>
      </w:tr>
      <w:tr w:rsidR="000F5621" w14:paraId="1CCB0CD3" w14:textId="77777777" w:rsidTr="56262A35">
        <w:trPr>
          <w:trHeight w:val="602"/>
        </w:trPr>
        <w:tc>
          <w:tcPr>
            <w:tcW w:w="1504" w:type="dxa"/>
            <w:vAlign w:val="center"/>
          </w:tcPr>
          <w:p w14:paraId="1CCB0CD1" w14:textId="77777777" w:rsidR="00B12797" w:rsidRDefault="009828CF" w:rsidP="00B12797">
            <w:pPr>
              <w:jc w:val="center"/>
              <w:rPr>
                <w:rFonts w:cs="Arial"/>
              </w:rPr>
            </w:pPr>
            <w:r>
              <w:rPr>
                <w:rFonts w:cs="Arial"/>
              </w:rPr>
              <w:t>7.4</w:t>
            </w:r>
          </w:p>
        </w:tc>
        <w:tc>
          <w:tcPr>
            <w:tcW w:w="9178" w:type="dxa"/>
          </w:tcPr>
          <w:p w14:paraId="1CCB0CD2" w14:textId="77777777" w:rsidR="00B12797" w:rsidRPr="00915875" w:rsidRDefault="009828CF" w:rsidP="00B12797">
            <w:pPr>
              <w:rPr>
                <w:rFonts w:cs="Arial"/>
              </w:rPr>
            </w:pPr>
            <w:r w:rsidRPr="00FE59AA">
              <w:t xml:space="preserve">The provider agency will retain copies of the referral forms in the agency file as proof of authorization.  </w:t>
            </w:r>
          </w:p>
        </w:tc>
      </w:tr>
      <w:tr w:rsidR="00CB0C0E" w14:paraId="08A20D59" w14:textId="77777777" w:rsidTr="56262A35">
        <w:trPr>
          <w:trHeight w:val="602"/>
        </w:trPr>
        <w:tc>
          <w:tcPr>
            <w:tcW w:w="1504" w:type="dxa"/>
            <w:vAlign w:val="center"/>
          </w:tcPr>
          <w:p w14:paraId="0A229DB5" w14:textId="6C488B85" w:rsidR="00CB0C0E" w:rsidRDefault="00CB0C0E" w:rsidP="00B12797">
            <w:pPr>
              <w:jc w:val="center"/>
              <w:rPr>
                <w:rFonts w:cs="Arial"/>
              </w:rPr>
            </w:pPr>
            <w:r>
              <w:rPr>
                <w:rFonts w:cs="Arial"/>
              </w:rPr>
              <w:t>7.5</w:t>
            </w:r>
          </w:p>
        </w:tc>
        <w:tc>
          <w:tcPr>
            <w:tcW w:w="9178" w:type="dxa"/>
          </w:tcPr>
          <w:p w14:paraId="3A3A268A" w14:textId="77777777" w:rsidR="00A70503" w:rsidRDefault="00A70503" w:rsidP="00A70503">
            <w:pPr>
              <w:spacing w:after="60" w:line="252" w:lineRule="auto"/>
            </w:pPr>
            <w:r>
              <w:t>The provider agency must have a policy in place that outlines member services must be offered and/or delivered as authorized by Inclusa teams.</w:t>
            </w:r>
          </w:p>
          <w:p w14:paraId="6D08E0B9" w14:textId="63E54D34" w:rsidR="00CB0C0E" w:rsidRPr="00FE59AA" w:rsidRDefault="00A70503" w:rsidP="00A70503">
            <w:r>
              <w:t>If member services cannot be met as authorized, the provider agency must contact the Inclusa team as soon as the issue is known. See also section 8.2</w:t>
            </w:r>
          </w:p>
        </w:tc>
      </w:tr>
      <w:tr w:rsidR="000F5621" w14:paraId="1CCB0CDC" w14:textId="77777777" w:rsidTr="56262A35">
        <w:trPr>
          <w:trHeight w:val="368"/>
        </w:trPr>
        <w:tc>
          <w:tcPr>
            <w:tcW w:w="1504" w:type="dxa"/>
            <w:vAlign w:val="center"/>
          </w:tcPr>
          <w:p w14:paraId="1CCB0CD4" w14:textId="2D5B5D01" w:rsidR="00B12797" w:rsidRDefault="009828CF" w:rsidP="00B12797">
            <w:pPr>
              <w:jc w:val="center"/>
              <w:rPr>
                <w:rFonts w:cs="Arial"/>
              </w:rPr>
            </w:pPr>
            <w:r>
              <w:rPr>
                <w:rFonts w:cs="Arial"/>
              </w:rPr>
              <w:t>7.</w:t>
            </w:r>
            <w:r w:rsidR="00A70503">
              <w:rPr>
                <w:rFonts w:cs="Arial"/>
              </w:rPr>
              <w:t>6</w:t>
            </w:r>
          </w:p>
        </w:tc>
        <w:tc>
          <w:tcPr>
            <w:tcW w:w="9178" w:type="dxa"/>
          </w:tcPr>
          <w:p w14:paraId="1CCB0CD5" w14:textId="77777777" w:rsidR="00B12797" w:rsidRDefault="009828CF" w:rsidP="00B12797">
            <w:pPr>
              <w:spacing w:after="60" w:line="252" w:lineRule="auto"/>
              <w:rPr>
                <w:b/>
                <w:bCs/>
              </w:rPr>
            </w:pPr>
            <w:r>
              <w:rPr>
                <w:b/>
                <w:bCs/>
              </w:rPr>
              <w:t>Authorizations for Member Services</w:t>
            </w:r>
          </w:p>
          <w:p w14:paraId="1CCB0CD6" w14:textId="77777777" w:rsidR="00B12797" w:rsidRDefault="009828CF" w:rsidP="00B12797">
            <w:pPr>
              <w:spacing w:after="120" w:line="252" w:lineRule="auto"/>
              <w:contextualSpacing w:val="0"/>
            </w:pPr>
            <w:r>
              <w:t>The Inclusa Provider Portal is used by providers to obtain information about current authorizations. In addition, the provider must use the portal to acknowledge all new authorizations. The provider agency is responsible for ensuring that only currently employed and authorized staff have access to the provider portal, and for using the member authorization information available on the portal to bill for services accurately.</w:t>
            </w:r>
          </w:p>
          <w:p w14:paraId="1CCB0CD7" w14:textId="77777777" w:rsidR="00D52063" w:rsidRDefault="009828CF" w:rsidP="00D52063">
            <w:pPr>
              <w:spacing w:after="60" w:line="252" w:lineRule="auto"/>
              <w:rPr>
                <w:bCs/>
              </w:rPr>
            </w:pPr>
            <w:r>
              <w:rPr>
                <w:bCs/>
              </w:rPr>
              <w:t>For authorization needs such as new authorizations, additional units, or missing authorizations, during normal Inclusa business hours (8:00 a.m. to 4:30 p.m.) the provider should contact the Inclusa team (Community Resource Coordinator or Health and Wellness Coordinator).</w:t>
            </w:r>
          </w:p>
          <w:p w14:paraId="1CCB0CD8" w14:textId="77777777" w:rsidR="00D52063" w:rsidRDefault="009828CF" w:rsidP="00D52063">
            <w:pPr>
              <w:spacing w:line="252" w:lineRule="auto"/>
              <w:rPr>
                <w:bCs/>
              </w:rPr>
            </w:pPr>
            <w:r>
              <w:rPr>
                <w:bCs/>
              </w:rPr>
              <w:t>If your authorization request is an emergent need impacting the member’s health and safety and you cannot reach the Inclusa team:</w:t>
            </w:r>
          </w:p>
          <w:p w14:paraId="1CCB0CD9" w14:textId="79A608EF" w:rsidR="00D52063" w:rsidRDefault="009828CF" w:rsidP="00D52063">
            <w:pPr>
              <w:pStyle w:val="Plus3pt"/>
              <w:numPr>
                <w:ilvl w:val="0"/>
                <w:numId w:val="33"/>
              </w:numPr>
              <w:rPr>
                <w:rFonts w:eastAsiaTheme="minorHAnsi" w:cstheme="minorBidi"/>
                <w:bCs/>
              </w:rPr>
            </w:pPr>
            <w:r>
              <w:rPr>
                <w:rFonts w:eastAsiaTheme="minorHAnsi" w:cstheme="minorBidi"/>
                <w:bCs/>
              </w:rPr>
              <w:t>During Inclusa business hours – call 877-622-6700 and press 0 for assistance.</w:t>
            </w:r>
          </w:p>
          <w:p w14:paraId="1CCB0CDA" w14:textId="71B1B2A8" w:rsidR="00B12797" w:rsidRDefault="009828CF" w:rsidP="00D52063">
            <w:pPr>
              <w:pStyle w:val="Plus6pt"/>
              <w:numPr>
                <w:ilvl w:val="0"/>
                <w:numId w:val="33"/>
              </w:numPr>
            </w:pPr>
            <w:r>
              <w:rPr>
                <w:bCs/>
              </w:rPr>
              <w:t xml:space="preserve">After Inclusa business hours – call 877-622-6700 and press 9 to be connected to our </w:t>
            </w:r>
            <w:r>
              <w:rPr>
                <w:bCs/>
              </w:rPr>
              <w:br/>
              <w:t>after-hours support.</w:t>
            </w:r>
            <w:r>
              <w:t xml:space="preserve"> </w:t>
            </w:r>
          </w:p>
          <w:p w14:paraId="1CCB0CDB" w14:textId="491FBE5B" w:rsidR="00B12797" w:rsidRPr="00FE59AA" w:rsidRDefault="009828CF" w:rsidP="001E43A3">
            <w:pPr>
              <w:spacing w:after="60" w:line="252" w:lineRule="auto"/>
              <w:contextualSpacing w:val="0"/>
            </w:pPr>
            <w:r>
              <w:t xml:space="preserve">Questions regarding billing or claims for current </w:t>
            </w:r>
            <w:r w:rsidR="00526BBB" w:rsidRPr="00526BBB">
              <w:t>Home Health</w:t>
            </w:r>
            <w:r w:rsidR="00526BBB">
              <w:t xml:space="preserve"> </w:t>
            </w:r>
            <w:r>
              <w:t>authorizations and requests for Provider Portal assista</w:t>
            </w:r>
            <w:r w:rsidR="004E0202">
              <w:t>nce should be directed to</w:t>
            </w:r>
            <w:r w:rsidRPr="006B0D82">
              <w:t xml:space="preserve"> </w:t>
            </w:r>
            <w:r w:rsidR="00526BBB">
              <w:t xml:space="preserve">the </w:t>
            </w:r>
            <w:r w:rsidRPr="006B0D82">
              <w:t>Inclusa</w:t>
            </w:r>
            <w:r w:rsidR="00526BBB">
              <w:t xml:space="preserve"> </w:t>
            </w:r>
            <w:r w:rsidR="00526BBB" w:rsidRPr="00526BBB">
              <w:t>SHC-SDS-Home Health Support Team</w:t>
            </w:r>
            <w:r w:rsidRPr="006B0D82">
              <w:t xml:space="preserve"> at </w:t>
            </w:r>
            <w:hyperlink r:id="rId18" w:history="1">
              <w:r w:rsidR="00526BBB" w:rsidRPr="003B09DD">
                <w:rPr>
                  <w:rStyle w:val="Hyperlink"/>
                </w:rPr>
                <w:t>ACS-SHC-SDS-HomeHealth@inclusa.org</w:t>
              </w:r>
            </w:hyperlink>
            <w:r w:rsidR="00526BBB">
              <w:t xml:space="preserve"> </w:t>
            </w:r>
            <w:r w:rsidRPr="006B0D82">
              <w:t>or 888-544-9353</w:t>
            </w:r>
            <w:r w:rsidR="00526BBB">
              <w:t>, ext. 7.</w:t>
            </w:r>
          </w:p>
        </w:tc>
      </w:tr>
      <w:tr w:rsidR="00EF1CCE" w14:paraId="60C1865A" w14:textId="77777777" w:rsidTr="56262A35">
        <w:trPr>
          <w:trHeight w:val="368"/>
        </w:trPr>
        <w:tc>
          <w:tcPr>
            <w:tcW w:w="1504" w:type="dxa"/>
            <w:vAlign w:val="center"/>
          </w:tcPr>
          <w:p w14:paraId="4399FF43" w14:textId="250BA949" w:rsidR="00EF1CCE" w:rsidRDefault="00EF1CCE" w:rsidP="00B12797">
            <w:pPr>
              <w:jc w:val="center"/>
              <w:rPr>
                <w:rFonts w:cs="Arial"/>
              </w:rPr>
            </w:pPr>
            <w:r>
              <w:rPr>
                <w:rFonts w:cs="Arial"/>
              </w:rPr>
              <w:t>7.</w:t>
            </w:r>
            <w:r w:rsidR="00A70503">
              <w:rPr>
                <w:rFonts w:cs="Arial"/>
              </w:rPr>
              <w:t>7</w:t>
            </w:r>
          </w:p>
        </w:tc>
        <w:tc>
          <w:tcPr>
            <w:tcW w:w="9178" w:type="dxa"/>
          </w:tcPr>
          <w:p w14:paraId="7B4C1923" w14:textId="51514D97" w:rsidR="00EF1CCE" w:rsidRDefault="00EF1CCE" w:rsidP="00EF1CCE">
            <w:pPr>
              <w:keepNext/>
              <w:spacing w:after="60" w:line="252" w:lineRule="auto"/>
              <w:rPr>
                <w:b/>
                <w:bCs/>
              </w:rPr>
            </w:pPr>
            <w:r w:rsidRPr="002A62DE">
              <w:rPr>
                <w:b/>
                <w:bCs/>
              </w:rPr>
              <w:t>Remote Waiver Services and Interactive Telehealth</w:t>
            </w:r>
          </w:p>
          <w:p w14:paraId="17403CAD" w14:textId="1618C327" w:rsidR="0069094A" w:rsidRPr="00802662" w:rsidRDefault="00802662" w:rsidP="00802662">
            <w:pPr>
              <w:keepNext/>
              <w:spacing w:after="60" w:line="252" w:lineRule="auto"/>
              <w:contextualSpacing w:val="0"/>
            </w:pPr>
            <w:r>
              <w:t>(</w:t>
            </w:r>
            <w:r w:rsidRPr="00802662">
              <w:t>Excluding ANY Skilled Nursing Service or Service by RN</w:t>
            </w:r>
            <w:r>
              <w:t>)</w:t>
            </w:r>
          </w:p>
          <w:p w14:paraId="316D49E1" w14:textId="77777777" w:rsidR="00EF1CCE" w:rsidRDefault="00EF1CCE" w:rsidP="00EF1CCE">
            <w:pPr>
              <w:spacing w:after="60" w:line="252" w:lineRule="auto"/>
            </w:pPr>
            <w:r w:rsidRPr="002D291F">
              <w:t>Provider may not require members to receive a service via interactive telehealth or remotely if in-person service is an option.</w:t>
            </w:r>
          </w:p>
          <w:p w14:paraId="48B80173" w14:textId="77777777" w:rsidR="00EF1CCE" w:rsidRDefault="00EF1CCE" w:rsidP="00EF1CCE">
            <w:pPr>
              <w:pStyle w:val="ListParagraph"/>
              <w:numPr>
                <w:ilvl w:val="0"/>
                <w:numId w:val="36"/>
              </w:numPr>
              <w:spacing w:after="60" w:line="252" w:lineRule="auto"/>
            </w:pPr>
            <w:r>
              <w:t xml:space="preserve">Remote Waiver Services </w:t>
            </w:r>
          </w:p>
          <w:p w14:paraId="561C61E8" w14:textId="77777777" w:rsidR="00EF1CCE" w:rsidRDefault="00EF1CCE" w:rsidP="00EF1CCE">
            <w:pPr>
              <w:spacing w:after="60" w:line="252" w:lineRule="auto"/>
              <w:ind w:left="720"/>
            </w:pPr>
            <w:r>
              <w:t xml:space="preserve">Remote waiver </w:t>
            </w:r>
            <w:r w:rsidRPr="00B264E8">
              <w:t>services are waiver</w:t>
            </w:r>
            <w:r>
              <w:t xml:space="preserve"> services delivered using audiovisual communication technology that permits 2-way, real-time, interactive communications between a provider and a member. Remote waiver services do not include communications delivered solely by audio-only telephone, facsimile machine, or electronic mail. The IDT cannot require the use of remote services to authorize the service. </w:t>
            </w:r>
          </w:p>
          <w:p w14:paraId="19E4E5EA" w14:textId="77777777" w:rsidR="00EF1CCE" w:rsidRDefault="00EF1CCE" w:rsidP="00EF1CCE">
            <w:pPr>
              <w:spacing w:after="60" w:line="252" w:lineRule="auto"/>
              <w:ind w:left="720"/>
            </w:pPr>
            <w:r>
              <w:t xml:space="preserve">The IDT must first determine the service is necessary to support an outcome by using the RAD or other Department approved alternative and then determine whether it can be authorized remotely. </w:t>
            </w:r>
          </w:p>
          <w:p w14:paraId="7D54F34F" w14:textId="77777777" w:rsidR="00EF1CCE" w:rsidRDefault="00EF1CCE" w:rsidP="00EF1CCE">
            <w:pPr>
              <w:spacing w:after="60" w:line="252" w:lineRule="auto"/>
              <w:ind w:left="720"/>
            </w:pPr>
            <w:r>
              <w:t xml:space="preserve">To authorize a waiver service for remote delivery, the IDT must: </w:t>
            </w:r>
          </w:p>
          <w:p w14:paraId="3F070B78" w14:textId="77777777" w:rsidR="00EF1CCE" w:rsidRDefault="00EF1CCE" w:rsidP="00EF1CCE">
            <w:pPr>
              <w:pStyle w:val="ListParagraph"/>
              <w:numPr>
                <w:ilvl w:val="0"/>
                <w:numId w:val="37"/>
              </w:numPr>
              <w:spacing w:after="60" w:line="252" w:lineRule="auto"/>
            </w:pPr>
            <w:r>
              <w:lastRenderedPageBreak/>
              <w:t xml:space="preserve">Determine that the service can be delivered remotely with functional equivalence to face to face as the in-person service. Functional equivalence exists when a there is no reduction in quality, safety, or effectiveness of the in-person service because it is delivered by using audiovisual telecommunication technology. </w:t>
            </w:r>
          </w:p>
          <w:p w14:paraId="0C4FD87B" w14:textId="77777777" w:rsidR="00EF1CCE" w:rsidRDefault="00EF1CCE" w:rsidP="00EF1CCE">
            <w:pPr>
              <w:pStyle w:val="ListParagraph"/>
              <w:numPr>
                <w:ilvl w:val="0"/>
                <w:numId w:val="37"/>
              </w:numPr>
              <w:spacing w:after="60" w:line="252" w:lineRule="auto"/>
            </w:pPr>
            <w:r>
              <w:t xml:space="preserve">Obtain informed consent from the member to receive the service remotely. </w:t>
            </w:r>
          </w:p>
          <w:p w14:paraId="6E30B103" w14:textId="77777777" w:rsidR="00EF1CCE" w:rsidRDefault="00EF1CCE" w:rsidP="00EF1CCE">
            <w:pPr>
              <w:pStyle w:val="ListParagraph"/>
              <w:numPr>
                <w:ilvl w:val="0"/>
                <w:numId w:val="37"/>
              </w:numPr>
              <w:spacing w:after="60" w:line="252" w:lineRule="auto"/>
              <w:contextualSpacing w:val="0"/>
            </w:pPr>
            <w:r>
              <w:t>Determine that the member has the proper equipment and connectivity to participate in the service remotely. The MCO is not required to provide the proper equipment and connectivity to enable the member to access the service remotely.</w:t>
            </w:r>
          </w:p>
          <w:p w14:paraId="5D03A11F" w14:textId="77777777" w:rsidR="00EF1CCE" w:rsidRDefault="00EF1CCE" w:rsidP="00EF1CCE">
            <w:pPr>
              <w:pStyle w:val="ListParagraph"/>
              <w:numPr>
                <w:ilvl w:val="0"/>
                <w:numId w:val="36"/>
              </w:numPr>
              <w:spacing w:after="60" w:line="252" w:lineRule="auto"/>
            </w:pPr>
            <w:r>
              <w:t>State Plan Services Via Interactive Telehealth</w:t>
            </w:r>
          </w:p>
          <w:p w14:paraId="05E296D8" w14:textId="6F4904CA" w:rsidR="00EF1CCE" w:rsidRDefault="00EF1CCE" w:rsidP="00CC3B1A">
            <w:pPr>
              <w:spacing w:after="60" w:line="252" w:lineRule="auto"/>
              <w:ind w:left="720"/>
              <w:rPr>
                <w:b/>
                <w:bCs/>
              </w:rPr>
            </w:pPr>
            <w:r>
              <w:t xml:space="preserve">Interactive </w:t>
            </w:r>
            <w:r w:rsidRPr="00B264E8">
              <w:t>telehealth is telehealth</w:t>
            </w:r>
            <w:r>
              <w:t xml:space="preserve"> delivered using multimedia communication technology that permits 2-way, real-time, interactive communications between a certified provider of Medical Assistance at a distant site and the Medical Assistance recipient or the recipient's provider.</w:t>
            </w:r>
          </w:p>
        </w:tc>
      </w:tr>
      <w:tr w:rsidR="000F5621" w14:paraId="1CCB0CDF" w14:textId="77777777" w:rsidTr="56262A35">
        <w:tc>
          <w:tcPr>
            <w:tcW w:w="1504" w:type="dxa"/>
            <w:shd w:val="clear" w:color="auto" w:fill="E6E8F6"/>
          </w:tcPr>
          <w:p w14:paraId="1CCB0CDD" w14:textId="16E730E6" w:rsidR="00B12797" w:rsidRPr="00436F7C" w:rsidRDefault="009828CF" w:rsidP="00B12797">
            <w:pPr>
              <w:pStyle w:val="Level1"/>
            </w:pPr>
            <w:r>
              <w:lastRenderedPageBreak/>
              <w:t>8.0</w:t>
            </w:r>
          </w:p>
        </w:tc>
        <w:tc>
          <w:tcPr>
            <w:tcW w:w="9178" w:type="dxa"/>
            <w:shd w:val="clear" w:color="auto" w:fill="E6E8F6"/>
          </w:tcPr>
          <w:p w14:paraId="1CCB0CDE" w14:textId="77777777" w:rsidR="00B12797" w:rsidRPr="00436F7C" w:rsidRDefault="009828CF" w:rsidP="00B12797">
            <w:pPr>
              <w:pStyle w:val="Level1"/>
            </w:pPr>
            <w:r>
              <w:t xml:space="preserve">Communication, </w:t>
            </w:r>
            <w:r w:rsidRPr="00436F7C">
              <w:t>Documentation and Reporting Requirements</w:t>
            </w:r>
          </w:p>
        </w:tc>
      </w:tr>
      <w:tr w:rsidR="000F5621" w14:paraId="1CCB0CE8" w14:textId="77777777" w:rsidTr="56262A35">
        <w:tc>
          <w:tcPr>
            <w:tcW w:w="1504" w:type="dxa"/>
            <w:shd w:val="clear" w:color="auto" w:fill="FFFFFF" w:themeFill="background1"/>
            <w:vAlign w:val="center"/>
          </w:tcPr>
          <w:p w14:paraId="1CCB0CE0" w14:textId="77777777" w:rsidR="00B12797" w:rsidRPr="006D0E2A" w:rsidRDefault="009828CF" w:rsidP="00B12797">
            <w:pPr>
              <w:jc w:val="center"/>
              <w:rPr>
                <w:rFonts w:cs="Arial"/>
              </w:rPr>
            </w:pPr>
            <w:r w:rsidRPr="006D0E2A">
              <w:rPr>
                <w:rFonts w:cs="Arial"/>
              </w:rPr>
              <w:t>8.1</w:t>
            </w:r>
          </w:p>
        </w:tc>
        <w:tc>
          <w:tcPr>
            <w:tcW w:w="9178" w:type="dxa"/>
            <w:shd w:val="clear" w:color="auto" w:fill="FFFFFF" w:themeFill="background1"/>
          </w:tcPr>
          <w:p w14:paraId="1CCB0CE1" w14:textId="77777777" w:rsidR="00B12797" w:rsidRPr="00537B1D" w:rsidRDefault="009828CF" w:rsidP="00B12797">
            <w:pPr>
              <w:rPr>
                <w:rFonts w:ascii="Calibri" w:hAnsi="Calibri" w:cs="Calibri"/>
              </w:rPr>
            </w:pPr>
            <w:r>
              <w:rPr>
                <w:rFonts w:ascii="Calibri" w:hAnsi="Calibri" w:cs="Calibri"/>
              </w:rPr>
              <w:t>Inclusa communicates with p</w:t>
            </w:r>
            <w:r w:rsidRPr="00537B1D">
              <w:rPr>
                <w:rFonts w:ascii="Calibri" w:hAnsi="Calibri" w:cs="Calibri"/>
              </w:rPr>
              <w:t>roviders regularly in the following formats:</w:t>
            </w:r>
          </w:p>
          <w:p w14:paraId="1CCB0CE2" w14:textId="77777777" w:rsidR="00B12797" w:rsidRPr="00537B1D" w:rsidRDefault="009828CF" w:rsidP="00B12797">
            <w:pPr>
              <w:numPr>
                <w:ilvl w:val="0"/>
                <w:numId w:val="20"/>
              </w:numPr>
              <w:rPr>
                <w:rFonts w:ascii="Calibri" w:hAnsi="Calibri" w:cs="Calibri"/>
              </w:rPr>
            </w:pPr>
            <w:r>
              <w:rPr>
                <w:rFonts w:ascii="Calibri" w:hAnsi="Calibri" w:cs="Calibri"/>
              </w:rPr>
              <w:t>Vendor forums</w:t>
            </w:r>
          </w:p>
          <w:p w14:paraId="1CCB0CE3" w14:textId="77777777" w:rsidR="00B12797" w:rsidRPr="00537B1D" w:rsidRDefault="009828CF" w:rsidP="00B12797">
            <w:pPr>
              <w:numPr>
                <w:ilvl w:val="0"/>
                <w:numId w:val="20"/>
              </w:numPr>
              <w:rPr>
                <w:rFonts w:ascii="Calibri" w:hAnsi="Calibri" w:cs="Calibri"/>
              </w:rPr>
            </w:pPr>
            <w:r w:rsidRPr="00537B1D">
              <w:rPr>
                <w:rFonts w:ascii="Calibri" w:hAnsi="Calibri" w:cs="Calibri"/>
              </w:rPr>
              <w:t>Mass notifications via email, fax, or mail</w:t>
            </w:r>
          </w:p>
          <w:p w14:paraId="1CCB0CE4" w14:textId="77777777" w:rsidR="00B12797" w:rsidRPr="00537B1D" w:rsidRDefault="009828CF" w:rsidP="00B12797">
            <w:pPr>
              <w:numPr>
                <w:ilvl w:val="0"/>
                <w:numId w:val="20"/>
              </w:numPr>
              <w:rPr>
                <w:rFonts w:ascii="Calibri" w:hAnsi="Calibri" w:cs="Calibri"/>
              </w:rPr>
            </w:pPr>
            <w:r w:rsidRPr="00537B1D">
              <w:rPr>
                <w:rFonts w:ascii="Calibri" w:hAnsi="Calibri" w:cs="Calibri"/>
              </w:rPr>
              <w:t xml:space="preserve">Notices for expiring credentialing </w:t>
            </w:r>
          </w:p>
          <w:p w14:paraId="1CCB0CE5" w14:textId="77777777" w:rsidR="00B12797" w:rsidRPr="00537B1D" w:rsidRDefault="009828CF" w:rsidP="00B12797">
            <w:pPr>
              <w:tabs>
                <w:tab w:val="left" w:pos="0"/>
              </w:tabs>
              <w:rPr>
                <w:rFonts w:ascii="Calibri" w:hAnsi="Calibri" w:cs="Calibri"/>
              </w:rPr>
            </w:pPr>
            <w:r w:rsidRPr="00537B1D">
              <w:rPr>
                <w:rFonts w:ascii="Calibri" w:hAnsi="Calibri" w:cs="Calibri"/>
              </w:rPr>
              <w:t>Notices are sent t</w:t>
            </w:r>
            <w:r>
              <w:rPr>
                <w:rFonts w:ascii="Calibri" w:hAnsi="Calibri" w:cs="Calibri"/>
              </w:rPr>
              <w:t xml:space="preserve">o </w:t>
            </w:r>
            <w:r w:rsidRPr="00537B1D">
              <w:rPr>
                <w:rFonts w:ascii="Calibri" w:hAnsi="Calibri" w:cs="Calibri"/>
              </w:rPr>
              <w:t>providers via email when the provider has email available to ensure timeliness of comm</w:t>
            </w:r>
            <w:r>
              <w:rPr>
                <w:rFonts w:ascii="Calibri" w:hAnsi="Calibri" w:cs="Calibri"/>
              </w:rPr>
              <w:t>unication</w:t>
            </w:r>
            <w:r w:rsidRPr="00537B1D">
              <w:rPr>
                <w:rFonts w:ascii="Calibri" w:hAnsi="Calibri" w:cs="Calibri"/>
              </w:rPr>
              <w:t xml:space="preserve">. </w:t>
            </w:r>
          </w:p>
          <w:p w14:paraId="1CCB0CE6" w14:textId="7AE8AE2D" w:rsidR="004468DD" w:rsidRDefault="009828CF" w:rsidP="004468DD">
            <w:pPr>
              <w:pStyle w:val="Plus3pt"/>
            </w:pPr>
            <w:r w:rsidRPr="007553D2">
              <w:t xml:space="preserve">Provider agencies are required to ensure </w:t>
            </w:r>
            <w:r>
              <w:t xml:space="preserve">that </w:t>
            </w:r>
            <w:r w:rsidRPr="007553D2">
              <w:t xml:space="preserve">Inclusa Community Resources/Provider Relations (CR/PR) staff, Inclusa teams, </w:t>
            </w:r>
            <w:r w:rsidR="00E24639" w:rsidRPr="007553D2">
              <w:t>guardians,</w:t>
            </w:r>
            <w:r w:rsidRPr="007553D2">
              <w:t xml:space="preserve"> and other identified members of the interdisciplinary team for a member have accurate and current provider contact information to include address, phone numbers, fax numbers, and email addresses</w:t>
            </w:r>
            <w:r>
              <w:t>.</w:t>
            </w:r>
            <w:r w:rsidRPr="007553D2">
              <w:t xml:space="preserve"> </w:t>
            </w:r>
          </w:p>
          <w:p w14:paraId="1CCB0CE7" w14:textId="1AB0685C" w:rsidR="00B12797" w:rsidRPr="002036D4" w:rsidRDefault="009828CF" w:rsidP="004468DD">
            <w:pPr>
              <w:rPr>
                <w:rFonts w:cs="Arial"/>
              </w:rPr>
            </w:pPr>
            <w:r>
              <w:t xml:space="preserve">Providers can update their information by </w:t>
            </w:r>
            <w:r w:rsidR="00A37BD1" w:rsidRPr="001B1BCE">
              <w:rPr>
                <w:rFonts w:ascii="Calibri" w:eastAsia="Times New Roman" w:hAnsi="Calibri" w:cs="Calibri"/>
                <w:color w:val="000000"/>
              </w:rPr>
              <w:t xml:space="preserve">contacting Provider Relations at 877-622-6700 (select Option 2, then Option 3) </w:t>
            </w:r>
            <w:r>
              <w:t xml:space="preserve">or </w:t>
            </w:r>
            <w:hyperlink r:id="rId19" w:history="1">
              <w:r>
                <w:rPr>
                  <w:rStyle w:val="Hyperlink"/>
                </w:rPr>
                <w:t>ProviderRelations@inclusa.org</w:t>
              </w:r>
            </w:hyperlink>
            <w:r>
              <w:t>.</w:t>
            </w:r>
          </w:p>
        </w:tc>
      </w:tr>
      <w:tr w:rsidR="000F5621" w14:paraId="1CCB0CEE" w14:textId="77777777" w:rsidTr="56262A35">
        <w:tc>
          <w:tcPr>
            <w:tcW w:w="1504" w:type="dxa"/>
            <w:shd w:val="clear" w:color="auto" w:fill="FFFFFF" w:themeFill="background1"/>
            <w:vAlign w:val="center"/>
          </w:tcPr>
          <w:p w14:paraId="1CCB0CE9" w14:textId="77777777" w:rsidR="00B12797" w:rsidRPr="006D0E2A" w:rsidRDefault="009828CF" w:rsidP="00B12797">
            <w:pPr>
              <w:jc w:val="center"/>
              <w:rPr>
                <w:rFonts w:cs="Arial"/>
              </w:rPr>
            </w:pPr>
            <w:r>
              <w:rPr>
                <w:rFonts w:cs="Arial"/>
              </w:rPr>
              <w:t>8.2</w:t>
            </w:r>
          </w:p>
        </w:tc>
        <w:tc>
          <w:tcPr>
            <w:tcW w:w="9178" w:type="dxa"/>
            <w:shd w:val="clear" w:color="auto" w:fill="FFFFFF" w:themeFill="background1"/>
          </w:tcPr>
          <w:p w14:paraId="1CCB0CEA" w14:textId="77777777" w:rsidR="00B12797" w:rsidRPr="00E46D80" w:rsidRDefault="009828CF" w:rsidP="00B12797">
            <w:pPr>
              <w:rPr>
                <w:rFonts w:cs="Arial"/>
              </w:rPr>
            </w:pPr>
            <w:r w:rsidRPr="00E46D80">
              <w:rPr>
                <w:rFonts w:cs="Arial"/>
              </w:rPr>
              <w:t xml:space="preserve">The provider agency shall report to the </w:t>
            </w:r>
            <w:r>
              <w:rPr>
                <w:rFonts w:cs="Arial"/>
              </w:rPr>
              <w:t>Inclusa</w:t>
            </w:r>
            <w:r w:rsidRPr="00E46D80">
              <w:rPr>
                <w:rFonts w:cs="Arial"/>
              </w:rPr>
              <w:t xml:space="preserve"> team whenever: </w:t>
            </w:r>
          </w:p>
          <w:p w14:paraId="1CCB0CEB" w14:textId="77777777" w:rsidR="00B12797" w:rsidRPr="00E46D80" w:rsidRDefault="009828CF" w:rsidP="00B12797">
            <w:pPr>
              <w:pStyle w:val="ListParagraph"/>
              <w:widowControl/>
              <w:numPr>
                <w:ilvl w:val="0"/>
                <w:numId w:val="22"/>
              </w:numPr>
              <w:spacing w:after="0"/>
              <w:rPr>
                <w:rFonts w:cs="Arial"/>
              </w:rPr>
            </w:pPr>
            <w:r w:rsidRPr="00E46D80">
              <w:rPr>
                <w:rFonts w:cs="Arial"/>
              </w:rPr>
              <w:t xml:space="preserve">There is a change in service provider </w:t>
            </w:r>
          </w:p>
          <w:p w14:paraId="1CCB0CEC" w14:textId="7775717F" w:rsidR="00B12797" w:rsidRDefault="009828CF" w:rsidP="00B12797">
            <w:pPr>
              <w:pStyle w:val="ListParagraph"/>
              <w:widowControl/>
              <w:numPr>
                <w:ilvl w:val="0"/>
                <w:numId w:val="22"/>
              </w:numPr>
              <w:spacing w:after="0"/>
              <w:rPr>
                <w:rFonts w:cs="Arial"/>
              </w:rPr>
            </w:pPr>
            <w:r w:rsidRPr="00E46D80">
              <w:rPr>
                <w:rFonts w:cs="Arial"/>
              </w:rPr>
              <w:t xml:space="preserve">There is a change in the member’s needs or abilities </w:t>
            </w:r>
            <w:r w:rsidR="00F405A4">
              <w:rPr>
                <w:rFonts w:cs="Arial"/>
              </w:rPr>
              <w:t xml:space="preserve">or there is an immediate concern </w:t>
            </w:r>
            <w:r w:rsidR="00D8350A">
              <w:rPr>
                <w:rFonts w:cs="Arial"/>
              </w:rPr>
              <w:t>with member health and safety</w:t>
            </w:r>
          </w:p>
          <w:p w14:paraId="570EE6A5" w14:textId="77777777" w:rsidR="00B12797" w:rsidRDefault="009828CF" w:rsidP="00714E32">
            <w:pPr>
              <w:pStyle w:val="ListParagraph"/>
              <w:widowControl/>
              <w:numPr>
                <w:ilvl w:val="0"/>
                <w:numId w:val="22"/>
              </w:numPr>
              <w:spacing w:after="0"/>
              <w:rPr>
                <w:rFonts w:cs="Arial"/>
              </w:rPr>
            </w:pPr>
            <w:r w:rsidRPr="005775D7">
              <w:rPr>
                <w:rFonts w:cs="Arial"/>
              </w:rPr>
              <w:t>The member</w:t>
            </w:r>
            <w:r w:rsidR="00714E32">
              <w:rPr>
                <w:rFonts w:cs="Arial"/>
              </w:rPr>
              <w:t xml:space="preserve"> or provider</w:t>
            </w:r>
            <w:r w:rsidRPr="005775D7">
              <w:rPr>
                <w:rFonts w:cs="Arial"/>
              </w:rPr>
              <w:t xml:space="preserve"> is not available for scheduled services</w:t>
            </w:r>
            <w:r>
              <w:rPr>
                <w:rFonts w:cs="Arial"/>
              </w:rPr>
              <w:t xml:space="preserve"> (within 24 hours unless an alternate date is scheduled between provider and member)</w:t>
            </w:r>
          </w:p>
          <w:p w14:paraId="690650BF" w14:textId="77777777" w:rsidR="00D8350A" w:rsidRDefault="00D8350A" w:rsidP="00D8350A">
            <w:pPr>
              <w:spacing w:after="0"/>
              <w:rPr>
                <w:rFonts w:cs="Arial"/>
              </w:rPr>
            </w:pPr>
          </w:p>
          <w:p w14:paraId="1CCB0CED" w14:textId="161B9D20" w:rsidR="00D8350A" w:rsidRPr="00D8350A" w:rsidRDefault="00D8350A" w:rsidP="00C57F5B">
            <w:pPr>
              <w:spacing w:after="0"/>
              <w:rPr>
                <w:rFonts w:cs="Arial"/>
              </w:rPr>
            </w:pPr>
            <w:r w:rsidRPr="56262A35">
              <w:rPr>
                <w:rFonts w:cs="Arial"/>
              </w:rPr>
              <w:t xml:space="preserve">Members have the right to refuse services; however, if the member is refusing essential services or there is a pattern in </w:t>
            </w:r>
            <w:r w:rsidR="02CC8AE6" w:rsidRPr="56262A35">
              <w:rPr>
                <w:rFonts w:cs="Arial"/>
              </w:rPr>
              <w:t>refusal</w:t>
            </w:r>
            <w:r w:rsidRPr="56262A35">
              <w:rPr>
                <w:rFonts w:cs="Arial"/>
              </w:rPr>
              <w:t>, the provider should contact the Inclusa team as soon as possible.</w:t>
            </w:r>
          </w:p>
        </w:tc>
      </w:tr>
      <w:tr w:rsidR="000F5621" w14:paraId="1CCB0CF1" w14:textId="77777777" w:rsidTr="56262A35">
        <w:tc>
          <w:tcPr>
            <w:tcW w:w="1504" w:type="dxa"/>
            <w:shd w:val="clear" w:color="auto" w:fill="FFFFFF" w:themeFill="background1"/>
            <w:vAlign w:val="center"/>
          </w:tcPr>
          <w:p w14:paraId="1CCB0CEF" w14:textId="77777777" w:rsidR="00714E32" w:rsidRDefault="009828CF" w:rsidP="00714E32">
            <w:pPr>
              <w:jc w:val="center"/>
              <w:rPr>
                <w:rFonts w:cs="Arial"/>
              </w:rPr>
            </w:pPr>
            <w:r>
              <w:t>8.3</w:t>
            </w:r>
          </w:p>
        </w:tc>
        <w:tc>
          <w:tcPr>
            <w:tcW w:w="9178" w:type="dxa"/>
            <w:shd w:val="clear" w:color="auto" w:fill="FFFFFF" w:themeFill="background1"/>
          </w:tcPr>
          <w:p w14:paraId="1CCB0CF0" w14:textId="77777777" w:rsidR="00714E32" w:rsidRDefault="009828CF" w:rsidP="00714E32">
            <w:pPr>
              <w:rPr>
                <w:b/>
              </w:rPr>
            </w:pPr>
            <w:r w:rsidRPr="00691C82">
              <w:t>Providers will notify MCO of formal complaints or grievances received from MCO members within 48 hours of receipt. Written notification of completed complaint investigations will be forwarded to the Inclusa interdisciplinary team.</w:t>
            </w:r>
          </w:p>
        </w:tc>
      </w:tr>
      <w:tr w:rsidR="000F5621" w14:paraId="1CCB0CF4" w14:textId="77777777" w:rsidTr="56262A35">
        <w:tc>
          <w:tcPr>
            <w:tcW w:w="1504" w:type="dxa"/>
            <w:shd w:val="clear" w:color="auto" w:fill="FFFFFF" w:themeFill="background1"/>
            <w:vAlign w:val="center"/>
          </w:tcPr>
          <w:p w14:paraId="1CCB0CF2" w14:textId="77777777" w:rsidR="00714E32" w:rsidRDefault="009828CF" w:rsidP="00714E32">
            <w:pPr>
              <w:jc w:val="center"/>
              <w:rPr>
                <w:rFonts w:cs="Arial"/>
              </w:rPr>
            </w:pPr>
            <w:r>
              <w:t>8.4</w:t>
            </w:r>
          </w:p>
        </w:tc>
        <w:tc>
          <w:tcPr>
            <w:tcW w:w="9178" w:type="dxa"/>
            <w:shd w:val="clear" w:color="auto" w:fill="FFFFFF" w:themeFill="background1"/>
          </w:tcPr>
          <w:p w14:paraId="1CCB0CF3" w14:textId="77777777" w:rsidR="00714E32" w:rsidRDefault="009828CF" w:rsidP="00714E32">
            <w:pPr>
              <w:rPr>
                <w:b/>
              </w:rPr>
            </w:pPr>
            <w:r w:rsidRPr="00691C82">
              <w:t>Inclusa interdisciplinary team will receive timely, accurate, and comprehensive information relating to the services provided (e.g. treatment plans, progress notes, etc.).</w:t>
            </w:r>
          </w:p>
        </w:tc>
      </w:tr>
      <w:tr w:rsidR="000F5621" w14:paraId="1CCB0CFB" w14:textId="77777777" w:rsidTr="56262A35">
        <w:tc>
          <w:tcPr>
            <w:tcW w:w="1504" w:type="dxa"/>
            <w:shd w:val="clear" w:color="auto" w:fill="FFFFFF" w:themeFill="background1"/>
            <w:vAlign w:val="center"/>
          </w:tcPr>
          <w:p w14:paraId="1CCB0CF5" w14:textId="77777777" w:rsidR="00714E32" w:rsidRPr="006D0E2A" w:rsidRDefault="009828CF" w:rsidP="00714E32">
            <w:pPr>
              <w:jc w:val="center"/>
              <w:rPr>
                <w:rFonts w:cs="Arial"/>
              </w:rPr>
            </w:pPr>
            <w:r>
              <w:rPr>
                <w:rFonts w:cs="Arial"/>
              </w:rPr>
              <w:t>8.</w:t>
            </w:r>
            <w:r w:rsidR="00292B29">
              <w:rPr>
                <w:rFonts w:cs="Arial"/>
              </w:rPr>
              <w:t>5</w:t>
            </w:r>
          </w:p>
        </w:tc>
        <w:tc>
          <w:tcPr>
            <w:tcW w:w="9178" w:type="dxa"/>
            <w:shd w:val="clear" w:color="auto" w:fill="FFFFFF" w:themeFill="background1"/>
          </w:tcPr>
          <w:p w14:paraId="1CCB0CF6" w14:textId="77777777" w:rsidR="00714E32" w:rsidRPr="00A23D6A" w:rsidRDefault="009828CF" w:rsidP="00714E32">
            <w:pPr>
              <w:rPr>
                <w:b/>
              </w:rPr>
            </w:pPr>
            <w:r>
              <w:rPr>
                <w:b/>
              </w:rPr>
              <w:t>Member Incidents</w:t>
            </w:r>
          </w:p>
          <w:p w14:paraId="1CCB0CF7" w14:textId="77777777" w:rsidR="00714E32" w:rsidRPr="00966406" w:rsidRDefault="009828CF" w:rsidP="00714E32">
            <w:pPr>
              <w:rPr>
                <w:rFonts w:ascii="Calibri" w:hAnsi="Calibri" w:cs="Calibri"/>
              </w:rPr>
            </w:pPr>
            <w:r w:rsidRPr="00966406">
              <w:rPr>
                <w:rFonts w:ascii="Calibri" w:hAnsi="Calibri" w:cs="Calibri"/>
              </w:rPr>
              <w:t>Provider agencies shall report all member incidents to the</w:t>
            </w:r>
            <w:r>
              <w:rPr>
                <w:rFonts w:ascii="Calibri" w:hAnsi="Calibri" w:cs="Calibri"/>
              </w:rPr>
              <w:t xml:space="preserve"> Inclusa team. Providers</w:t>
            </w:r>
            <w:r w:rsidRPr="00966406">
              <w:rPr>
                <w:rFonts w:ascii="Calibri" w:hAnsi="Calibri" w:cs="Calibri"/>
              </w:rPr>
              <w:t xml:space="preserve"> must promptly commu</w:t>
            </w:r>
            <w:r>
              <w:rPr>
                <w:rFonts w:ascii="Calibri" w:hAnsi="Calibri" w:cs="Calibri"/>
              </w:rPr>
              <w:t>nicate with the Inclusa team</w:t>
            </w:r>
            <w:r w:rsidRPr="00966406">
              <w:rPr>
                <w:rFonts w:ascii="Calibri" w:hAnsi="Calibri" w:cs="Calibri"/>
              </w:rPr>
              <w:t xml:space="preserve"> regarding any incidents, situations or conditions that have endangered or, if not addressed, may endanger the h</w:t>
            </w:r>
            <w:r>
              <w:rPr>
                <w:rFonts w:ascii="Calibri" w:hAnsi="Calibri" w:cs="Calibri"/>
              </w:rPr>
              <w:t>ealth and safety of the member.</w:t>
            </w:r>
          </w:p>
          <w:p w14:paraId="1CCB0CF8" w14:textId="77777777" w:rsidR="00714E32" w:rsidRPr="00966406" w:rsidRDefault="009828CF" w:rsidP="009D58B2">
            <w:pPr>
              <w:widowControl w:val="0"/>
              <w:contextualSpacing w:val="0"/>
              <w:rPr>
                <w:rFonts w:ascii="Calibri" w:hAnsi="Calibri" w:cs="Calibri"/>
              </w:rPr>
            </w:pPr>
            <w:r w:rsidRPr="00966406">
              <w:rPr>
                <w:rFonts w:ascii="Calibri" w:hAnsi="Calibri" w:cs="Calibri"/>
              </w:rPr>
              <w:t xml:space="preserve">Acceptable means of communicating </w:t>
            </w:r>
            <w:r>
              <w:rPr>
                <w:rFonts w:ascii="Calibri" w:hAnsi="Calibri" w:cs="Calibri"/>
              </w:rPr>
              <w:t>member</w:t>
            </w:r>
            <w:r w:rsidRPr="00966406">
              <w:rPr>
                <w:rFonts w:ascii="Calibri" w:hAnsi="Calibri" w:cs="Calibri"/>
              </w:rPr>
              <w:t xml:space="preserve"> incidents to </w:t>
            </w:r>
            <w:r>
              <w:rPr>
                <w:rFonts w:ascii="Calibri" w:hAnsi="Calibri" w:cs="Calibri"/>
              </w:rPr>
              <w:t>the Inclusa</w:t>
            </w:r>
            <w:r w:rsidRPr="00966406">
              <w:rPr>
                <w:rFonts w:ascii="Calibri" w:hAnsi="Calibri" w:cs="Calibri"/>
              </w:rPr>
              <w:t xml:space="preserve"> </w:t>
            </w:r>
            <w:r>
              <w:rPr>
                <w:rFonts w:ascii="Calibri" w:hAnsi="Calibri" w:cs="Calibri"/>
              </w:rPr>
              <w:t>team</w:t>
            </w:r>
            <w:r w:rsidRPr="00966406">
              <w:rPr>
                <w:rFonts w:ascii="Calibri" w:hAnsi="Calibri" w:cs="Calibri"/>
              </w:rPr>
              <w:t xml:space="preserve"> would be via phone, </w:t>
            </w:r>
            <w:proofErr w:type="gramStart"/>
            <w:r w:rsidRPr="00966406">
              <w:rPr>
                <w:rFonts w:ascii="Calibri" w:hAnsi="Calibri" w:cs="Calibri"/>
              </w:rPr>
              <w:t>fax</w:t>
            </w:r>
            <w:proofErr w:type="gramEnd"/>
            <w:r w:rsidRPr="00966406">
              <w:rPr>
                <w:rFonts w:ascii="Calibri" w:hAnsi="Calibri" w:cs="Calibri"/>
              </w:rPr>
              <w:t xml:space="preserve"> or email </w:t>
            </w:r>
            <w:r w:rsidRPr="0018341F">
              <w:rPr>
                <w:rFonts w:ascii="Calibri" w:hAnsi="Calibri" w:cs="Calibri"/>
                <w:b/>
                <w:i/>
              </w:rPr>
              <w:t>within 24 hours</w:t>
            </w:r>
            <w:r w:rsidRPr="00966406">
              <w:rPr>
                <w:rFonts w:ascii="Calibri" w:hAnsi="Calibri" w:cs="Calibri"/>
              </w:rPr>
              <w:t xml:space="preserve">. Additional documentation of incidents </w:t>
            </w:r>
            <w:r>
              <w:rPr>
                <w:rFonts w:ascii="Calibri" w:hAnsi="Calibri" w:cs="Calibri"/>
              </w:rPr>
              <w:t>may be requested by the team</w:t>
            </w:r>
            <w:r w:rsidRPr="00966406">
              <w:rPr>
                <w:rFonts w:ascii="Calibri" w:hAnsi="Calibri" w:cs="Calibri"/>
              </w:rPr>
              <w:t xml:space="preserve"> or </w:t>
            </w:r>
            <w:r>
              <w:rPr>
                <w:rFonts w:ascii="Calibri" w:hAnsi="Calibri" w:cs="Calibri"/>
              </w:rPr>
              <w:t xml:space="preserve">Inclusa </w:t>
            </w:r>
            <w:r w:rsidRPr="00966406">
              <w:rPr>
                <w:rFonts w:ascii="Calibri" w:hAnsi="Calibri" w:cs="Calibri"/>
              </w:rPr>
              <w:t>Quality Assurance.</w:t>
            </w:r>
          </w:p>
          <w:p w14:paraId="1CCB0CFA" w14:textId="48F3943D" w:rsidR="009C1C69" w:rsidRPr="009C1C69" w:rsidRDefault="00967DFE" w:rsidP="00714E32">
            <w:pPr>
              <w:rPr>
                <w:rFonts w:ascii="Calibri" w:hAnsi="Calibri" w:cs="Calibri"/>
              </w:rPr>
            </w:pPr>
            <w:r w:rsidRPr="00967DFE">
              <w:rPr>
                <w:rFonts w:ascii="Calibri" w:hAnsi="Calibri" w:cs="Calibri"/>
              </w:rPr>
              <w:t xml:space="preserve">Incident reporting resources and training are available in the Providers section of the Inclusa website at </w:t>
            </w:r>
            <w:hyperlink r:id="rId20" w:history="1">
              <w:r w:rsidRPr="002F689F">
                <w:rPr>
                  <w:rStyle w:val="Hyperlink"/>
                  <w:rFonts w:ascii="Calibri" w:hAnsi="Calibri" w:cs="Calibri"/>
                </w:rPr>
                <w:t>www.inclusa.org</w:t>
              </w:r>
            </w:hyperlink>
            <w:r w:rsidRPr="00967DFE">
              <w:rPr>
                <w:rFonts w:ascii="Calibri" w:hAnsi="Calibri" w:cs="Calibri"/>
              </w:rPr>
              <w:t>.</w:t>
            </w:r>
          </w:p>
        </w:tc>
      </w:tr>
      <w:tr w:rsidR="000F5621" w14:paraId="1CCB0CFF" w14:textId="77777777" w:rsidTr="56262A35">
        <w:tc>
          <w:tcPr>
            <w:tcW w:w="1504" w:type="dxa"/>
            <w:shd w:val="clear" w:color="auto" w:fill="FFFFFF" w:themeFill="background1"/>
            <w:vAlign w:val="center"/>
          </w:tcPr>
          <w:p w14:paraId="1CCB0CFC" w14:textId="77777777" w:rsidR="00714E32" w:rsidRPr="006D0E2A" w:rsidRDefault="009828CF" w:rsidP="00714E32">
            <w:pPr>
              <w:jc w:val="center"/>
              <w:rPr>
                <w:rFonts w:cs="Arial"/>
              </w:rPr>
            </w:pPr>
            <w:r>
              <w:rPr>
                <w:rFonts w:cs="Arial"/>
              </w:rPr>
              <w:lastRenderedPageBreak/>
              <w:t>8.</w:t>
            </w:r>
            <w:r w:rsidR="00292B29">
              <w:rPr>
                <w:rFonts w:cs="Arial"/>
              </w:rPr>
              <w:t>6</w:t>
            </w:r>
          </w:p>
        </w:tc>
        <w:tc>
          <w:tcPr>
            <w:tcW w:w="9178" w:type="dxa"/>
            <w:shd w:val="clear" w:color="auto" w:fill="FFFFFF" w:themeFill="background1"/>
          </w:tcPr>
          <w:p w14:paraId="1CCB0CFD" w14:textId="77777777" w:rsidR="00714E32" w:rsidRDefault="009828CF" w:rsidP="00714E32">
            <w:pPr>
              <w:pStyle w:val="Plus3pt"/>
            </w:pPr>
            <w:r w:rsidRPr="00CF61AB">
              <w:t>T</w:t>
            </w:r>
            <w:r>
              <w:t xml:space="preserve">he provider agency </w:t>
            </w:r>
            <w:r w:rsidRPr="00CF61AB">
              <w:t>shall give at least</w:t>
            </w:r>
            <w:r>
              <w:t xml:space="preserve"> 10 </w:t>
            </w:r>
            <w:r w:rsidRPr="00D4013D">
              <w:t>working days</w:t>
            </w:r>
            <w:r>
              <w:t>’</w:t>
            </w:r>
            <w:r w:rsidRPr="00CF61AB">
              <w:t xml:space="preserve"> advance notice to </w:t>
            </w:r>
            <w:r>
              <w:t>the Inclusa team</w:t>
            </w:r>
            <w:r w:rsidRPr="00CF61AB">
              <w:t xml:space="preserve"> when it’s unable to provide authorize</w:t>
            </w:r>
            <w:r>
              <w:t>d services to an individual member</w:t>
            </w:r>
            <w:r w:rsidRPr="00CF61AB">
              <w:t xml:space="preserve">. The </w:t>
            </w:r>
            <w:r>
              <w:t xml:space="preserve">provider </w:t>
            </w:r>
            <w:r w:rsidRPr="00CF61AB">
              <w:t>agency shall be responsible to provide authorized services during this time period.</w:t>
            </w:r>
          </w:p>
          <w:p w14:paraId="1CCB0CFE" w14:textId="18A87179" w:rsidR="009C1C69" w:rsidRPr="00853094" w:rsidRDefault="009828CF" w:rsidP="00714E32">
            <w:pPr>
              <w:rPr>
                <w:rFonts w:cs="Arial"/>
              </w:rPr>
            </w:pPr>
            <w:r>
              <w:rPr>
                <w:rFonts w:cs="Arial"/>
              </w:rPr>
              <w:t>The Inclusa team</w:t>
            </w:r>
            <w:r w:rsidRPr="00CF61AB">
              <w:rPr>
                <w:rFonts w:cs="Arial"/>
              </w:rPr>
              <w:t xml:space="preserve"> or designated staff person will notify the </w:t>
            </w:r>
            <w:r>
              <w:rPr>
                <w:rFonts w:cs="Arial"/>
              </w:rPr>
              <w:t>provider agency</w:t>
            </w:r>
            <w:r w:rsidRPr="00CF61AB">
              <w:rPr>
                <w:rFonts w:cs="Arial"/>
              </w:rPr>
              <w:t xml:space="preserve"> when services are to be discontinued.</w:t>
            </w:r>
            <w:r>
              <w:rPr>
                <w:rFonts w:cs="Arial"/>
              </w:rPr>
              <w:t xml:space="preserve"> The Inclusa team will make every effort to notify the provider at least 30 days in advance.</w:t>
            </w:r>
          </w:p>
        </w:tc>
      </w:tr>
      <w:tr w:rsidR="000F5621" w14:paraId="1CCB0D07" w14:textId="77777777" w:rsidTr="56262A35">
        <w:tc>
          <w:tcPr>
            <w:tcW w:w="1504" w:type="dxa"/>
            <w:vAlign w:val="center"/>
          </w:tcPr>
          <w:p w14:paraId="1CCB0D00" w14:textId="77777777" w:rsidR="00714E32" w:rsidRPr="00853094" w:rsidRDefault="009828CF" w:rsidP="00714E32">
            <w:pPr>
              <w:jc w:val="center"/>
              <w:rPr>
                <w:rFonts w:cs="Arial"/>
              </w:rPr>
            </w:pPr>
            <w:r>
              <w:rPr>
                <w:rFonts w:cs="Arial"/>
              </w:rPr>
              <w:t>8.</w:t>
            </w:r>
            <w:r w:rsidR="00292B29">
              <w:rPr>
                <w:rFonts w:cs="Arial"/>
              </w:rPr>
              <w:t>7</w:t>
            </w:r>
          </w:p>
        </w:tc>
        <w:tc>
          <w:tcPr>
            <w:tcW w:w="9178" w:type="dxa"/>
          </w:tcPr>
          <w:p w14:paraId="1CCB0D01" w14:textId="77777777" w:rsidR="00714E32" w:rsidRPr="00FA6A7B" w:rsidRDefault="009828CF" w:rsidP="00714E32">
            <w:pPr>
              <w:rPr>
                <w:rFonts w:cs="Arial"/>
              </w:rPr>
            </w:pPr>
            <w:r>
              <w:rPr>
                <w:rFonts w:cs="Arial"/>
              </w:rPr>
              <w:t>The provider</w:t>
            </w:r>
            <w:r w:rsidRPr="00FA6A7B">
              <w:rPr>
                <w:rFonts w:cs="Arial"/>
              </w:rPr>
              <w:t xml:space="preserve"> agency must maintain the following documentation</w:t>
            </w:r>
            <w:r w:rsidR="00526BBB">
              <w:rPr>
                <w:rFonts w:cs="Arial"/>
              </w:rPr>
              <w:t>,</w:t>
            </w:r>
            <w:r w:rsidRPr="00FA6A7B">
              <w:rPr>
                <w:rFonts w:cs="Arial"/>
              </w:rPr>
              <w:t xml:space="preserve"> and make available for review by </w:t>
            </w:r>
            <w:r>
              <w:rPr>
                <w:rFonts w:cs="Arial"/>
              </w:rPr>
              <w:t>Inclusa</w:t>
            </w:r>
            <w:r w:rsidR="00526BBB">
              <w:rPr>
                <w:rFonts w:cs="Arial"/>
              </w:rPr>
              <w:t xml:space="preserve"> upon request:</w:t>
            </w:r>
          </w:p>
          <w:p w14:paraId="1CCB0D02" w14:textId="77777777" w:rsidR="00714E32" w:rsidRPr="00FA6A7B" w:rsidRDefault="009828CF" w:rsidP="00714E32">
            <w:pPr>
              <w:numPr>
                <w:ilvl w:val="0"/>
                <w:numId w:val="27"/>
              </w:numPr>
              <w:rPr>
                <w:rFonts w:cs="Arial"/>
              </w:rPr>
            </w:pPr>
            <w:r w:rsidRPr="00FA6A7B">
              <w:rPr>
                <w:rFonts w:cs="Arial"/>
              </w:rPr>
              <w:t xml:space="preserve">Provider meets the required standards for </w:t>
            </w:r>
            <w:r>
              <w:rPr>
                <w:rFonts w:cs="Arial"/>
              </w:rPr>
              <w:t xml:space="preserve">applicable </w:t>
            </w:r>
            <w:r w:rsidRPr="00FA6A7B">
              <w:rPr>
                <w:rFonts w:cs="Arial"/>
              </w:rPr>
              <w:t>staf</w:t>
            </w:r>
            <w:r>
              <w:rPr>
                <w:rFonts w:cs="Arial"/>
              </w:rPr>
              <w:t xml:space="preserve">f qualification, training and </w:t>
            </w:r>
            <w:proofErr w:type="gramStart"/>
            <w:r>
              <w:rPr>
                <w:rFonts w:cs="Arial"/>
              </w:rPr>
              <w:t>programming</w:t>
            </w:r>
            <w:proofErr w:type="gramEnd"/>
          </w:p>
          <w:p w14:paraId="1CCB0D03" w14:textId="77777777" w:rsidR="00714E32" w:rsidRPr="00FA6A7B" w:rsidRDefault="009828CF" w:rsidP="00714E32">
            <w:pPr>
              <w:numPr>
                <w:ilvl w:val="0"/>
                <w:numId w:val="27"/>
              </w:numPr>
              <w:rPr>
                <w:rFonts w:cs="Arial"/>
              </w:rPr>
            </w:pPr>
            <w:r>
              <w:rPr>
                <w:rFonts w:cs="Arial"/>
              </w:rPr>
              <w:t>Verification of criminal, caregiver and l</w:t>
            </w:r>
            <w:r w:rsidRPr="00FA6A7B">
              <w:rPr>
                <w:rFonts w:cs="Arial"/>
              </w:rPr>
              <w:t>icensing background checks as required.</w:t>
            </w:r>
          </w:p>
          <w:p w14:paraId="1CCB0D04" w14:textId="24681EF4" w:rsidR="00714E32" w:rsidRDefault="009828CF" w:rsidP="00714E32">
            <w:pPr>
              <w:numPr>
                <w:ilvl w:val="0"/>
                <w:numId w:val="27"/>
              </w:numPr>
              <w:rPr>
                <w:rFonts w:cs="Arial"/>
              </w:rPr>
            </w:pPr>
            <w:r>
              <w:rPr>
                <w:rFonts w:cs="Arial"/>
              </w:rPr>
              <w:t>Policy and procedure related to</w:t>
            </w:r>
            <w:r w:rsidRPr="00FA6A7B">
              <w:rPr>
                <w:rFonts w:cs="Arial"/>
              </w:rPr>
              <w:t xml:space="preserve"> superv</w:t>
            </w:r>
            <w:r>
              <w:rPr>
                <w:rFonts w:cs="Arial"/>
              </w:rPr>
              <w:t>ision methods by the provider</w:t>
            </w:r>
            <w:r w:rsidRPr="00FA6A7B">
              <w:rPr>
                <w:rFonts w:cs="Arial"/>
              </w:rPr>
              <w:t xml:space="preserve"> agency including frequency, </w:t>
            </w:r>
            <w:r w:rsidR="007B7047" w:rsidRPr="00FA6A7B">
              <w:rPr>
                <w:rFonts w:cs="Arial"/>
              </w:rPr>
              <w:t>intensity,</w:t>
            </w:r>
            <w:r w:rsidRPr="00FA6A7B">
              <w:rPr>
                <w:rFonts w:cs="Arial"/>
              </w:rPr>
              <w:t xml:space="preserve"> and any changes in supervision.</w:t>
            </w:r>
          </w:p>
          <w:p w14:paraId="1CCB0D05" w14:textId="77777777" w:rsidR="00714E32" w:rsidRPr="00FA6A7B" w:rsidRDefault="009828CF" w:rsidP="00714E32">
            <w:pPr>
              <w:numPr>
                <w:ilvl w:val="0"/>
                <w:numId w:val="27"/>
              </w:numPr>
              <w:rPr>
                <w:rFonts w:cs="Arial"/>
              </w:rPr>
            </w:pPr>
            <w:r>
              <w:rPr>
                <w:rFonts w:cs="Arial"/>
              </w:rPr>
              <w:t>Policy and p</w:t>
            </w:r>
            <w:r w:rsidRPr="00FA6A7B">
              <w:rPr>
                <w:rFonts w:cs="Arial"/>
              </w:rPr>
              <w:t>roce</w:t>
            </w:r>
            <w:r>
              <w:rPr>
                <w:rFonts w:cs="Arial"/>
              </w:rPr>
              <w:t>dure for responding to</w:t>
            </w:r>
            <w:r w:rsidRPr="00FA6A7B">
              <w:rPr>
                <w:rFonts w:cs="Arial"/>
              </w:rPr>
              <w:t xml:space="preserve"> complaints, inappropriate practices or matters qualifyin</w:t>
            </w:r>
            <w:r>
              <w:rPr>
                <w:rFonts w:cs="Arial"/>
              </w:rPr>
              <w:t>g as member-related</w:t>
            </w:r>
            <w:r w:rsidRPr="00FA6A7B">
              <w:rPr>
                <w:rFonts w:cs="Arial"/>
              </w:rPr>
              <w:t xml:space="preserve"> incidents. The policy and procedure should also cover expectation of work rules work ethics and reporting variances to the </w:t>
            </w:r>
            <w:r>
              <w:rPr>
                <w:rFonts w:cs="Arial"/>
              </w:rPr>
              <w:t>program</w:t>
            </w:r>
            <w:r w:rsidRPr="00FA6A7B">
              <w:rPr>
                <w:rFonts w:cs="Arial"/>
              </w:rPr>
              <w:t xml:space="preserve"> supervisor.</w:t>
            </w:r>
          </w:p>
          <w:p w14:paraId="15D44549" w14:textId="77777777" w:rsidR="00714E32" w:rsidRDefault="009828CF" w:rsidP="00714E32">
            <w:pPr>
              <w:pStyle w:val="ListParagraph"/>
              <w:widowControl/>
              <w:numPr>
                <w:ilvl w:val="0"/>
                <w:numId w:val="27"/>
              </w:numPr>
              <w:spacing w:after="200" w:line="276" w:lineRule="auto"/>
              <w:rPr>
                <w:rFonts w:cs="Arial"/>
              </w:rPr>
            </w:pPr>
            <w:r w:rsidRPr="00724251">
              <w:rPr>
                <w:rFonts w:cs="Arial"/>
              </w:rPr>
              <w:t xml:space="preserve">Employee time sheets/visit records which support billing to </w:t>
            </w:r>
            <w:r>
              <w:rPr>
                <w:rFonts w:cs="Arial"/>
              </w:rPr>
              <w:t>Inclusa</w:t>
            </w:r>
            <w:r w:rsidRPr="00724251">
              <w:rPr>
                <w:rFonts w:cs="Arial"/>
              </w:rPr>
              <w:t>.</w:t>
            </w:r>
          </w:p>
          <w:p w14:paraId="1CCB0D06" w14:textId="5DB72C95" w:rsidR="009C1C69" w:rsidRPr="009C1C69" w:rsidRDefault="00D8350A" w:rsidP="009C1C69">
            <w:pPr>
              <w:pStyle w:val="ListParagraph"/>
              <w:widowControl/>
              <w:numPr>
                <w:ilvl w:val="0"/>
                <w:numId w:val="27"/>
              </w:numPr>
              <w:spacing w:after="200" w:line="276" w:lineRule="auto"/>
              <w:rPr>
                <w:rFonts w:cs="Arial"/>
              </w:rPr>
            </w:pPr>
            <w:r>
              <w:rPr>
                <w:rFonts w:cs="Arial"/>
              </w:rPr>
              <w:t>If hiring family members or LDM, policy and procedure for identifying and reviewing conflict of interest.</w:t>
            </w:r>
          </w:p>
        </w:tc>
      </w:tr>
      <w:tr w:rsidR="000F5621" w14:paraId="1CCB0D0A" w14:textId="77777777" w:rsidTr="56262A35">
        <w:tc>
          <w:tcPr>
            <w:tcW w:w="1504" w:type="dxa"/>
            <w:shd w:val="clear" w:color="auto" w:fill="E6E8F6"/>
            <w:vAlign w:val="center"/>
          </w:tcPr>
          <w:p w14:paraId="1CCB0D08" w14:textId="77777777" w:rsidR="00714E32" w:rsidRPr="00E1577D" w:rsidRDefault="009828CF" w:rsidP="00714E32">
            <w:pPr>
              <w:pStyle w:val="Level1"/>
            </w:pPr>
            <w:r>
              <w:br w:type="page"/>
            </w:r>
            <w:r w:rsidRPr="00E1577D">
              <w:t>9.0</w:t>
            </w:r>
          </w:p>
        </w:tc>
        <w:tc>
          <w:tcPr>
            <w:tcW w:w="9178" w:type="dxa"/>
            <w:shd w:val="clear" w:color="auto" w:fill="E6E8F6"/>
          </w:tcPr>
          <w:p w14:paraId="1CCB0D09" w14:textId="77777777" w:rsidR="00714E32" w:rsidRPr="00E1577D" w:rsidRDefault="009828CF" w:rsidP="00714E32">
            <w:pPr>
              <w:pStyle w:val="Level1"/>
              <w:rPr>
                <w:rFonts w:ascii="Calibri" w:hAnsi="Calibri" w:cs="Calibri"/>
              </w:rPr>
            </w:pPr>
            <w:r w:rsidRPr="00E1577D">
              <w:rPr>
                <w:rFonts w:ascii="Calibri" w:hAnsi="Calibri" w:cs="Calibri"/>
              </w:rPr>
              <w:t>Quality Assurance</w:t>
            </w:r>
          </w:p>
        </w:tc>
      </w:tr>
      <w:tr w:rsidR="000F5621" w14:paraId="1CCB0D15" w14:textId="77777777" w:rsidTr="56262A35">
        <w:tc>
          <w:tcPr>
            <w:tcW w:w="1504" w:type="dxa"/>
            <w:shd w:val="clear" w:color="auto" w:fill="FFFFFF" w:themeFill="background1"/>
            <w:vAlign w:val="center"/>
          </w:tcPr>
          <w:p w14:paraId="1CCB0D0B" w14:textId="77777777" w:rsidR="00714E32" w:rsidRPr="00B74497" w:rsidRDefault="009828CF" w:rsidP="00B767BD">
            <w:pPr>
              <w:jc w:val="center"/>
            </w:pPr>
            <w:r>
              <w:t>9.1</w:t>
            </w:r>
          </w:p>
        </w:tc>
        <w:tc>
          <w:tcPr>
            <w:tcW w:w="9178" w:type="dxa"/>
            <w:shd w:val="clear" w:color="auto" w:fill="FFFFFF" w:themeFill="background1"/>
          </w:tcPr>
          <w:p w14:paraId="1CCB0D0C" w14:textId="77777777" w:rsidR="00C05BE5" w:rsidRPr="003F71CB" w:rsidRDefault="009828CF" w:rsidP="00C05BE5">
            <w:pPr>
              <w:spacing w:after="60"/>
              <w:rPr>
                <w:b/>
              </w:rPr>
            </w:pPr>
            <w:r w:rsidRPr="003F71CB">
              <w:rPr>
                <w:b/>
              </w:rPr>
              <w:t xml:space="preserve">Purpose </w:t>
            </w:r>
          </w:p>
          <w:p w14:paraId="1CCB0D0D" w14:textId="77777777" w:rsidR="00C05BE5" w:rsidRPr="007553D2" w:rsidRDefault="009828CF" w:rsidP="00C05BE5">
            <w:pPr>
              <w:spacing w:after="60"/>
            </w:pPr>
            <w:r w:rsidRPr="007553D2">
              <w:t xml:space="preserve">Inclusa quality assurance activities are a systematic, departmental approach to ensuring and recognizing a specified standard or level of care expected of subcontracted providers. These methodologies are established to review and inspect subcontracted provider performance and compliance. </w:t>
            </w:r>
          </w:p>
          <w:p w14:paraId="1CCB0D0E" w14:textId="77777777" w:rsidR="00C05BE5" w:rsidRPr="007553D2" w:rsidRDefault="009828CF" w:rsidP="00C05BE5">
            <w:pPr>
              <w:spacing w:after="60"/>
            </w:pPr>
            <w:r w:rsidRPr="007553D2">
              <w:t xml:space="preserve">Inclusa will measure a spectrum of outcomes against set standards to elicit the best picture of provider quality. </w:t>
            </w:r>
          </w:p>
          <w:p w14:paraId="1CCB0D0F" w14:textId="77777777" w:rsidR="00C05BE5" w:rsidRPr="007553D2" w:rsidRDefault="009828CF" w:rsidP="00C05BE5">
            <w:pPr>
              <w:ind w:left="720"/>
            </w:pPr>
            <w:r w:rsidRPr="007553D2">
              <w:t xml:space="preserve">Inclusa provider quality assurance practices: </w:t>
            </w:r>
          </w:p>
          <w:p w14:paraId="1CCB0D10" w14:textId="77777777" w:rsidR="00C05BE5" w:rsidRPr="007553D2" w:rsidRDefault="009828CF" w:rsidP="00C05BE5">
            <w:pPr>
              <w:pStyle w:val="ListParagraph"/>
              <w:numPr>
                <w:ilvl w:val="0"/>
                <w:numId w:val="32"/>
              </w:numPr>
              <w:spacing w:after="0"/>
            </w:pPr>
            <w:r>
              <w:t>E</w:t>
            </w:r>
            <w:r w:rsidRPr="007553D2">
              <w:t xml:space="preserve">stablish the definition of quality services; </w:t>
            </w:r>
          </w:p>
          <w:p w14:paraId="1CCB0D11" w14:textId="77777777" w:rsidR="00C05BE5" w:rsidRPr="007553D2" w:rsidRDefault="009828CF" w:rsidP="00C05BE5">
            <w:pPr>
              <w:pStyle w:val="ListParagraph"/>
              <w:numPr>
                <w:ilvl w:val="0"/>
                <w:numId w:val="32"/>
              </w:numPr>
              <w:spacing w:after="0"/>
            </w:pPr>
            <w:r>
              <w:t>A</w:t>
            </w:r>
            <w:r w:rsidRPr="007553D2">
              <w:t xml:space="preserve">ssess and document performance against these standards; and </w:t>
            </w:r>
          </w:p>
          <w:p w14:paraId="1CCB0D12" w14:textId="77777777" w:rsidR="00C05BE5" w:rsidRPr="007553D2" w:rsidRDefault="009828CF" w:rsidP="00C05BE5">
            <w:pPr>
              <w:pStyle w:val="ListParagraph"/>
              <w:numPr>
                <w:ilvl w:val="0"/>
                <w:numId w:val="32"/>
              </w:numPr>
              <w:spacing w:after="60"/>
            </w:pPr>
            <w:r>
              <w:t>D</w:t>
            </w:r>
            <w:r w:rsidRPr="007553D2">
              <w:t>etail corrective measures to be taken if problems are detected</w:t>
            </w:r>
            <w:r>
              <w:t>.</w:t>
            </w:r>
          </w:p>
          <w:p w14:paraId="1CCB0D13" w14:textId="77777777" w:rsidR="00C05BE5" w:rsidRPr="007553D2" w:rsidRDefault="009828CF" w:rsidP="00C05BE5">
            <w:pPr>
              <w:spacing w:after="60"/>
            </w:pPr>
            <w:r w:rsidRPr="007553D2">
              <w:t>It is the responsibility of providers and provider agencies to maintain the regulatory and contractual standards as outlined in this section. Inclusa will monitor compliance with these standards to ensure the services purchased are of the highest quality.</w:t>
            </w:r>
          </w:p>
          <w:p w14:paraId="44E84206" w14:textId="77777777" w:rsidR="009C1C69" w:rsidRDefault="009828CF" w:rsidP="009C1C69">
            <w:pPr>
              <w:tabs>
                <w:tab w:val="left" w:pos="480"/>
              </w:tabs>
              <w:ind w:left="52" w:hanging="30"/>
            </w:pPr>
            <w:r w:rsidRPr="007553D2">
              <w:t>Resulting action may include recognition of performance at or above acceptable standards, working with the provider to repair and correct performance if it is below an acceptable standard, or action up to termination of services and/or contract should there be failure to achieve acceptable standards and compliance with contract expectations.</w:t>
            </w:r>
          </w:p>
          <w:p w14:paraId="1CCB0D14" w14:textId="2DAB926F" w:rsidR="00606768" w:rsidRDefault="00606768" w:rsidP="009C1C69">
            <w:pPr>
              <w:tabs>
                <w:tab w:val="left" w:pos="480"/>
              </w:tabs>
            </w:pPr>
          </w:p>
        </w:tc>
      </w:tr>
      <w:tr w:rsidR="000F5621" w14:paraId="1CCB0D1F" w14:textId="77777777" w:rsidTr="56262A35">
        <w:trPr>
          <w:cantSplit/>
        </w:trPr>
        <w:tc>
          <w:tcPr>
            <w:tcW w:w="1504" w:type="dxa"/>
            <w:shd w:val="clear" w:color="auto" w:fill="FFFFFF" w:themeFill="background1"/>
            <w:vAlign w:val="center"/>
          </w:tcPr>
          <w:p w14:paraId="1CCB0D16" w14:textId="77777777" w:rsidR="00714E32" w:rsidRPr="00B74497" w:rsidRDefault="009828CF" w:rsidP="000436AA">
            <w:pPr>
              <w:spacing w:after="0"/>
              <w:ind w:hanging="205"/>
              <w:jc w:val="center"/>
              <w:rPr>
                <w:bCs/>
              </w:rPr>
            </w:pPr>
            <w:r>
              <w:rPr>
                <w:bCs/>
              </w:rPr>
              <w:lastRenderedPageBreak/>
              <w:t>9.2</w:t>
            </w:r>
          </w:p>
        </w:tc>
        <w:tc>
          <w:tcPr>
            <w:tcW w:w="9178" w:type="dxa"/>
            <w:shd w:val="clear" w:color="auto" w:fill="FFFFFF" w:themeFill="background1"/>
          </w:tcPr>
          <w:p w14:paraId="1CCB0D17" w14:textId="77777777" w:rsidR="00714E32" w:rsidRPr="00C8488C" w:rsidRDefault="009828CF" w:rsidP="00714E32">
            <w:pPr>
              <w:spacing w:after="120"/>
              <w:ind w:left="58" w:hanging="29"/>
              <w:rPr>
                <w:b/>
              </w:rPr>
            </w:pPr>
            <w:r>
              <w:rPr>
                <w:b/>
              </w:rPr>
              <w:t xml:space="preserve">Quality Performance Indicators  </w:t>
            </w:r>
          </w:p>
          <w:p w14:paraId="1CCB0D18" w14:textId="77777777" w:rsidR="00714E32" w:rsidRDefault="009828CF" w:rsidP="00714E32">
            <w:pPr>
              <w:pStyle w:val="ListParagraph"/>
              <w:keepNext/>
              <w:widowControl/>
              <w:numPr>
                <w:ilvl w:val="0"/>
                <w:numId w:val="24"/>
              </w:numPr>
              <w:spacing w:after="0"/>
              <w:outlineLvl w:val="0"/>
            </w:pPr>
            <w:r w:rsidRPr="00C8488C">
              <w:t>Legal/Regulatory Compliance- evidenced by regulatory review with no deficiencies, type of deficiency and/or effective and timely response to Statement of Deficiency</w:t>
            </w:r>
          </w:p>
          <w:p w14:paraId="1CCB0D19" w14:textId="77777777" w:rsidR="00714E32" w:rsidRDefault="009828CF" w:rsidP="00714E32">
            <w:pPr>
              <w:pStyle w:val="ListParagraph"/>
              <w:keepNext/>
              <w:widowControl/>
              <w:numPr>
                <w:ilvl w:val="0"/>
                <w:numId w:val="24"/>
              </w:numPr>
              <w:spacing w:after="0"/>
              <w:outlineLvl w:val="0"/>
            </w:pPr>
            <w:r>
              <w:t xml:space="preserve">Education/Training of staff- </w:t>
            </w:r>
            <w:r w:rsidRPr="00C8488C">
              <w:t>Effective training of staff members in all aspects of their job, including handling emergency situations. Established procedures for appraising staff performance and for effectively modifying poor performance where it exists.</w:t>
            </w:r>
          </w:p>
          <w:p w14:paraId="1CCB0D1A" w14:textId="77777777" w:rsidR="00714E32" w:rsidRDefault="009828CF" w:rsidP="00714E32">
            <w:pPr>
              <w:pStyle w:val="ListParagraph"/>
              <w:keepNext/>
              <w:widowControl/>
              <w:numPr>
                <w:ilvl w:val="0"/>
                <w:numId w:val="24"/>
              </w:numPr>
              <w:spacing w:after="0"/>
              <w:outlineLvl w:val="0"/>
            </w:pPr>
            <w:r>
              <w:t xml:space="preserve">Performance record of contracted activities- </w:t>
            </w:r>
          </w:p>
          <w:p w14:paraId="1CCB0D1B" w14:textId="77777777" w:rsidR="00714E32" w:rsidRDefault="009828CF" w:rsidP="00714E32">
            <w:pPr>
              <w:pStyle w:val="ListParagraph"/>
              <w:keepNext/>
              <w:widowControl/>
              <w:numPr>
                <w:ilvl w:val="1"/>
                <w:numId w:val="24"/>
              </w:numPr>
              <w:spacing w:after="0"/>
              <w:outlineLvl w:val="0"/>
            </w:pPr>
            <w:r>
              <w:t>tracking of number, frequency, and outcomes of Inclusa Incident Reports related to provider performance</w:t>
            </w:r>
          </w:p>
          <w:p w14:paraId="1CCB0D1C" w14:textId="77777777" w:rsidR="00714E32" w:rsidRDefault="009828CF" w:rsidP="00714E32">
            <w:pPr>
              <w:pStyle w:val="ListParagraph"/>
              <w:keepNext/>
              <w:widowControl/>
              <w:numPr>
                <w:ilvl w:val="1"/>
                <w:numId w:val="24"/>
              </w:numPr>
              <w:spacing w:after="0"/>
              <w:outlineLvl w:val="0"/>
            </w:pPr>
            <w:r>
              <w:t>tracking of successful service provision (member achieving goals/outcomes, increased member independence and community participation, etc.)</w:t>
            </w:r>
          </w:p>
          <w:p w14:paraId="1CCB0D1D" w14:textId="77777777" w:rsidR="00714E32" w:rsidRDefault="009828CF" w:rsidP="00714E32">
            <w:pPr>
              <w:pStyle w:val="ListParagraph"/>
              <w:keepNext/>
              <w:widowControl/>
              <w:numPr>
                <w:ilvl w:val="0"/>
                <w:numId w:val="24"/>
              </w:numPr>
              <w:spacing w:after="0"/>
              <w:outlineLvl w:val="0"/>
            </w:pPr>
            <w:r>
              <w:t>Contract Compliance- formal or informal review and identification of compliance with Inclusa contract terms, provider service expectation terms, applicable policies/procedures for Inclusa contracted providers</w:t>
            </w:r>
          </w:p>
          <w:p w14:paraId="1CCB0D1E" w14:textId="77777777" w:rsidR="00714E32" w:rsidRPr="00B5253B" w:rsidRDefault="009828CF" w:rsidP="00714E32">
            <w:pPr>
              <w:pStyle w:val="ListParagraph"/>
              <w:keepNext/>
              <w:widowControl/>
              <w:numPr>
                <w:ilvl w:val="0"/>
                <w:numId w:val="24"/>
              </w:numPr>
              <w:spacing w:after="0"/>
              <w:outlineLvl w:val="0"/>
            </w:pPr>
            <w:r>
              <w:t>Availability and Responsiveness- related to referrals or updates to services, reporting and communication activities with Inclusa staff.</w:t>
            </w:r>
          </w:p>
        </w:tc>
      </w:tr>
      <w:tr w:rsidR="000F5621" w14:paraId="1CCB0D2A" w14:textId="77777777" w:rsidTr="56262A35">
        <w:tc>
          <w:tcPr>
            <w:tcW w:w="1504" w:type="dxa"/>
            <w:shd w:val="clear" w:color="auto" w:fill="FFFFFF" w:themeFill="background1"/>
            <w:vAlign w:val="center"/>
          </w:tcPr>
          <w:p w14:paraId="1CCB0D21" w14:textId="77777777" w:rsidR="00714E32" w:rsidRPr="00B74497" w:rsidRDefault="009828CF" w:rsidP="00714E32">
            <w:pPr>
              <w:ind w:hanging="205"/>
              <w:jc w:val="center"/>
              <w:rPr>
                <w:bCs/>
              </w:rPr>
            </w:pPr>
            <w:r>
              <w:rPr>
                <w:bCs/>
              </w:rPr>
              <w:t>9.3</w:t>
            </w:r>
          </w:p>
        </w:tc>
        <w:tc>
          <w:tcPr>
            <w:tcW w:w="9178" w:type="dxa"/>
            <w:shd w:val="clear" w:color="auto" w:fill="FFFFFF" w:themeFill="background1"/>
          </w:tcPr>
          <w:p w14:paraId="1CCB0D22" w14:textId="77777777" w:rsidR="00714E32" w:rsidRDefault="009828CF" w:rsidP="00714E32">
            <w:pPr>
              <w:spacing w:after="120"/>
              <w:ind w:left="58" w:hanging="29"/>
              <w:rPr>
                <w:b/>
              </w:rPr>
            </w:pPr>
            <w:r>
              <w:rPr>
                <w:b/>
              </w:rPr>
              <w:t>Inclusa Sources and Activities for Measuring Provider Performance</w:t>
            </w:r>
          </w:p>
          <w:p w14:paraId="1CCB0D23" w14:textId="77777777" w:rsidR="00714E32" w:rsidRPr="00922E4B" w:rsidRDefault="009828CF" w:rsidP="00714E32">
            <w:pPr>
              <w:pStyle w:val="ListParagraph"/>
              <w:keepNext/>
              <w:widowControl/>
              <w:numPr>
                <w:ilvl w:val="0"/>
                <w:numId w:val="25"/>
              </w:numPr>
              <w:spacing w:after="0"/>
              <w:outlineLvl w:val="0"/>
            </w:pPr>
            <w:r w:rsidRPr="00922E4B">
              <w:t>Membe</w:t>
            </w:r>
            <w:r>
              <w:t>r satisfaction surveys</w:t>
            </w:r>
          </w:p>
          <w:p w14:paraId="1CCB0D24" w14:textId="77777777" w:rsidR="00714E32" w:rsidRPr="003D127B" w:rsidRDefault="009828CF" w:rsidP="00714E32">
            <w:pPr>
              <w:pStyle w:val="ListParagraph"/>
              <w:keepNext/>
              <w:widowControl/>
              <w:numPr>
                <w:ilvl w:val="0"/>
                <w:numId w:val="25"/>
              </w:numPr>
              <w:spacing w:after="0"/>
              <w:outlineLvl w:val="0"/>
            </w:pPr>
            <w:r>
              <w:t>Internal or external</w:t>
            </w:r>
            <w:r w:rsidRPr="00922E4B">
              <w:t xml:space="preserve"> com</w:t>
            </w:r>
            <w:r>
              <w:t>plaints and compliments</w:t>
            </w:r>
          </w:p>
          <w:p w14:paraId="1CCB0D25" w14:textId="77777777" w:rsidR="00714E32" w:rsidRDefault="009828CF" w:rsidP="00714E32">
            <w:pPr>
              <w:pStyle w:val="ListParagraph"/>
              <w:keepNext/>
              <w:widowControl/>
              <w:numPr>
                <w:ilvl w:val="0"/>
                <w:numId w:val="25"/>
              </w:numPr>
              <w:spacing w:after="0"/>
              <w:outlineLvl w:val="0"/>
            </w:pPr>
            <w:r w:rsidRPr="00922E4B">
              <w:t>Onsite review</w:t>
            </w:r>
            <w:r>
              <w:t>/audits</w:t>
            </w:r>
          </w:p>
          <w:p w14:paraId="1CCB0D26" w14:textId="77777777" w:rsidR="00714E32" w:rsidRDefault="009828CF" w:rsidP="00714E32">
            <w:pPr>
              <w:pStyle w:val="ListParagraph"/>
              <w:keepNext/>
              <w:widowControl/>
              <w:numPr>
                <w:ilvl w:val="0"/>
                <w:numId w:val="25"/>
              </w:numPr>
              <w:spacing w:after="0"/>
              <w:outlineLvl w:val="0"/>
            </w:pPr>
            <w:r>
              <w:t>Statement of Deficiency (SOD)- state regulated entities</w:t>
            </w:r>
          </w:p>
          <w:p w14:paraId="1CCB0D27" w14:textId="77777777" w:rsidR="00714E32" w:rsidRPr="00181DAE" w:rsidRDefault="009828CF" w:rsidP="00714E32">
            <w:pPr>
              <w:pStyle w:val="ListParagraph"/>
              <w:keepNext/>
              <w:widowControl/>
              <w:numPr>
                <w:ilvl w:val="0"/>
                <w:numId w:val="25"/>
              </w:numPr>
              <w:spacing w:after="0"/>
              <w:outlineLvl w:val="0"/>
            </w:pPr>
            <w:r w:rsidRPr="00181DAE">
              <w:t>Quality Teams- as assigned based on significant incidents, trend in quality</w:t>
            </w:r>
            <w:r>
              <w:t xml:space="preserve"> concerns or member-related</w:t>
            </w:r>
            <w:r w:rsidRPr="00181DAE">
              <w:t xml:space="preserve"> incidents, or issued Statement of Deficiency. </w:t>
            </w:r>
          </w:p>
          <w:p w14:paraId="1CCB0D28" w14:textId="77777777" w:rsidR="00714E32" w:rsidRDefault="009828CF" w:rsidP="00714E32">
            <w:pPr>
              <w:pStyle w:val="ListParagraph"/>
              <w:keepNext/>
              <w:widowControl/>
              <w:numPr>
                <w:ilvl w:val="0"/>
                <w:numId w:val="25"/>
              </w:numPr>
              <w:spacing w:after="0"/>
              <w:outlineLvl w:val="0"/>
            </w:pPr>
            <w:r w:rsidRPr="00922E4B">
              <w:t>Tracking of performance and co</w:t>
            </w:r>
            <w:r>
              <w:t>mpliance in relation to the subcontract agreement and appendices</w:t>
            </w:r>
          </w:p>
          <w:p w14:paraId="1CCB0D29" w14:textId="77777777" w:rsidR="00714E32" w:rsidRPr="00927F4C" w:rsidRDefault="009828CF" w:rsidP="00714E32">
            <w:pPr>
              <w:pStyle w:val="ListParagraph"/>
              <w:keepNext/>
              <w:widowControl/>
              <w:numPr>
                <w:ilvl w:val="0"/>
                <w:numId w:val="25"/>
              </w:numPr>
              <w:spacing w:after="0"/>
              <w:outlineLvl w:val="0"/>
            </w:pPr>
            <w:r>
              <w:t>Statistical reviews of time between referral and service commencement</w:t>
            </w:r>
          </w:p>
        </w:tc>
      </w:tr>
      <w:tr w:rsidR="000F5621" w14:paraId="1CCB0D32" w14:textId="77777777" w:rsidTr="56262A35">
        <w:tc>
          <w:tcPr>
            <w:tcW w:w="1504" w:type="dxa"/>
            <w:shd w:val="clear" w:color="auto" w:fill="FFFFFF" w:themeFill="background1"/>
            <w:vAlign w:val="center"/>
          </w:tcPr>
          <w:p w14:paraId="1CCB0D2B" w14:textId="77777777" w:rsidR="00714E32" w:rsidRPr="00B74497" w:rsidRDefault="009828CF" w:rsidP="00714E32">
            <w:pPr>
              <w:ind w:hanging="205"/>
              <w:jc w:val="center"/>
              <w:rPr>
                <w:bCs/>
              </w:rPr>
            </w:pPr>
            <w:r>
              <w:br w:type="page"/>
            </w:r>
            <w:r>
              <w:rPr>
                <w:bCs/>
              </w:rPr>
              <w:t>9.4</w:t>
            </w:r>
          </w:p>
        </w:tc>
        <w:tc>
          <w:tcPr>
            <w:tcW w:w="9178" w:type="dxa"/>
            <w:shd w:val="clear" w:color="auto" w:fill="FFFFFF" w:themeFill="background1"/>
          </w:tcPr>
          <w:p w14:paraId="1CCB0D2C" w14:textId="77777777" w:rsidR="00714E32" w:rsidRDefault="009828CF" w:rsidP="00674CFC">
            <w:pPr>
              <w:keepNext/>
              <w:spacing w:after="120"/>
              <w:ind w:left="58" w:hanging="29"/>
              <w:rPr>
                <w:b/>
              </w:rPr>
            </w:pPr>
            <w:r>
              <w:rPr>
                <w:b/>
              </w:rPr>
              <w:t>Expectations of Providers and Inclusa for Quality Assurance Activities</w:t>
            </w:r>
          </w:p>
          <w:p w14:paraId="1CCB0D2D" w14:textId="77777777" w:rsidR="00714E32" w:rsidRPr="00883F63" w:rsidRDefault="009828CF" w:rsidP="00714E32">
            <w:pPr>
              <w:pStyle w:val="ListParagraph"/>
              <w:keepNext/>
              <w:widowControl/>
              <w:numPr>
                <w:ilvl w:val="0"/>
                <w:numId w:val="26"/>
              </w:numPr>
              <w:spacing w:after="0"/>
              <w:outlineLvl w:val="0"/>
            </w:pPr>
            <w:r w:rsidRPr="00883F63">
              <w:rPr>
                <w:b/>
              </w:rPr>
              <w:t>Collaboration</w:t>
            </w:r>
            <w:r w:rsidRPr="00883F63">
              <w:t xml:space="preserve">: working in a goal oriented, professional, and team based approach with </w:t>
            </w:r>
            <w:r>
              <w:t>Inclusa</w:t>
            </w:r>
            <w:r w:rsidRPr="00883F63">
              <w:t xml:space="preserve"> representatives to identify core issues to quality concerns, strategies to improve, and implementing those strategies</w:t>
            </w:r>
          </w:p>
          <w:p w14:paraId="1CCB0D2E" w14:textId="77777777" w:rsidR="00714E32" w:rsidRPr="00883F63" w:rsidRDefault="009828CF" w:rsidP="00714E32">
            <w:pPr>
              <w:pStyle w:val="ListParagraph"/>
              <w:keepNext/>
              <w:widowControl/>
              <w:numPr>
                <w:ilvl w:val="0"/>
                <w:numId w:val="26"/>
              </w:numPr>
              <w:spacing w:after="0"/>
              <w:outlineLvl w:val="0"/>
            </w:pPr>
            <w:r w:rsidRPr="00883F63">
              <w:rPr>
                <w:b/>
              </w:rPr>
              <w:t>Responsiveness</w:t>
            </w:r>
            <w:r w:rsidRPr="00883F63">
              <w:t xml:space="preserve">: actions taken upon request and in a timely manner to resolve and improve identified issues. This may include submitted documents to </w:t>
            </w:r>
            <w:r>
              <w:t>Inclusa</w:t>
            </w:r>
            <w:r w:rsidRPr="00883F63">
              <w:t xml:space="preserve">, responding to calls, emails, or other inquiries, keeping </w:t>
            </w:r>
            <w:r>
              <w:t xml:space="preserve">Inclusa </w:t>
            </w:r>
            <w:r w:rsidRPr="00883F63">
              <w:t>designated staff informed of progress, barriers, and milestones achieved during quality improvement activities</w:t>
            </w:r>
          </w:p>
          <w:p w14:paraId="1CCB0D2F" w14:textId="77777777" w:rsidR="00714E32" w:rsidRPr="00883F63" w:rsidRDefault="009828CF" w:rsidP="00714E32">
            <w:pPr>
              <w:pStyle w:val="ListParagraph"/>
              <w:keepNext/>
              <w:widowControl/>
              <w:numPr>
                <w:ilvl w:val="0"/>
                <w:numId w:val="26"/>
              </w:numPr>
              <w:spacing w:after="0"/>
              <w:outlineLvl w:val="0"/>
            </w:pPr>
            <w:r w:rsidRPr="00883F63">
              <w:rPr>
                <w:b/>
              </w:rPr>
              <w:t>System</w:t>
            </w:r>
            <w:r>
              <w:rPr>
                <w:b/>
              </w:rPr>
              <w:t>s</w:t>
            </w:r>
            <w:r w:rsidRPr="00883F63">
              <w:rPr>
                <w:b/>
              </w:rPr>
              <w:t xml:space="preserve"> perspective to improvement</w:t>
            </w:r>
            <w:r w:rsidRPr="00883F63">
              <w:t>: approaching a quality concern, trend, or significant incident with the purpose of creating overall improvements that will not only resolve the issue at hand, but improve service and operations as a whole</w:t>
            </w:r>
          </w:p>
          <w:p w14:paraId="1CCB0D30" w14:textId="77777777" w:rsidR="00714E32" w:rsidRPr="000D1963" w:rsidRDefault="009828CF" w:rsidP="00714E32">
            <w:pPr>
              <w:pStyle w:val="ListParagraph"/>
              <w:keepNext/>
              <w:widowControl/>
              <w:numPr>
                <w:ilvl w:val="0"/>
                <w:numId w:val="26"/>
              </w:numPr>
              <w:spacing w:after="120"/>
              <w:outlineLvl w:val="0"/>
            </w:pPr>
            <w:r w:rsidRPr="00883F63">
              <w:rPr>
                <w:b/>
              </w:rPr>
              <w:t>Member-centered solutions to issues</w:t>
            </w:r>
            <w:r w:rsidRPr="00883F63">
              <w:t>: relentlessly striving to implement solutions with the focus on keeping services member-centered and achieving the goals and outcomes identified for persons served</w:t>
            </w:r>
          </w:p>
          <w:p w14:paraId="1CCB0D31" w14:textId="77777777" w:rsidR="00714E32" w:rsidRPr="003D127B" w:rsidRDefault="009828CF" w:rsidP="00714E32">
            <w:pPr>
              <w:ind w:left="52" w:hanging="30"/>
            </w:pPr>
            <w:r>
              <w:t>Inclusa is committed to interfacing</w:t>
            </w:r>
            <w:r w:rsidRPr="00002625">
              <w:t xml:space="preserve"> with </w:t>
            </w:r>
            <w:r>
              <w:t>providers t</w:t>
            </w:r>
            <w:r w:rsidRPr="00002625">
              <w:t xml:space="preserve">o </w:t>
            </w:r>
            <w:r>
              <w:t xml:space="preserve">collaboratively and proactively </w:t>
            </w:r>
            <w:r w:rsidRPr="00002625">
              <w:t>discu</w:t>
            </w:r>
            <w:r>
              <w:t>ss issues identified with</w:t>
            </w:r>
            <w:r w:rsidRPr="00002625">
              <w:t xml:space="preserve"> processes and </w:t>
            </w:r>
            <w:proofErr w:type="gramStart"/>
            <w:r w:rsidRPr="00002625">
              <w:t>assist</w:t>
            </w:r>
            <w:proofErr w:type="gramEnd"/>
            <w:r w:rsidRPr="00002625">
              <w:t xml:space="preserve"> with implementing improvements and reviewing the impact of the changes</w:t>
            </w:r>
            <w:r>
              <w:t xml:space="preserve"> as a partner in the mission to serve members</w:t>
            </w:r>
            <w:r w:rsidRPr="00002625">
              <w:t>. </w:t>
            </w:r>
          </w:p>
        </w:tc>
      </w:tr>
    </w:tbl>
    <w:p w14:paraId="1CCB0D33" w14:textId="77777777" w:rsidR="00BF1C56" w:rsidRPr="00BF1C56" w:rsidRDefault="00BF1C56" w:rsidP="004E2308">
      <w:pPr>
        <w:spacing w:after="160" w:line="259" w:lineRule="auto"/>
        <w:rPr>
          <w:lang w:eastAsia="ja-JP"/>
        </w:rPr>
      </w:pPr>
    </w:p>
    <w:p w14:paraId="1CCB0D34" w14:textId="77777777" w:rsidR="00850875" w:rsidRPr="005B0839" w:rsidRDefault="00850875" w:rsidP="00850875"/>
    <w:p w14:paraId="1CCB0D35" w14:textId="77777777" w:rsidR="009932B1" w:rsidRPr="00B401BF" w:rsidRDefault="009828CF" w:rsidP="00462077">
      <w:pPr>
        <w:tabs>
          <w:tab w:val="left" w:pos="7512"/>
        </w:tabs>
        <w:rPr>
          <w:lang w:eastAsia="ja-JP"/>
        </w:rPr>
      </w:pPr>
      <w:r>
        <w:rPr>
          <w:lang w:eastAsia="ja-JP"/>
        </w:rPr>
        <w:tab/>
      </w:r>
    </w:p>
    <w:sectPr w:rsidR="009932B1" w:rsidRPr="00B401BF" w:rsidSect="00C632C8">
      <w:footerReference w:type="default" r:id="rId21"/>
      <w:headerReference w:type="first" r:id="rId22"/>
      <w:footerReference w:type="first" r:id="rId2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E7C5" w14:textId="77777777" w:rsidR="009B7FA4" w:rsidRDefault="009B7FA4">
      <w:pPr>
        <w:spacing w:after="0"/>
      </w:pPr>
      <w:r>
        <w:separator/>
      </w:r>
    </w:p>
  </w:endnote>
  <w:endnote w:type="continuationSeparator" w:id="0">
    <w:p w14:paraId="68DD16C1" w14:textId="77777777" w:rsidR="009B7FA4" w:rsidRDefault="009B7FA4">
      <w:pPr>
        <w:spacing w:after="0"/>
      </w:pPr>
      <w:r>
        <w:continuationSeparator/>
      </w:r>
    </w:p>
  </w:endnote>
  <w:endnote w:type="continuationNotice" w:id="1">
    <w:p w14:paraId="2A837EDC" w14:textId="77777777" w:rsidR="009B7FA4" w:rsidRDefault="009B7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D39" w14:textId="77777777" w:rsidR="00884592" w:rsidRPr="00BD6A94" w:rsidRDefault="009828CF" w:rsidP="00884592">
    <w:pPr>
      <w:pStyle w:val="Header0"/>
      <w:tabs>
        <w:tab w:val="clear" w:pos="4680"/>
        <w:tab w:val="clear" w:pos="9360"/>
        <w:tab w:val="right" w:pos="10800"/>
      </w:tabs>
      <w:jc w:val="center"/>
      <w:rPr>
        <w:color w:val="3A489E"/>
        <w:sz w:val="20"/>
      </w:rPr>
    </w:pPr>
    <w:r w:rsidRPr="00BD6A94">
      <w:rPr>
        <w:color w:val="3A489E"/>
        <w:sz w:val="18"/>
      </w:rPr>
      <w:t>●●●</w:t>
    </w:r>
    <w:r>
      <w:rPr>
        <w:color w:val="3A489E"/>
        <w:sz w:val="18"/>
      </w:rPr>
      <w:t>●●</w:t>
    </w:r>
    <w:r w:rsidR="0012218F" w:rsidRPr="00BD6A94">
      <w:rPr>
        <w:color w:val="3A489E"/>
        <w:sz w:val="18"/>
      </w:rPr>
      <w:t>●●●●●●●●●●●●●●●●●●●●●●●●●●●●●●●●●●●●●●●●●●●●●●●●●●●●●●●●●●●●●●●●●●●●●●●●●●●●●●●●●●●●●●●●●●●●●●</w:t>
    </w:r>
  </w:p>
  <w:p w14:paraId="1CCB0D3A" w14:textId="0499AE4C" w:rsidR="00884592" w:rsidRPr="00884592" w:rsidRDefault="00B01E69" w:rsidP="00EF1CCE">
    <w:pPr>
      <w:pStyle w:val="Footer0"/>
      <w:tabs>
        <w:tab w:val="clear" w:pos="4680"/>
        <w:tab w:val="clear" w:pos="9360"/>
        <w:tab w:val="left" w:pos="1080"/>
        <w:tab w:val="center" w:pos="5400"/>
        <w:tab w:val="right" w:pos="10710"/>
      </w:tabs>
      <w:rPr>
        <w:rFonts w:ascii="Arial" w:hAnsi="Arial" w:cs="Arial"/>
        <w:sz w:val="16"/>
      </w:rPr>
    </w:pPr>
    <w:r>
      <w:rPr>
        <w:rFonts w:ascii="Arial" w:hAnsi="Arial" w:cs="Arial"/>
        <w:sz w:val="16"/>
      </w:rPr>
      <w:t xml:space="preserve"> </w:t>
    </w:r>
    <w:r w:rsidR="0079150A">
      <w:rPr>
        <w:rFonts w:ascii="Arial" w:hAnsi="Arial" w:cs="Arial"/>
        <w:sz w:val="16"/>
      </w:rPr>
      <w:t>11</w:t>
    </w:r>
    <w:r>
      <w:rPr>
        <w:rFonts w:ascii="Arial" w:hAnsi="Arial" w:cs="Arial"/>
        <w:sz w:val="16"/>
      </w:rPr>
      <w:t>/</w:t>
    </w:r>
    <w:r w:rsidR="00EF1CCE">
      <w:rPr>
        <w:rFonts w:ascii="Arial" w:hAnsi="Arial" w:cs="Arial"/>
        <w:sz w:val="16"/>
      </w:rPr>
      <w:t>2</w:t>
    </w:r>
    <w:r w:rsidR="0079150A">
      <w:rPr>
        <w:rFonts w:ascii="Arial" w:hAnsi="Arial" w:cs="Arial"/>
        <w:sz w:val="16"/>
      </w:rPr>
      <w:t>8</w:t>
    </w:r>
    <w:r>
      <w:rPr>
        <w:rFonts w:ascii="Arial" w:hAnsi="Arial" w:cs="Arial"/>
        <w:sz w:val="16"/>
      </w:rPr>
      <w:t>/202</w:t>
    </w:r>
    <w:r w:rsidR="00F85D48">
      <w:rPr>
        <w:rFonts w:ascii="Arial" w:hAnsi="Arial" w:cs="Arial"/>
        <w:sz w:val="16"/>
      </w:rPr>
      <w:t>3</w:t>
    </w:r>
    <w:r>
      <w:rPr>
        <w:rFonts w:ascii="Arial" w:hAnsi="Arial" w:cs="Arial"/>
        <w:sz w:val="16"/>
      </w:rPr>
      <w:tab/>
    </w:r>
    <w:r w:rsidR="0012218F" w:rsidRPr="008F7C8F">
      <w:rPr>
        <w:rFonts w:ascii="Arial" w:hAnsi="Arial" w:cs="Arial"/>
        <w:sz w:val="16"/>
      </w:rPr>
      <w:tab/>
    </w:r>
    <w:r w:rsidR="00C465AF" w:rsidRPr="00526BBB">
      <w:rPr>
        <w:rFonts w:ascii="Arial" w:hAnsi="Arial" w:cs="Arial"/>
        <w:sz w:val="16"/>
      </w:rPr>
      <w:t>Scope of Service: Home Health</w:t>
    </w:r>
    <w:r w:rsidR="0012218F" w:rsidRPr="008F7C8F">
      <w:rPr>
        <w:rFonts w:ascii="Arial" w:hAnsi="Arial" w:cs="Arial"/>
        <w:sz w:val="16"/>
      </w:rPr>
      <w:tab/>
      <w:t xml:space="preserve">Page </w:t>
    </w:r>
    <w:r w:rsidR="0012218F" w:rsidRPr="008F7C8F">
      <w:rPr>
        <w:rFonts w:ascii="Arial" w:hAnsi="Arial" w:cs="Arial"/>
        <w:bCs/>
        <w:sz w:val="16"/>
      </w:rPr>
      <w:fldChar w:fldCharType="begin"/>
    </w:r>
    <w:r w:rsidR="0012218F" w:rsidRPr="008F7C8F">
      <w:rPr>
        <w:rFonts w:ascii="Arial" w:hAnsi="Arial" w:cs="Arial"/>
        <w:bCs/>
        <w:sz w:val="16"/>
      </w:rPr>
      <w:instrText xml:space="preserve"> PAGE  \* Arabic  \* MERGEFORMAT </w:instrText>
    </w:r>
    <w:r w:rsidR="0012218F" w:rsidRPr="008F7C8F">
      <w:rPr>
        <w:rFonts w:ascii="Arial" w:hAnsi="Arial" w:cs="Arial"/>
        <w:bCs/>
        <w:sz w:val="16"/>
      </w:rPr>
      <w:fldChar w:fldCharType="separate"/>
    </w:r>
    <w:r w:rsidR="009828CF">
      <w:rPr>
        <w:rFonts w:ascii="Arial" w:hAnsi="Arial" w:cs="Arial"/>
        <w:bCs/>
        <w:noProof/>
        <w:sz w:val="16"/>
      </w:rPr>
      <w:t>8</w:t>
    </w:r>
    <w:r w:rsidR="0012218F" w:rsidRPr="008F7C8F">
      <w:rPr>
        <w:rFonts w:ascii="Arial" w:hAnsi="Arial" w:cs="Arial"/>
        <w:bCs/>
        <w:sz w:val="16"/>
      </w:rPr>
      <w:fldChar w:fldCharType="end"/>
    </w:r>
    <w:r w:rsidR="0012218F" w:rsidRPr="008F7C8F">
      <w:rPr>
        <w:rFonts w:ascii="Arial" w:hAnsi="Arial" w:cs="Arial"/>
        <w:sz w:val="16"/>
      </w:rPr>
      <w:t xml:space="preserve"> of </w:t>
    </w:r>
    <w:r w:rsidR="0012218F" w:rsidRPr="008F7C8F">
      <w:rPr>
        <w:rFonts w:ascii="Arial" w:hAnsi="Arial" w:cs="Arial"/>
        <w:bCs/>
        <w:sz w:val="16"/>
      </w:rPr>
      <w:fldChar w:fldCharType="begin"/>
    </w:r>
    <w:r w:rsidR="0012218F" w:rsidRPr="008F7C8F">
      <w:rPr>
        <w:rFonts w:ascii="Arial" w:hAnsi="Arial" w:cs="Arial"/>
        <w:bCs/>
        <w:sz w:val="16"/>
      </w:rPr>
      <w:instrText xml:space="preserve"> NUMPAGES  \* Arabic  \* MERGEFORMAT </w:instrText>
    </w:r>
    <w:r w:rsidR="0012218F" w:rsidRPr="008F7C8F">
      <w:rPr>
        <w:rFonts w:ascii="Arial" w:hAnsi="Arial" w:cs="Arial"/>
        <w:bCs/>
        <w:sz w:val="16"/>
      </w:rPr>
      <w:fldChar w:fldCharType="separate"/>
    </w:r>
    <w:r w:rsidR="009828CF">
      <w:rPr>
        <w:rFonts w:ascii="Arial" w:hAnsi="Arial" w:cs="Arial"/>
        <w:bCs/>
        <w:noProof/>
        <w:sz w:val="16"/>
      </w:rPr>
      <w:t>8</w:t>
    </w:r>
    <w:r w:rsidR="0012218F"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D3E" w14:textId="77777777" w:rsidR="00884592" w:rsidRPr="00BD6A94" w:rsidRDefault="009828CF" w:rsidP="00884592">
    <w:pPr>
      <w:pStyle w:val="Header2"/>
      <w:tabs>
        <w:tab w:val="clear" w:pos="4680"/>
        <w:tab w:val="clear" w:pos="9360"/>
        <w:tab w:val="right" w:pos="10800"/>
      </w:tabs>
      <w:jc w:val="center"/>
      <w:rPr>
        <w:color w:val="3A489E"/>
        <w:sz w:val="20"/>
      </w:rPr>
    </w:pPr>
    <w:r w:rsidRPr="00BD6A94">
      <w:rPr>
        <w:color w:val="3A489E"/>
        <w:sz w:val="18"/>
      </w:rPr>
      <w:t>●●●●●●●●●●●●●●●●●●●●●●●●●●●●●●●●●●●●●●●●●●●●●●●●●</w:t>
    </w:r>
    <w:r w:rsidR="004B2E30" w:rsidRPr="00BD6A94">
      <w:rPr>
        <w:color w:val="3A489E"/>
        <w:sz w:val="18"/>
      </w:rPr>
      <w:t>●●●●</w:t>
    </w:r>
    <w:r w:rsidR="004B2E30">
      <w:rPr>
        <w:color w:val="3A489E"/>
        <w:sz w:val="18"/>
      </w:rPr>
      <w:t>●</w:t>
    </w:r>
    <w:r w:rsidRPr="00BD6A94">
      <w:rPr>
        <w:color w:val="3A489E"/>
        <w:sz w:val="18"/>
      </w:rPr>
      <w:t>●●●●●●●●●●●●●●●●●●●●●●●●●●●●●●●●●●●●●●●●●●●●●</w:t>
    </w:r>
  </w:p>
  <w:p w14:paraId="1CCB0D3F" w14:textId="541277A8" w:rsidR="00884592" w:rsidRPr="00780B33" w:rsidRDefault="00B01E69" w:rsidP="00EF1CCE">
    <w:pPr>
      <w:pStyle w:val="Footer1"/>
      <w:tabs>
        <w:tab w:val="clear" w:pos="4680"/>
        <w:tab w:val="clear" w:pos="9360"/>
        <w:tab w:val="left" w:pos="2160"/>
        <w:tab w:val="center" w:pos="5400"/>
        <w:tab w:val="right" w:pos="10710"/>
      </w:tabs>
      <w:rPr>
        <w:rFonts w:cs="Arial"/>
        <w:sz w:val="18"/>
      </w:rPr>
    </w:pPr>
    <w:r>
      <w:rPr>
        <w:rFonts w:cs="Arial"/>
        <w:sz w:val="18"/>
      </w:rPr>
      <w:t xml:space="preserve"> </w:t>
    </w:r>
    <w:r w:rsidR="0079150A">
      <w:rPr>
        <w:rFonts w:cs="Arial"/>
        <w:sz w:val="18"/>
      </w:rPr>
      <w:t>11</w:t>
    </w:r>
    <w:r>
      <w:rPr>
        <w:rFonts w:cs="Arial"/>
        <w:sz w:val="18"/>
      </w:rPr>
      <w:t>/</w:t>
    </w:r>
    <w:r w:rsidR="00EF1CCE">
      <w:rPr>
        <w:rFonts w:cs="Arial"/>
        <w:sz w:val="18"/>
      </w:rPr>
      <w:t>2</w:t>
    </w:r>
    <w:r w:rsidR="0079150A">
      <w:rPr>
        <w:rFonts w:cs="Arial"/>
        <w:sz w:val="18"/>
      </w:rPr>
      <w:t>8</w:t>
    </w:r>
    <w:r>
      <w:rPr>
        <w:rFonts w:cs="Arial"/>
        <w:sz w:val="18"/>
      </w:rPr>
      <w:t>/202</w:t>
    </w:r>
    <w:r w:rsidR="00F85D48">
      <w:rPr>
        <w:rFonts w:cs="Arial"/>
        <w:sz w:val="18"/>
      </w:rPr>
      <w:t>3</w:t>
    </w:r>
    <w:r>
      <w:rPr>
        <w:rFonts w:cs="Arial"/>
        <w:sz w:val="18"/>
      </w:rPr>
      <w:tab/>
    </w:r>
    <w:r w:rsidR="00C465AF" w:rsidRPr="00780B33">
      <w:rPr>
        <w:rFonts w:cs="Arial"/>
        <w:sz w:val="18"/>
      </w:rPr>
      <w:tab/>
    </w:r>
    <w:r w:rsidR="00C465AF" w:rsidRPr="00780B33">
      <w:rPr>
        <w:rFonts w:cs="Arial"/>
        <w:sz w:val="18"/>
      </w:rPr>
      <w:tab/>
      <w:t xml:space="preserve">Page </w:t>
    </w:r>
    <w:r w:rsidR="00C465AF" w:rsidRPr="00780B33">
      <w:rPr>
        <w:rFonts w:cs="Arial"/>
        <w:bCs/>
        <w:sz w:val="18"/>
      </w:rPr>
      <w:fldChar w:fldCharType="begin"/>
    </w:r>
    <w:r w:rsidR="00C465AF" w:rsidRPr="00780B33">
      <w:rPr>
        <w:rFonts w:cs="Arial"/>
        <w:bCs/>
        <w:sz w:val="18"/>
      </w:rPr>
      <w:instrText xml:space="preserve"> PAGE  \* Arabic  \* MERGEFORMAT </w:instrText>
    </w:r>
    <w:r w:rsidR="00C465AF" w:rsidRPr="00780B33">
      <w:rPr>
        <w:rFonts w:cs="Arial"/>
        <w:bCs/>
        <w:sz w:val="18"/>
      </w:rPr>
      <w:fldChar w:fldCharType="separate"/>
    </w:r>
    <w:r w:rsidR="009828CF">
      <w:rPr>
        <w:rFonts w:cs="Arial"/>
        <w:bCs/>
        <w:noProof/>
        <w:sz w:val="18"/>
      </w:rPr>
      <w:t>1</w:t>
    </w:r>
    <w:r w:rsidR="00C465AF" w:rsidRPr="00780B33">
      <w:rPr>
        <w:rFonts w:cs="Arial"/>
        <w:bCs/>
        <w:sz w:val="18"/>
      </w:rPr>
      <w:fldChar w:fldCharType="end"/>
    </w:r>
    <w:r w:rsidR="00C465AF" w:rsidRPr="00780B33">
      <w:rPr>
        <w:rFonts w:cs="Arial"/>
        <w:sz w:val="18"/>
      </w:rPr>
      <w:t xml:space="preserve"> of </w:t>
    </w:r>
    <w:r w:rsidR="00C465AF" w:rsidRPr="00780B33">
      <w:rPr>
        <w:rFonts w:cs="Arial"/>
        <w:bCs/>
        <w:sz w:val="18"/>
      </w:rPr>
      <w:fldChar w:fldCharType="begin"/>
    </w:r>
    <w:r w:rsidR="00C465AF" w:rsidRPr="00780B33">
      <w:rPr>
        <w:rFonts w:cs="Arial"/>
        <w:bCs/>
        <w:sz w:val="18"/>
      </w:rPr>
      <w:instrText xml:space="preserve"> NUMPAGES  \* Arabic  \* MERGEFORMAT </w:instrText>
    </w:r>
    <w:r w:rsidR="00C465AF" w:rsidRPr="00780B33">
      <w:rPr>
        <w:rFonts w:cs="Arial"/>
        <w:bCs/>
        <w:sz w:val="18"/>
      </w:rPr>
      <w:fldChar w:fldCharType="separate"/>
    </w:r>
    <w:r w:rsidR="009828CF">
      <w:rPr>
        <w:rFonts w:cs="Arial"/>
        <w:bCs/>
        <w:noProof/>
        <w:sz w:val="18"/>
      </w:rPr>
      <w:t>8</w:t>
    </w:r>
    <w:r w:rsidR="00C465AF" w:rsidRPr="00780B33">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8136" w14:textId="77777777" w:rsidR="009B7FA4" w:rsidRDefault="009B7FA4">
      <w:pPr>
        <w:spacing w:after="0"/>
      </w:pPr>
      <w:r>
        <w:separator/>
      </w:r>
    </w:p>
  </w:footnote>
  <w:footnote w:type="continuationSeparator" w:id="0">
    <w:p w14:paraId="30253B72" w14:textId="77777777" w:rsidR="009B7FA4" w:rsidRDefault="009B7FA4">
      <w:pPr>
        <w:spacing w:after="0"/>
      </w:pPr>
      <w:r>
        <w:continuationSeparator/>
      </w:r>
    </w:p>
  </w:footnote>
  <w:footnote w:type="continuationNotice" w:id="1">
    <w:p w14:paraId="326655E0" w14:textId="77777777" w:rsidR="009B7FA4" w:rsidRDefault="009B7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D3B" w14:textId="77777777" w:rsidR="00526BBB" w:rsidRDefault="009828CF" w:rsidP="00526BBB">
    <w:pPr>
      <w:pStyle w:val="Header1"/>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1CCB0D40" wp14:editId="1CCB0D41">
          <wp:simplePos x="0" y="0"/>
          <wp:positionH relativeFrom="column">
            <wp:posOffset>1354</wp:posOffset>
          </wp:positionH>
          <wp:positionV relativeFrom="paragraph">
            <wp:posOffset>-6543</wp:posOffset>
          </wp:positionV>
          <wp:extent cx="1188720" cy="6932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a:blip r:embed="rId1" cstate="print">
                    <a:extLst>
                      <a:ext uri="{28A0092B-C50C-407E-A947-70E740481C1C}">
                        <a14:useLocalDpi xmlns:a14="http://schemas.microsoft.com/office/drawing/2010/main" val="0"/>
                      </a:ext>
                    </a:extLst>
                  </a:blip>
                  <a:srcRect l="28135" t="27982" r="23095" b="29358"/>
                  <a:stretch>
                    <a:fillRect/>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Pr>
        <w:rFonts w:ascii="Lucida Bright" w:hAnsi="Lucida Bright"/>
        <w:b/>
        <w:sz w:val="28"/>
      </w:rPr>
      <w:t>Scope of Service</w:t>
    </w:r>
  </w:p>
  <w:p w14:paraId="1CCB0D3C" w14:textId="3839C449" w:rsidR="00956EC3" w:rsidRDefault="009828CF" w:rsidP="00526BBB">
    <w:pPr>
      <w:pStyle w:val="Header1"/>
      <w:tabs>
        <w:tab w:val="clear" w:pos="4680"/>
        <w:tab w:val="clear" w:pos="9360"/>
        <w:tab w:val="right" w:pos="10800"/>
      </w:tabs>
      <w:jc w:val="right"/>
    </w:pPr>
    <w:r>
      <w:rPr>
        <w:rFonts w:ascii="Lucida Bright" w:hAnsi="Lucida Bright"/>
        <w:b/>
        <w:sz w:val="28"/>
      </w:rPr>
      <w:t>Home Health</w:t>
    </w:r>
  </w:p>
  <w:p w14:paraId="1CCB0D3D" w14:textId="77777777" w:rsidR="00884592" w:rsidRPr="00BD6A94" w:rsidRDefault="009828CF" w:rsidP="00884592">
    <w:pPr>
      <w:pStyle w:val="Header1"/>
      <w:jc w:val="right"/>
      <w:rPr>
        <w:color w:val="3A489E"/>
        <w:sz w:val="20"/>
      </w:rPr>
    </w:pPr>
    <w:r w:rsidRPr="00BD6A94">
      <w:rPr>
        <w:color w:val="3A489E"/>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21CD"/>
    <w:multiLevelType w:val="hybridMultilevel"/>
    <w:tmpl w:val="A2DA34A8"/>
    <w:lvl w:ilvl="0" w:tplc="01741E52">
      <w:start w:val="1"/>
      <w:numFmt w:val="bullet"/>
      <w:lvlText w:val=""/>
      <w:lvlJc w:val="left"/>
      <w:pPr>
        <w:ind w:left="720" w:hanging="360"/>
      </w:pPr>
      <w:rPr>
        <w:rFonts w:ascii="Symbol" w:hAnsi="Symbol" w:hint="default"/>
      </w:rPr>
    </w:lvl>
    <w:lvl w:ilvl="1" w:tplc="B38461BE">
      <w:start w:val="1"/>
      <w:numFmt w:val="bullet"/>
      <w:lvlText w:val="o"/>
      <w:lvlJc w:val="left"/>
      <w:pPr>
        <w:ind w:left="1440" w:hanging="360"/>
      </w:pPr>
      <w:rPr>
        <w:rFonts w:ascii="Courier New" w:hAnsi="Courier New" w:cs="Courier New" w:hint="default"/>
      </w:rPr>
    </w:lvl>
    <w:lvl w:ilvl="2" w:tplc="2C0C309E">
      <w:start w:val="1"/>
      <w:numFmt w:val="bullet"/>
      <w:lvlText w:val=""/>
      <w:lvlJc w:val="left"/>
      <w:pPr>
        <w:ind w:left="2160" w:hanging="360"/>
      </w:pPr>
      <w:rPr>
        <w:rFonts w:ascii="Wingdings" w:hAnsi="Wingdings" w:hint="default"/>
      </w:rPr>
    </w:lvl>
    <w:lvl w:ilvl="3" w:tplc="7B12EAB2">
      <w:start w:val="1"/>
      <w:numFmt w:val="bullet"/>
      <w:lvlText w:val=""/>
      <w:lvlJc w:val="left"/>
      <w:pPr>
        <w:ind w:left="2880" w:hanging="360"/>
      </w:pPr>
      <w:rPr>
        <w:rFonts w:ascii="Symbol" w:hAnsi="Symbol" w:hint="default"/>
      </w:rPr>
    </w:lvl>
    <w:lvl w:ilvl="4" w:tplc="543E5516">
      <w:start w:val="1"/>
      <w:numFmt w:val="bullet"/>
      <w:lvlText w:val="o"/>
      <w:lvlJc w:val="left"/>
      <w:pPr>
        <w:ind w:left="3600" w:hanging="360"/>
      </w:pPr>
      <w:rPr>
        <w:rFonts w:ascii="Courier New" w:hAnsi="Courier New" w:cs="Courier New" w:hint="default"/>
      </w:rPr>
    </w:lvl>
    <w:lvl w:ilvl="5" w:tplc="BF3E316C">
      <w:start w:val="1"/>
      <w:numFmt w:val="bullet"/>
      <w:lvlText w:val=""/>
      <w:lvlJc w:val="left"/>
      <w:pPr>
        <w:ind w:left="4320" w:hanging="360"/>
      </w:pPr>
      <w:rPr>
        <w:rFonts w:ascii="Wingdings" w:hAnsi="Wingdings" w:hint="default"/>
      </w:rPr>
    </w:lvl>
    <w:lvl w:ilvl="6" w:tplc="754EAC18">
      <w:start w:val="1"/>
      <w:numFmt w:val="bullet"/>
      <w:lvlText w:val=""/>
      <w:lvlJc w:val="left"/>
      <w:pPr>
        <w:ind w:left="5040" w:hanging="360"/>
      </w:pPr>
      <w:rPr>
        <w:rFonts w:ascii="Symbol" w:hAnsi="Symbol" w:hint="default"/>
      </w:rPr>
    </w:lvl>
    <w:lvl w:ilvl="7" w:tplc="8166C2D0">
      <w:start w:val="1"/>
      <w:numFmt w:val="bullet"/>
      <w:lvlText w:val="o"/>
      <w:lvlJc w:val="left"/>
      <w:pPr>
        <w:ind w:left="5760" w:hanging="360"/>
      </w:pPr>
      <w:rPr>
        <w:rFonts w:ascii="Courier New" w:hAnsi="Courier New" w:cs="Courier New" w:hint="default"/>
      </w:rPr>
    </w:lvl>
    <w:lvl w:ilvl="8" w:tplc="31FC0748">
      <w:start w:val="1"/>
      <w:numFmt w:val="bullet"/>
      <w:lvlText w:val=""/>
      <w:lvlJc w:val="left"/>
      <w:pPr>
        <w:ind w:left="6480" w:hanging="360"/>
      </w:pPr>
      <w:rPr>
        <w:rFonts w:ascii="Wingdings" w:hAnsi="Wingdings" w:hint="default"/>
      </w:rPr>
    </w:lvl>
  </w:abstractNum>
  <w:abstractNum w:abstractNumId="11" w15:restartNumberingAfterBreak="0">
    <w:nsid w:val="06D67C1E"/>
    <w:multiLevelType w:val="hybridMultilevel"/>
    <w:tmpl w:val="FF922E3E"/>
    <w:lvl w:ilvl="0" w:tplc="6A42FB6A">
      <w:start w:val="1"/>
      <w:numFmt w:val="bullet"/>
      <w:lvlText w:val=""/>
      <w:lvlJc w:val="left"/>
      <w:pPr>
        <w:tabs>
          <w:tab w:val="num" w:pos="720"/>
        </w:tabs>
        <w:ind w:left="720" w:hanging="360"/>
      </w:pPr>
      <w:rPr>
        <w:rFonts w:ascii="Symbol" w:hAnsi="Symbol" w:hint="default"/>
      </w:rPr>
    </w:lvl>
    <w:lvl w:ilvl="1" w:tplc="CFFEF77A" w:tentative="1">
      <w:start w:val="1"/>
      <w:numFmt w:val="bullet"/>
      <w:lvlText w:val="o"/>
      <w:lvlJc w:val="left"/>
      <w:pPr>
        <w:tabs>
          <w:tab w:val="num" w:pos="1440"/>
        </w:tabs>
        <w:ind w:left="1440" w:hanging="360"/>
      </w:pPr>
      <w:rPr>
        <w:rFonts w:ascii="Courier New" w:hAnsi="Courier New" w:cs="Courier New" w:hint="default"/>
      </w:rPr>
    </w:lvl>
    <w:lvl w:ilvl="2" w:tplc="CA500D12" w:tentative="1">
      <w:start w:val="1"/>
      <w:numFmt w:val="bullet"/>
      <w:lvlText w:val=""/>
      <w:lvlJc w:val="left"/>
      <w:pPr>
        <w:tabs>
          <w:tab w:val="num" w:pos="2160"/>
        </w:tabs>
        <w:ind w:left="2160" w:hanging="360"/>
      </w:pPr>
      <w:rPr>
        <w:rFonts w:ascii="Wingdings" w:hAnsi="Wingdings" w:hint="default"/>
      </w:rPr>
    </w:lvl>
    <w:lvl w:ilvl="3" w:tplc="D9C88BD4" w:tentative="1">
      <w:start w:val="1"/>
      <w:numFmt w:val="bullet"/>
      <w:lvlText w:val=""/>
      <w:lvlJc w:val="left"/>
      <w:pPr>
        <w:tabs>
          <w:tab w:val="num" w:pos="2880"/>
        </w:tabs>
        <w:ind w:left="2880" w:hanging="360"/>
      </w:pPr>
      <w:rPr>
        <w:rFonts w:ascii="Symbol" w:hAnsi="Symbol" w:hint="default"/>
      </w:rPr>
    </w:lvl>
    <w:lvl w:ilvl="4" w:tplc="D436D248" w:tentative="1">
      <w:start w:val="1"/>
      <w:numFmt w:val="bullet"/>
      <w:lvlText w:val="o"/>
      <w:lvlJc w:val="left"/>
      <w:pPr>
        <w:tabs>
          <w:tab w:val="num" w:pos="3600"/>
        </w:tabs>
        <w:ind w:left="3600" w:hanging="360"/>
      </w:pPr>
      <w:rPr>
        <w:rFonts w:ascii="Courier New" w:hAnsi="Courier New" w:cs="Courier New" w:hint="default"/>
      </w:rPr>
    </w:lvl>
    <w:lvl w:ilvl="5" w:tplc="D3C84254" w:tentative="1">
      <w:start w:val="1"/>
      <w:numFmt w:val="bullet"/>
      <w:lvlText w:val=""/>
      <w:lvlJc w:val="left"/>
      <w:pPr>
        <w:tabs>
          <w:tab w:val="num" w:pos="4320"/>
        </w:tabs>
        <w:ind w:left="4320" w:hanging="360"/>
      </w:pPr>
      <w:rPr>
        <w:rFonts w:ascii="Wingdings" w:hAnsi="Wingdings" w:hint="default"/>
      </w:rPr>
    </w:lvl>
    <w:lvl w:ilvl="6" w:tplc="EB0CC23A" w:tentative="1">
      <w:start w:val="1"/>
      <w:numFmt w:val="bullet"/>
      <w:lvlText w:val=""/>
      <w:lvlJc w:val="left"/>
      <w:pPr>
        <w:tabs>
          <w:tab w:val="num" w:pos="5040"/>
        </w:tabs>
        <w:ind w:left="5040" w:hanging="360"/>
      </w:pPr>
      <w:rPr>
        <w:rFonts w:ascii="Symbol" w:hAnsi="Symbol" w:hint="default"/>
      </w:rPr>
    </w:lvl>
    <w:lvl w:ilvl="7" w:tplc="A3E6490E" w:tentative="1">
      <w:start w:val="1"/>
      <w:numFmt w:val="bullet"/>
      <w:lvlText w:val="o"/>
      <w:lvlJc w:val="left"/>
      <w:pPr>
        <w:tabs>
          <w:tab w:val="num" w:pos="5760"/>
        </w:tabs>
        <w:ind w:left="5760" w:hanging="360"/>
      </w:pPr>
      <w:rPr>
        <w:rFonts w:ascii="Courier New" w:hAnsi="Courier New" w:cs="Courier New" w:hint="default"/>
      </w:rPr>
    </w:lvl>
    <w:lvl w:ilvl="8" w:tplc="2ABE3F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587D00"/>
    <w:multiLevelType w:val="hybridMultilevel"/>
    <w:tmpl w:val="61AEB8F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2C059B"/>
    <w:multiLevelType w:val="hybridMultilevel"/>
    <w:tmpl w:val="83F03050"/>
    <w:lvl w:ilvl="0" w:tplc="30AED88E">
      <w:start w:val="1"/>
      <w:numFmt w:val="decimal"/>
      <w:lvlText w:val="%1)"/>
      <w:lvlJc w:val="left"/>
      <w:pPr>
        <w:ind w:left="720" w:hanging="360"/>
      </w:pPr>
    </w:lvl>
    <w:lvl w:ilvl="1" w:tplc="3BE6751E" w:tentative="1">
      <w:start w:val="1"/>
      <w:numFmt w:val="lowerLetter"/>
      <w:lvlText w:val="%2."/>
      <w:lvlJc w:val="left"/>
      <w:pPr>
        <w:ind w:left="1440" w:hanging="360"/>
      </w:pPr>
    </w:lvl>
    <w:lvl w:ilvl="2" w:tplc="64465DFA" w:tentative="1">
      <w:start w:val="1"/>
      <w:numFmt w:val="lowerRoman"/>
      <w:lvlText w:val="%3."/>
      <w:lvlJc w:val="right"/>
      <w:pPr>
        <w:ind w:left="2160" w:hanging="180"/>
      </w:pPr>
    </w:lvl>
    <w:lvl w:ilvl="3" w:tplc="D3BC5EE0" w:tentative="1">
      <w:start w:val="1"/>
      <w:numFmt w:val="decimal"/>
      <w:lvlText w:val="%4."/>
      <w:lvlJc w:val="left"/>
      <w:pPr>
        <w:ind w:left="2880" w:hanging="360"/>
      </w:pPr>
    </w:lvl>
    <w:lvl w:ilvl="4" w:tplc="52389C96" w:tentative="1">
      <w:start w:val="1"/>
      <w:numFmt w:val="lowerLetter"/>
      <w:lvlText w:val="%5."/>
      <w:lvlJc w:val="left"/>
      <w:pPr>
        <w:ind w:left="3600" w:hanging="360"/>
      </w:pPr>
    </w:lvl>
    <w:lvl w:ilvl="5" w:tplc="974CEAD6" w:tentative="1">
      <w:start w:val="1"/>
      <w:numFmt w:val="lowerRoman"/>
      <w:lvlText w:val="%6."/>
      <w:lvlJc w:val="right"/>
      <w:pPr>
        <w:ind w:left="4320" w:hanging="180"/>
      </w:pPr>
    </w:lvl>
    <w:lvl w:ilvl="6" w:tplc="CC627E86" w:tentative="1">
      <w:start w:val="1"/>
      <w:numFmt w:val="decimal"/>
      <w:lvlText w:val="%7."/>
      <w:lvlJc w:val="left"/>
      <w:pPr>
        <w:ind w:left="5040" w:hanging="360"/>
      </w:pPr>
    </w:lvl>
    <w:lvl w:ilvl="7" w:tplc="4C386088" w:tentative="1">
      <w:start w:val="1"/>
      <w:numFmt w:val="lowerLetter"/>
      <w:lvlText w:val="%8."/>
      <w:lvlJc w:val="left"/>
      <w:pPr>
        <w:ind w:left="5760" w:hanging="360"/>
      </w:pPr>
    </w:lvl>
    <w:lvl w:ilvl="8" w:tplc="97A0678E" w:tentative="1">
      <w:start w:val="1"/>
      <w:numFmt w:val="lowerRoman"/>
      <w:lvlText w:val="%9."/>
      <w:lvlJc w:val="right"/>
      <w:pPr>
        <w:ind w:left="6480" w:hanging="180"/>
      </w:pPr>
    </w:lvl>
  </w:abstractNum>
  <w:abstractNum w:abstractNumId="14" w15:restartNumberingAfterBreak="0">
    <w:nsid w:val="22555D47"/>
    <w:multiLevelType w:val="hybridMultilevel"/>
    <w:tmpl w:val="526A251A"/>
    <w:lvl w:ilvl="0" w:tplc="52C49D12">
      <w:start w:val="1"/>
      <w:numFmt w:val="bullet"/>
      <w:lvlText w:val=""/>
      <w:lvlJc w:val="left"/>
      <w:pPr>
        <w:ind w:left="720" w:hanging="360"/>
      </w:pPr>
      <w:rPr>
        <w:rFonts w:ascii="Symbol" w:hAnsi="Symbol" w:hint="default"/>
      </w:rPr>
    </w:lvl>
    <w:lvl w:ilvl="1" w:tplc="5E9AB85C" w:tentative="1">
      <w:start w:val="1"/>
      <w:numFmt w:val="bullet"/>
      <w:lvlText w:val="o"/>
      <w:lvlJc w:val="left"/>
      <w:pPr>
        <w:ind w:left="1440" w:hanging="360"/>
      </w:pPr>
      <w:rPr>
        <w:rFonts w:ascii="Courier New" w:hAnsi="Courier New" w:cs="Courier New" w:hint="default"/>
      </w:rPr>
    </w:lvl>
    <w:lvl w:ilvl="2" w:tplc="5670987A" w:tentative="1">
      <w:start w:val="1"/>
      <w:numFmt w:val="bullet"/>
      <w:lvlText w:val=""/>
      <w:lvlJc w:val="left"/>
      <w:pPr>
        <w:ind w:left="2160" w:hanging="360"/>
      </w:pPr>
      <w:rPr>
        <w:rFonts w:ascii="Wingdings" w:hAnsi="Wingdings" w:hint="default"/>
      </w:rPr>
    </w:lvl>
    <w:lvl w:ilvl="3" w:tplc="E6DACE98" w:tentative="1">
      <w:start w:val="1"/>
      <w:numFmt w:val="bullet"/>
      <w:lvlText w:val=""/>
      <w:lvlJc w:val="left"/>
      <w:pPr>
        <w:ind w:left="2880" w:hanging="360"/>
      </w:pPr>
      <w:rPr>
        <w:rFonts w:ascii="Symbol" w:hAnsi="Symbol" w:hint="default"/>
      </w:rPr>
    </w:lvl>
    <w:lvl w:ilvl="4" w:tplc="51D4A782" w:tentative="1">
      <w:start w:val="1"/>
      <w:numFmt w:val="bullet"/>
      <w:lvlText w:val="o"/>
      <w:lvlJc w:val="left"/>
      <w:pPr>
        <w:ind w:left="3600" w:hanging="360"/>
      </w:pPr>
      <w:rPr>
        <w:rFonts w:ascii="Courier New" w:hAnsi="Courier New" w:cs="Courier New" w:hint="default"/>
      </w:rPr>
    </w:lvl>
    <w:lvl w:ilvl="5" w:tplc="C750E61E" w:tentative="1">
      <w:start w:val="1"/>
      <w:numFmt w:val="bullet"/>
      <w:lvlText w:val=""/>
      <w:lvlJc w:val="left"/>
      <w:pPr>
        <w:ind w:left="4320" w:hanging="360"/>
      </w:pPr>
      <w:rPr>
        <w:rFonts w:ascii="Wingdings" w:hAnsi="Wingdings" w:hint="default"/>
      </w:rPr>
    </w:lvl>
    <w:lvl w:ilvl="6" w:tplc="B5A402C2" w:tentative="1">
      <w:start w:val="1"/>
      <w:numFmt w:val="bullet"/>
      <w:lvlText w:val=""/>
      <w:lvlJc w:val="left"/>
      <w:pPr>
        <w:ind w:left="5040" w:hanging="360"/>
      </w:pPr>
      <w:rPr>
        <w:rFonts w:ascii="Symbol" w:hAnsi="Symbol" w:hint="default"/>
      </w:rPr>
    </w:lvl>
    <w:lvl w:ilvl="7" w:tplc="21C60E10" w:tentative="1">
      <w:start w:val="1"/>
      <w:numFmt w:val="bullet"/>
      <w:lvlText w:val="o"/>
      <w:lvlJc w:val="left"/>
      <w:pPr>
        <w:ind w:left="5760" w:hanging="360"/>
      </w:pPr>
      <w:rPr>
        <w:rFonts w:ascii="Courier New" w:hAnsi="Courier New" w:cs="Courier New" w:hint="default"/>
      </w:rPr>
    </w:lvl>
    <w:lvl w:ilvl="8" w:tplc="DA9C28B4" w:tentative="1">
      <w:start w:val="1"/>
      <w:numFmt w:val="bullet"/>
      <w:lvlText w:val=""/>
      <w:lvlJc w:val="left"/>
      <w:pPr>
        <w:ind w:left="6480" w:hanging="360"/>
      </w:pPr>
      <w:rPr>
        <w:rFonts w:ascii="Wingdings" w:hAnsi="Wingdings" w:hint="default"/>
      </w:rPr>
    </w:lvl>
  </w:abstractNum>
  <w:abstractNum w:abstractNumId="15" w15:restartNumberingAfterBreak="0">
    <w:nsid w:val="27EC4DDC"/>
    <w:multiLevelType w:val="hybridMultilevel"/>
    <w:tmpl w:val="8C2E5ABC"/>
    <w:lvl w:ilvl="0" w:tplc="6C5467A8">
      <w:start w:val="1"/>
      <w:numFmt w:val="bullet"/>
      <w:lvlText w:val=""/>
      <w:lvlJc w:val="left"/>
      <w:pPr>
        <w:ind w:left="720" w:hanging="360"/>
      </w:pPr>
      <w:rPr>
        <w:rFonts w:ascii="Symbol" w:hAnsi="Symbol" w:hint="default"/>
      </w:rPr>
    </w:lvl>
    <w:lvl w:ilvl="1" w:tplc="35EE7B4E" w:tentative="1">
      <w:start w:val="1"/>
      <w:numFmt w:val="bullet"/>
      <w:lvlText w:val="o"/>
      <w:lvlJc w:val="left"/>
      <w:pPr>
        <w:ind w:left="1440" w:hanging="360"/>
      </w:pPr>
      <w:rPr>
        <w:rFonts w:ascii="Courier New" w:hAnsi="Courier New" w:cs="Courier New" w:hint="default"/>
      </w:rPr>
    </w:lvl>
    <w:lvl w:ilvl="2" w:tplc="D086330A" w:tentative="1">
      <w:start w:val="1"/>
      <w:numFmt w:val="bullet"/>
      <w:lvlText w:val=""/>
      <w:lvlJc w:val="left"/>
      <w:pPr>
        <w:ind w:left="2160" w:hanging="360"/>
      </w:pPr>
      <w:rPr>
        <w:rFonts w:ascii="Wingdings" w:hAnsi="Wingdings" w:hint="default"/>
      </w:rPr>
    </w:lvl>
    <w:lvl w:ilvl="3" w:tplc="5D54B706" w:tentative="1">
      <w:start w:val="1"/>
      <w:numFmt w:val="bullet"/>
      <w:lvlText w:val=""/>
      <w:lvlJc w:val="left"/>
      <w:pPr>
        <w:ind w:left="2880" w:hanging="360"/>
      </w:pPr>
      <w:rPr>
        <w:rFonts w:ascii="Symbol" w:hAnsi="Symbol" w:hint="default"/>
      </w:rPr>
    </w:lvl>
    <w:lvl w:ilvl="4" w:tplc="F7D8E5E6" w:tentative="1">
      <w:start w:val="1"/>
      <w:numFmt w:val="bullet"/>
      <w:lvlText w:val="o"/>
      <w:lvlJc w:val="left"/>
      <w:pPr>
        <w:ind w:left="3600" w:hanging="360"/>
      </w:pPr>
      <w:rPr>
        <w:rFonts w:ascii="Courier New" w:hAnsi="Courier New" w:cs="Courier New" w:hint="default"/>
      </w:rPr>
    </w:lvl>
    <w:lvl w:ilvl="5" w:tplc="25EC541C" w:tentative="1">
      <w:start w:val="1"/>
      <w:numFmt w:val="bullet"/>
      <w:lvlText w:val=""/>
      <w:lvlJc w:val="left"/>
      <w:pPr>
        <w:ind w:left="4320" w:hanging="360"/>
      </w:pPr>
      <w:rPr>
        <w:rFonts w:ascii="Wingdings" w:hAnsi="Wingdings" w:hint="default"/>
      </w:rPr>
    </w:lvl>
    <w:lvl w:ilvl="6" w:tplc="29B0A5C0" w:tentative="1">
      <w:start w:val="1"/>
      <w:numFmt w:val="bullet"/>
      <w:lvlText w:val=""/>
      <w:lvlJc w:val="left"/>
      <w:pPr>
        <w:ind w:left="5040" w:hanging="360"/>
      </w:pPr>
      <w:rPr>
        <w:rFonts w:ascii="Symbol" w:hAnsi="Symbol" w:hint="default"/>
      </w:rPr>
    </w:lvl>
    <w:lvl w:ilvl="7" w:tplc="4B0A52E8" w:tentative="1">
      <w:start w:val="1"/>
      <w:numFmt w:val="bullet"/>
      <w:lvlText w:val="o"/>
      <w:lvlJc w:val="left"/>
      <w:pPr>
        <w:ind w:left="5760" w:hanging="360"/>
      </w:pPr>
      <w:rPr>
        <w:rFonts w:ascii="Courier New" w:hAnsi="Courier New" w:cs="Courier New" w:hint="default"/>
      </w:rPr>
    </w:lvl>
    <w:lvl w:ilvl="8" w:tplc="25CC7494" w:tentative="1">
      <w:start w:val="1"/>
      <w:numFmt w:val="bullet"/>
      <w:lvlText w:val=""/>
      <w:lvlJc w:val="left"/>
      <w:pPr>
        <w:ind w:left="6480" w:hanging="360"/>
      </w:pPr>
      <w:rPr>
        <w:rFonts w:ascii="Wingdings" w:hAnsi="Wingdings" w:hint="default"/>
      </w:rPr>
    </w:lvl>
  </w:abstractNum>
  <w:abstractNum w:abstractNumId="16" w15:restartNumberingAfterBreak="0">
    <w:nsid w:val="2A386EDE"/>
    <w:multiLevelType w:val="hybridMultilevel"/>
    <w:tmpl w:val="FFBC844A"/>
    <w:lvl w:ilvl="0" w:tplc="A2981548">
      <w:start w:val="1"/>
      <w:numFmt w:val="bullet"/>
      <w:lvlText w:val=""/>
      <w:lvlJc w:val="left"/>
      <w:pPr>
        <w:ind w:left="720" w:hanging="360"/>
      </w:pPr>
      <w:rPr>
        <w:rFonts w:ascii="Symbol" w:hAnsi="Symbol" w:hint="default"/>
      </w:rPr>
    </w:lvl>
    <w:lvl w:ilvl="1" w:tplc="EFA66E28" w:tentative="1">
      <w:start w:val="1"/>
      <w:numFmt w:val="bullet"/>
      <w:lvlText w:val="o"/>
      <w:lvlJc w:val="left"/>
      <w:pPr>
        <w:ind w:left="1440" w:hanging="360"/>
      </w:pPr>
      <w:rPr>
        <w:rFonts w:ascii="Courier New" w:hAnsi="Courier New" w:cs="Courier New" w:hint="default"/>
      </w:rPr>
    </w:lvl>
    <w:lvl w:ilvl="2" w:tplc="9350CBB6" w:tentative="1">
      <w:start w:val="1"/>
      <w:numFmt w:val="bullet"/>
      <w:lvlText w:val=""/>
      <w:lvlJc w:val="left"/>
      <w:pPr>
        <w:ind w:left="2160" w:hanging="360"/>
      </w:pPr>
      <w:rPr>
        <w:rFonts w:ascii="Wingdings" w:hAnsi="Wingdings" w:hint="default"/>
      </w:rPr>
    </w:lvl>
    <w:lvl w:ilvl="3" w:tplc="7F42ABEC" w:tentative="1">
      <w:start w:val="1"/>
      <w:numFmt w:val="bullet"/>
      <w:lvlText w:val=""/>
      <w:lvlJc w:val="left"/>
      <w:pPr>
        <w:ind w:left="2880" w:hanging="360"/>
      </w:pPr>
      <w:rPr>
        <w:rFonts w:ascii="Symbol" w:hAnsi="Symbol" w:hint="default"/>
      </w:rPr>
    </w:lvl>
    <w:lvl w:ilvl="4" w:tplc="0D107E14" w:tentative="1">
      <w:start w:val="1"/>
      <w:numFmt w:val="bullet"/>
      <w:lvlText w:val="o"/>
      <w:lvlJc w:val="left"/>
      <w:pPr>
        <w:ind w:left="3600" w:hanging="360"/>
      </w:pPr>
      <w:rPr>
        <w:rFonts w:ascii="Courier New" w:hAnsi="Courier New" w:cs="Courier New" w:hint="default"/>
      </w:rPr>
    </w:lvl>
    <w:lvl w:ilvl="5" w:tplc="2E8865DE" w:tentative="1">
      <w:start w:val="1"/>
      <w:numFmt w:val="bullet"/>
      <w:lvlText w:val=""/>
      <w:lvlJc w:val="left"/>
      <w:pPr>
        <w:ind w:left="4320" w:hanging="360"/>
      </w:pPr>
      <w:rPr>
        <w:rFonts w:ascii="Wingdings" w:hAnsi="Wingdings" w:hint="default"/>
      </w:rPr>
    </w:lvl>
    <w:lvl w:ilvl="6" w:tplc="66F061E0" w:tentative="1">
      <w:start w:val="1"/>
      <w:numFmt w:val="bullet"/>
      <w:lvlText w:val=""/>
      <w:lvlJc w:val="left"/>
      <w:pPr>
        <w:ind w:left="5040" w:hanging="360"/>
      </w:pPr>
      <w:rPr>
        <w:rFonts w:ascii="Symbol" w:hAnsi="Symbol" w:hint="default"/>
      </w:rPr>
    </w:lvl>
    <w:lvl w:ilvl="7" w:tplc="32D69882" w:tentative="1">
      <w:start w:val="1"/>
      <w:numFmt w:val="bullet"/>
      <w:lvlText w:val="o"/>
      <w:lvlJc w:val="left"/>
      <w:pPr>
        <w:ind w:left="5760" w:hanging="360"/>
      </w:pPr>
      <w:rPr>
        <w:rFonts w:ascii="Courier New" w:hAnsi="Courier New" w:cs="Courier New" w:hint="default"/>
      </w:rPr>
    </w:lvl>
    <w:lvl w:ilvl="8" w:tplc="578E4372" w:tentative="1">
      <w:start w:val="1"/>
      <w:numFmt w:val="bullet"/>
      <w:lvlText w:val=""/>
      <w:lvlJc w:val="left"/>
      <w:pPr>
        <w:ind w:left="6480" w:hanging="360"/>
      </w:pPr>
      <w:rPr>
        <w:rFonts w:ascii="Wingdings" w:hAnsi="Wingdings" w:hint="default"/>
      </w:rPr>
    </w:lvl>
  </w:abstractNum>
  <w:abstractNum w:abstractNumId="17" w15:restartNumberingAfterBreak="0">
    <w:nsid w:val="2C962358"/>
    <w:multiLevelType w:val="hybridMultilevel"/>
    <w:tmpl w:val="CBD2F4F8"/>
    <w:lvl w:ilvl="0" w:tplc="5EF8E0D4">
      <w:start w:val="1"/>
      <w:numFmt w:val="decimal"/>
      <w:lvlText w:val="%1)"/>
      <w:lvlJc w:val="left"/>
      <w:pPr>
        <w:ind w:left="720" w:hanging="360"/>
      </w:pPr>
    </w:lvl>
    <w:lvl w:ilvl="1" w:tplc="EB084CA0">
      <w:start w:val="1"/>
      <w:numFmt w:val="lowerLetter"/>
      <w:lvlText w:val="%2."/>
      <w:lvlJc w:val="left"/>
      <w:pPr>
        <w:ind w:left="1440" w:hanging="360"/>
      </w:pPr>
    </w:lvl>
    <w:lvl w:ilvl="2" w:tplc="0B24CE22">
      <w:start w:val="1"/>
      <w:numFmt w:val="lowerRoman"/>
      <w:lvlText w:val="%3."/>
      <w:lvlJc w:val="right"/>
      <w:pPr>
        <w:ind w:left="2160" w:hanging="180"/>
      </w:pPr>
    </w:lvl>
    <w:lvl w:ilvl="3" w:tplc="AAFE5C2E">
      <w:start w:val="1"/>
      <w:numFmt w:val="decimal"/>
      <w:lvlText w:val="%4."/>
      <w:lvlJc w:val="left"/>
      <w:pPr>
        <w:ind w:left="2880" w:hanging="360"/>
      </w:pPr>
    </w:lvl>
    <w:lvl w:ilvl="4" w:tplc="C8F4E1AC">
      <w:start w:val="1"/>
      <w:numFmt w:val="lowerLetter"/>
      <w:lvlText w:val="%5."/>
      <w:lvlJc w:val="left"/>
      <w:pPr>
        <w:ind w:left="3600" w:hanging="360"/>
      </w:pPr>
    </w:lvl>
    <w:lvl w:ilvl="5" w:tplc="0662450A">
      <w:start w:val="1"/>
      <w:numFmt w:val="lowerRoman"/>
      <w:lvlText w:val="%6."/>
      <w:lvlJc w:val="right"/>
      <w:pPr>
        <w:ind w:left="4320" w:hanging="180"/>
      </w:pPr>
    </w:lvl>
    <w:lvl w:ilvl="6" w:tplc="111837A2">
      <w:start w:val="1"/>
      <w:numFmt w:val="decimal"/>
      <w:lvlText w:val="%7."/>
      <w:lvlJc w:val="left"/>
      <w:pPr>
        <w:ind w:left="5040" w:hanging="360"/>
      </w:pPr>
    </w:lvl>
    <w:lvl w:ilvl="7" w:tplc="9B245B6A">
      <w:start w:val="1"/>
      <w:numFmt w:val="lowerLetter"/>
      <w:lvlText w:val="%8."/>
      <w:lvlJc w:val="left"/>
      <w:pPr>
        <w:ind w:left="5760" w:hanging="360"/>
      </w:pPr>
    </w:lvl>
    <w:lvl w:ilvl="8" w:tplc="825682F6">
      <w:start w:val="1"/>
      <w:numFmt w:val="lowerRoman"/>
      <w:lvlText w:val="%9."/>
      <w:lvlJc w:val="right"/>
      <w:pPr>
        <w:ind w:left="6480" w:hanging="180"/>
      </w:pPr>
    </w:lvl>
  </w:abstractNum>
  <w:abstractNum w:abstractNumId="18" w15:restartNumberingAfterBreak="0">
    <w:nsid w:val="2F051EFB"/>
    <w:multiLevelType w:val="hybridMultilevel"/>
    <w:tmpl w:val="5D6A45EC"/>
    <w:lvl w:ilvl="0" w:tplc="65249004">
      <w:start w:val="1"/>
      <w:numFmt w:val="bullet"/>
      <w:lvlText w:val=""/>
      <w:lvlJc w:val="left"/>
      <w:pPr>
        <w:ind w:left="742" w:hanging="360"/>
      </w:pPr>
      <w:rPr>
        <w:rFonts w:ascii="Symbol" w:hAnsi="Symbol" w:hint="default"/>
      </w:rPr>
    </w:lvl>
    <w:lvl w:ilvl="1" w:tplc="6512E4F2" w:tentative="1">
      <w:start w:val="1"/>
      <w:numFmt w:val="bullet"/>
      <w:lvlText w:val="o"/>
      <w:lvlJc w:val="left"/>
      <w:pPr>
        <w:ind w:left="1462" w:hanging="360"/>
      </w:pPr>
      <w:rPr>
        <w:rFonts w:ascii="Courier New" w:hAnsi="Courier New" w:cs="Courier New" w:hint="default"/>
      </w:rPr>
    </w:lvl>
    <w:lvl w:ilvl="2" w:tplc="B874B16A" w:tentative="1">
      <w:start w:val="1"/>
      <w:numFmt w:val="bullet"/>
      <w:lvlText w:val=""/>
      <w:lvlJc w:val="left"/>
      <w:pPr>
        <w:ind w:left="2182" w:hanging="360"/>
      </w:pPr>
      <w:rPr>
        <w:rFonts w:ascii="Wingdings" w:hAnsi="Wingdings" w:hint="default"/>
      </w:rPr>
    </w:lvl>
    <w:lvl w:ilvl="3" w:tplc="CA441CDA" w:tentative="1">
      <w:start w:val="1"/>
      <w:numFmt w:val="bullet"/>
      <w:lvlText w:val=""/>
      <w:lvlJc w:val="left"/>
      <w:pPr>
        <w:ind w:left="2902" w:hanging="360"/>
      </w:pPr>
      <w:rPr>
        <w:rFonts w:ascii="Symbol" w:hAnsi="Symbol" w:hint="default"/>
      </w:rPr>
    </w:lvl>
    <w:lvl w:ilvl="4" w:tplc="3D2079B0" w:tentative="1">
      <w:start w:val="1"/>
      <w:numFmt w:val="bullet"/>
      <w:lvlText w:val="o"/>
      <w:lvlJc w:val="left"/>
      <w:pPr>
        <w:ind w:left="3622" w:hanging="360"/>
      </w:pPr>
      <w:rPr>
        <w:rFonts w:ascii="Courier New" w:hAnsi="Courier New" w:cs="Courier New" w:hint="default"/>
      </w:rPr>
    </w:lvl>
    <w:lvl w:ilvl="5" w:tplc="BE4C055E" w:tentative="1">
      <w:start w:val="1"/>
      <w:numFmt w:val="bullet"/>
      <w:lvlText w:val=""/>
      <w:lvlJc w:val="left"/>
      <w:pPr>
        <w:ind w:left="4342" w:hanging="360"/>
      </w:pPr>
      <w:rPr>
        <w:rFonts w:ascii="Wingdings" w:hAnsi="Wingdings" w:hint="default"/>
      </w:rPr>
    </w:lvl>
    <w:lvl w:ilvl="6" w:tplc="2C44A5D8" w:tentative="1">
      <w:start w:val="1"/>
      <w:numFmt w:val="bullet"/>
      <w:lvlText w:val=""/>
      <w:lvlJc w:val="left"/>
      <w:pPr>
        <w:ind w:left="5062" w:hanging="360"/>
      </w:pPr>
      <w:rPr>
        <w:rFonts w:ascii="Symbol" w:hAnsi="Symbol" w:hint="default"/>
      </w:rPr>
    </w:lvl>
    <w:lvl w:ilvl="7" w:tplc="019AB24E" w:tentative="1">
      <w:start w:val="1"/>
      <w:numFmt w:val="bullet"/>
      <w:lvlText w:val="o"/>
      <w:lvlJc w:val="left"/>
      <w:pPr>
        <w:ind w:left="5782" w:hanging="360"/>
      </w:pPr>
      <w:rPr>
        <w:rFonts w:ascii="Courier New" w:hAnsi="Courier New" w:cs="Courier New" w:hint="default"/>
      </w:rPr>
    </w:lvl>
    <w:lvl w:ilvl="8" w:tplc="C6BEF20A" w:tentative="1">
      <w:start w:val="1"/>
      <w:numFmt w:val="bullet"/>
      <w:lvlText w:val=""/>
      <w:lvlJc w:val="left"/>
      <w:pPr>
        <w:ind w:left="6502" w:hanging="360"/>
      </w:pPr>
      <w:rPr>
        <w:rFonts w:ascii="Wingdings" w:hAnsi="Wingdings" w:hint="default"/>
      </w:rPr>
    </w:lvl>
  </w:abstractNum>
  <w:abstractNum w:abstractNumId="19" w15:restartNumberingAfterBreak="0">
    <w:nsid w:val="2F5C178A"/>
    <w:multiLevelType w:val="hybridMultilevel"/>
    <w:tmpl w:val="F2961B04"/>
    <w:lvl w:ilvl="0" w:tplc="F738CCE4">
      <w:start w:val="1"/>
      <w:numFmt w:val="decimal"/>
      <w:lvlText w:val="%1."/>
      <w:lvlJc w:val="left"/>
      <w:pPr>
        <w:ind w:left="720" w:hanging="360"/>
      </w:pPr>
      <w:rPr>
        <w:rFonts w:hint="default"/>
      </w:rPr>
    </w:lvl>
    <w:lvl w:ilvl="1" w:tplc="F2483580" w:tentative="1">
      <w:start w:val="1"/>
      <w:numFmt w:val="lowerLetter"/>
      <w:lvlText w:val="%2."/>
      <w:lvlJc w:val="left"/>
      <w:pPr>
        <w:ind w:left="1440" w:hanging="360"/>
      </w:pPr>
    </w:lvl>
    <w:lvl w:ilvl="2" w:tplc="F1E4712A" w:tentative="1">
      <w:start w:val="1"/>
      <w:numFmt w:val="lowerRoman"/>
      <w:lvlText w:val="%3."/>
      <w:lvlJc w:val="right"/>
      <w:pPr>
        <w:ind w:left="2160" w:hanging="180"/>
      </w:pPr>
    </w:lvl>
    <w:lvl w:ilvl="3" w:tplc="F356E290" w:tentative="1">
      <w:start w:val="1"/>
      <w:numFmt w:val="decimal"/>
      <w:lvlText w:val="%4."/>
      <w:lvlJc w:val="left"/>
      <w:pPr>
        <w:ind w:left="2880" w:hanging="360"/>
      </w:pPr>
    </w:lvl>
    <w:lvl w:ilvl="4" w:tplc="665EA138" w:tentative="1">
      <w:start w:val="1"/>
      <w:numFmt w:val="lowerLetter"/>
      <w:lvlText w:val="%5."/>
      <w:lvlJc w:val="left"/>
      <w:pPr>
        <w:ind w:left="3600" w:hanging="360"/>
      </w:pPr>
    </w:lvl>
    <w:lvl w:ilvl="5" w:tplc="55A04C7E" w:tentative="1">
      <w:start w:val="1"/>
      <w:numFmt w:val="lowerRoman"/>
      <w:lvlText w:val="%6."/>
      <w:lvlJc w:val="right"/>
      <w:pPr>
        <w:ind w:left="4320" w:hanging="180"/>
      </w:pPr>
    </w:lvl>
    <w:lvl w:ilvl="6" w:tplc="108AD136" w:tentative="1">
      <w:start w:val="1"/>
      <w:numFmt w:val="decimal"/>
      <w:lvlText w:val="%7."/>
      <w:lvlJc w:val="left"/>
      <w:pPr>
        <w:ind w:left="5040" w:hanging="360"/>
      </w:pPr>
    </w:lvl>
    <w:lvl w:ilvl="7" w:tplc="C53AB40A" w:tentative="1">
      <w:start w:val="1"/>
      <w:numFmt w:val="lowerLetter"/>
      <w:lvlText w:val="%8."/>
      <w:lvlJc w:val="left"/>
      <w:pPr>
        <w:ind w:left="5760" w:hanging="360"/>
      </w:pPr>
    </w:lvl>
    <w:lvl w:ilvl="8" w:tplc="50FAFBAC" w:tentative="1">
      <w:start w:val="1"/>
      <w:numFmt w:val="lowerRoman"/>
      <w:lvlText w:val="%9."/>
      <w:lvlJc w:val="right"/>
      <w:pPr>
        <w:ind w:left="6480" w:hanging="180"/>
      </w:pPr>
    </w:lvl>
  </w:abstractNum>
  <w:abstractNum w:abstractNumId="20" w15:restartNumberingAfterBreak="0">
    <w:nsid w:val="2F7F54D4"/>
    <w:multiLevelType w:val="hybridMultilevel"/>
    <w:tmpl w:val="3E385054"/>
    <w:lvl w:ilvl="0" w:tplc="658284FA">
      <w:start w:val="1"/>
      <w:numFmt w:val="decimal"/>
      <w:lvlText w:val="%1."/>
      <w:lvlJc w:val="left"/>
      <w:pPr>
        <w:ind w:left="1074" w:hanging="360"/>
      </w:pPr>
    </w:lvl>
    <w:lvl w:ilvl="1" w:tplc="CFFC8DAE" w:tentative="1">
      <w:start w:val="1"/>
      <w:numFmt w:val="lowerLetter"/>
      <w:lvlText w:val="%2."/>
      <w:lvlJc w:val="left"/>
      <w:pPr>
        <w:ind w:left="1794" w:hanging="360"/>
      </w:pPr>
    </w:lvl>
    <w:lvl w:ilvl="2" w:tplc="DB3E5C60" w:tentative="1">
      <w:start w:val="1"/>
      <w:numFmt w:val="lowerRoman"/>
      <w:lvlText w:val="%3."/>
      <w:lvlJc w:val="right"/>
      <w:pPr>
        <w:ind w:left="2514" w:hanging="180"/>
      </w:pPr>
    </w:lvl>
    <w:lvl w:ilvl="3" w:tplc="3F040934" w:tentative="1">
      <w:start w:val="1"/>
      <w:numFmt w:val="decimal"/>
      <w:lvlText w:val="%4."/>
      <w:lvlJc w:val="left"/>
      <w:pPr>
        <w:ind w:left="3234" w:hanging="360"/>
      </w:pPr>
    </w:lvl>
    <w:lvl w:ilvl="4" w:tplc="7F18603A" w:tentative="1">
      <w:start w:val="1"/>
      <w:numFmt w:val="lowerLetter"/>
      <w:lvlText w:val="%5."/>
      <w:lvlJc w:val="left"/>
      <w:pPr>
        <w:ind w:left="3954" w:hanging="360"/>
      </w:pPr>
    </w:lvl>
    <w:lvl w:ilvl="5" w:tplc="19FA03D8" w:tentative="1">
      <w:start w:val="1"/>
      <w:numFmt w:val="lowerRoman"/>
      <w:lvlText w:val="%6."/>
      <w:lvlJc w:val="right"/>
      <w:pPr>
        <w:ind w:left="4674" w:hanging="180"/>
      </w:pPr>
    </w:lvl>
    <w:lvl w:ilvl="6" w:tplc="C302944A" w:tentative="1">
      <w:start w:val="1"/>
      <w:numFmt w:val="decimal"/>
      <w:lvlText w:val="%7."/>
      <w:lvlJc w:val="left"/>
      <w:pPr>
        <w:ind w:left="5394" w:hanging="360"/>
      </w:pPr>
    </w:lvl>
    <w:lvl w:ilvl="7" w:tplc="6270C888" w:tentative="1">
      <w:start w:val="1"/>
      <w:numFmt w:val="lowerLetter"/>
      <w:lvlText w:val="%8."/>
      <w:lvlJc w:val="left"/>
      <w:pPr>
        <w:ind w:left="6114" w:hanging="360"/>
      </w:pPr>
    </w:lvl>
    <w:lvl w:ilvl="8" w:tplc="ADB8E152" w:tentative="1">
      <w:start w:val="1"/>
      <w:numFmt w:val="lowerRoman"/>
      <w:lvlText w:val="%9."/>
      <w:lvlJc w:val="right"/>
      <w:pPr>
        <w:ind w:left="6834" w:hanging="180"/>
      </w:pPr>
    </w:lvl>
  </w:abstractNum>
  <w:abstractNum w:abstractNumId="21" w15:restartNumberingAfterBreak="0">
    <w:nsid w:val="2FC13336"/>
    <w:multiLevelType w:val="hybridMultilevel"/>
    <w:tmpl w:val="2CA88C44"/>
    <w:lvl w:ilvl="0" w:tplc="EFF084EE">
      <w:start w:val="1"/>
      <w:numFmt w:val="bullet"/>
      <w:lvlText w:val=""/>
      <w:lvlJc w:val="left"/>
      <w:pPr>
        <w:ind w:left="1080" w:hanging="360"/>
      </w:pPr>
      <w:rPr>
        <w:rFonts w:ascii="Symbol" w:hAnsi="Symbol" w:hint="default"/>
      </w:rPr>
    </w:lvl>
    <w:lvl w:ilvl="1" w:tplc="11D2048E" w:tentative="1">
      <w:start w:val="1"/>
      <w:numFmt w:val="lowerLetter"/>
      <w:lvlText w:val="%2."/>
      <w:lvlJc w:val="left"/>
      <w:pPr>
        <w:ind w:left="1800" w:hanging="360"/>
      </w:pPr>
    </w:lvl>
    <w:lvl w:ilvl="2" w:tplc="374E39D8" w:tentative="1">
      <w:start w:val="1"/>
      <w:numFmt w:val="lowerRoman"/>
      <w:lvlText w:val="%3."/>
      <w:lvlJc w:val="right"/>
      <w:pPr>
        <w:ind w:left="2520" w:hanging="180"/>
      </w:pPr>
    </w:lvl>
    <w:lvl w:ilvl="3" w:tplc="8564D944" w:tentative="1">
      <w:start w:val="1"/>
      <w:numFmt w:val="decimal"/>
      <w:lvlText w:val="%4."/>
      <w:lvlJc w:val="left"/>
      <w:pPr>
        <w:ind w:left="3240" w:hanging="360"/>
      </w:pPr>
    </w:lvl>
    <w:lvl w:ilvl="4" w:tplc="B75E2CB8" w:tentative="1">
      <w:start w:val="1"/>
      <w:numFmt w:val="lowerLetter"/>
      <w:lvlText w:val="%5."/>
      <w:lvlJc w:val="left"/>
      <w:pPr>
        <w:ind w:left="3960" w:hanging="360"/>
      </w:pPr>
    </w:lvl>
    <w:lvl w:ilvl="5" w:tplc="F408991E" w:tentative="1">
      <w:start w:val="1"/>
      <w:numFmt w:val="lowerRoman"/>
      <w:lvlText w:val="%6."/>
      <w:lvlJc w:val="right"/>
      <w:pPr>
        <w:ind w:left="4680" w:hanging="180"/>
      </w:pPr>
    </w:lvl>
    <w:lvl w:ilvl="6" w:tplc="97A6470C" w:tentative="1">
      <w:start w:val="1"/>
      <w:numFmt w:val="decimal"/>
      <w:lvlText w:val="%7."/>
      <w:lvlJc w:val="left"/>
      <w:pPr>
        <w:ind w:left="5400" w:hanging="360"/>
      </w:pPr>
    </w:lvl>
    <w:lvl w:ilvl="7" w:tplc="08724A8E" w:tentative="1">
      <w:start w:val="1"/>
      <w:numFmt w:val="lowerLetter"/>
      <w:lvlText w:val="%8."/>
      <w:lvlJc w:val="left"/>
      <w:pPr>
        <w:ind w:left="6120" w:hanging="360"/>
      </w:pPr>
    </w:lvl>
    <w:lvl w:ilvl="8" w:tplc="78FE3B14" w:tentative="1">
      <w:start w:val="1"/>
      <w:numFmt w:val="lowerRoman"/>
      <w:lvlText w:val="%9."/>
      <w:lvlJc w:val="right"/>
      <w:pPr>
        <w:ind w:left="6840" w:hanging="180"/>
      </w:pPr>
    </w:lvl>
  </w:abstractNum>
  <w:abstractNum w:abstractNumId="22" w15:restartNumberingAfterBreak="0">
    <w:nsid w:val="32407AE6"/>
    <w:multiLevelType w:val="hybridMultilevel"/>
    <w:tmpl w:val="52761302"/>
    <w:lvl w:ilvl="0" w:tplc="F7449386">
      <w:start w:val="1"/>
      <w:numFmt w:val="bullet"/>
      <w:lvlText w:val=""/>
      <w:lvlJc w:val="left"/>
      <w:pPr>
        <w:ind w:left="742" w:hanging="360"/>
      </w:pPr>
      <w:rPr>
        <w:rFonts w:ascii="Symbol" w:hAnsi="Symbol" w:hint="default"/>
      </w:rPr>
    </w:lvl>
    <w:lvl w:ilvl="1" w:tplc="15420AAC" w:tentative="1">
      <w:start w:val="1"/>
      <w:numFmt w:val="bullet"/>
      <w:lvlText w:val="o"/>
      <w:lvlJc w:val="left"/>
      <w:pPr>
        <w:ind w:left="1462" w:hanging="360"/>
      </w:pPr>
      <w:rPr>
        <w:rFonts w:ascii="Courier New" w:hAnsi="Courier New" w:cs="Courier New" w:hint="default"/>
      </w:rPr>
    </w:lvl>
    <w:lvl w:ilvl="2" w:tplc="C2F02BFC" w:tentative="1">
      <w:start w:val="1"/>
      <w:numFmt w:val="bullet"/>
      <w:lvlText w:val=""/>
      <w:lvlJc w:val="left"/>
      <w:pPr>
        <w:ind w:left="2182" w:hanging="360"/>
      </w:pPr>
      <w:rPr>
        <w:rFonts w:ascii="Wingdings" w:hAnsi="Wingdings" w:hint="default"/>
      </w:rPr>
    </w:lvl>
    <w:lvl w:ilvl="3" w:tplc="EAD82522" w:tentative="1">
      <w:start w:val="1"/>
      <w:numFmt w:val="bullet"/>
      <w:lvlText w:val=""/>
      <w:lvlJc w:val="left"/>
      <w:pPr>
        <w:ind w:left="2902" w:hanging="360"/>
      </w:pPr>
      <w:rPr>
        <w:rFonts w:ascii="Symbol" w:hAnsi="Symbol" w:hint="default"/>
      </w:rPr>
    </w:lvl>
    <w:lvl w:ilvl="4" w:tplc="E2AA4ED2" w:tentative="1">
      <w:start w:val="1"/>
      <w:numFmt w:val="bullet"/>
      <w:lvlText w:val="o"/>
      <w:lvlJc w:val="left"/>
      <w:pPr>
        <w:ind w:left="3622" w:hanging="360"/>
      </w:pPr>
      <w:rPr>
        <w:rFonts w:ascii="Courier New" w:hAnsi="Courier New" w:cs="Courier New" w:hint="default"/>
      </w:rPr>
    </w:lvl>
    <w:lvl w:ilvl="5" w:tplc="2F6CA2FE" w:tentative="1">
      <w:start w:val="1"/>
      <w:numFmt w:val="bullet"/>
      <w:lvlText w:val=""/>
      <w:lvlJc w:val="left"/>
      <w:pPr>
        <w:ind w:left="4342" w:hanging="360"/>
      </w:pPr>
      <w:rPr>
        <w:rFonts w:ascii="Wingdings" w:hAnsi="Wingdings" w:hint="default"/>
      </w:rPr>
    </w:lvl>
    <w:lvl w:ilvl="6" w:tplc="898C643C" w:tentative="1">
      <w:start w:val="1"/>
      <w:numFmt w:val="bullet"/>
      <w:lvlText w:val=""/>
      <w:lvlJc w:val="left"/>
      <w:pPr>
        <w:ind w:left="5062" w:hanging="360"/>
      </w:pPr>
      <w:rPr>
        <w:rFonts w:ascii="Symbol" w:hAnsi="Symbol" w:hint="default"/>
      </w:rPr>
    </w:lvl>
    <w:lvl w:ilvl="7" w:tplc="D728B1E6" w:tentative="1">
      <w:start w:val="1"/>
      <w:numFmt w:val="bullet"/>
      <w:lvlText w:val="o"/>
      <w:lvlJc w:val="left"/>
      <w:pPr>
        <w:ind w:left="5782" w:hanging="360"/>
      </w:pPr>
      <w:rPr>
        <w:rFonts w:ascii="Courier New" w:hAnsi="Courier New" w:cs="Courier New" w:hint="default"/>
      </w:rPr>
    </w:lvl>
    <w:lvl w:ilvl="8" w:tplc="552A92F0" w:tentative="1">
      <w:start w:val="1"/>
      <w:numFmt w:val="bullet"/>
      <w:lvlText w:val=""/>
      <w:lvlJc w:val="left"/>
      <w:pPr>
        <w:ind w:left="6502" w:hanging="360"/>
      </w:pPr>
      <w:rPr>
        <w:rFonts w:ascii="Wingdings" w:hAnsi="Wingdings" w:hint="default"/>
      </w:rPr>
    </w:lvl>
  </w:abstractNum>
  <w:abstractNum w:abstractNumId="23" w15:restartNumberingAfterBreak="0">
    <w:nsid w:val="33FF7B0D"/>
    <w:multiLevelType w:val="hybridMultilevel"/>
    <w:tmpl w:val="C52E1B7A"/>
    <w:lvl w:ilvl="0" w:tplc="E1F4F818">
      <w:start w:val="1"/>
      <w:numFmt w:val="bullet"/>
      <w:lvlText w:val=""/>
      <w:lvlJc w:val="left"/>
      <w:pPr>
        <w:ind w:left="742" w:hanging="360"/>
      </w:pPr>
      <w:rPr>
        <w:rFonts w:ascii="Symbol" w:hAnsi="Symbol" w:hint="default"/>
      </w:rPr>
    </w:lvl>
    <w:lvl w:ilvl="1" w:tplc="6F8CCA1C" w:tentative="1">
      <w:start w:val="1"/>
      <w:numFmt w:val="bullet"/>
      <w:lvlText w:val="o"/>
      <w:lvlJc w:val="left"/>
      <w:pPr>
        <w:ind w:left="1462" w:hanging="360"/>
      </w:pPr>
      <w:rPr>
        <w:rFonts w:ascii="Courier New" w:hAnsi="Courier New" w:cs="Courier New" w:hint="default"/>
      </w:rPr>
    </w:lvl>
    <w:lvl w:ilvl="2" w:tplc="0EA2AECE" w:tentative="1">
      <w:start w:val="1"/>
      <w:numFmt w:val="bullet"/>
      <w:lvlText w:val=""/>
      <w:lvlJc w:val="left"/>
      <w:pPr>
        <w:ind w:left="2182" w:hanging="360"/>
      </w:pPr>
      <w:rPr>
        <w:rFonts w:ascii="Wingdings" w:hAnsi="Wingdings" w:hint="default"/>
      </w:rPr>
    </w:lvl>
    <w:lvl w:ilvl="3" w:tplc="A3545FC2" w:tentative="1">
      <w:start w:val="1"/>
      <w:numFmt w:val="bullet"/>
      <w:lvlText w:val=""/>
      <w:lvlJc w:val="left"/>
      <w:pPr>
        <w:ind w:left="2902" w:hanging="360"/>
      </w:pPr>
      <w:rPr>
        <w:rFonts w:ascii="Symbol" w:hAnsi="Symbol" w:hint="default"/>
      </w:rPr>
    </w:lvl>
    <w:lvl w:ilvl="4" w:tplc="189A4E1A" w:tentative="1">
      <w:start w:val="1"/>
      <w:numFmt w:val="bullet"/>
      <w:lvlText w:val="o"/>
      <w:lvlJc w:val="left"/>
      <w:pPr>
        <w:ind w:left="3622" w:hanging="360"/>
      </w:pPr>
      <w:rPr>
        <w:rFonts w:ascii="Courier New" w:hAnsi="Courier New" w:cs="Courier New" w:hint="default"/>
      </w:rPr>
    </w:lvl>
    <w:lvl w:ilvl="5" w:tplc="933AC45E" w:tentative="1">
      <w:start w:val="1"/>
      <w:numFmt w:val="bullet"/>
      <w:lvlText w:val=""/>
      <w:lvlJc w:val="left"/>
      <w:pPr>
        <w:ind w:left="4342" w:hanging="360"/>
      </w:pPr>
      <w:rPr>
        <w:rFonts w:ascii="Wingdings" w:hAnsi="Wingdings" w:hint="default"/>
      </w:rPr>
    </w:lvl>
    <w:lvl w:ilvl="6" w:tplc="D1CE5D9E" w:tentative="1">
      <w:start w:val="1"/>
      <w:numFmt w:val="bullet"/>
      <w:lvlText w:val=""/>
      <w:lvlJc w:val="left"/>
      <w:pPr>
        <w:ind w:left="5062" w:hanging="360"/>
      </w:pPr>
      <w:rPr>
        <w:rFonts w:ascii="Symbol" w:hAnsi="Symbol" w:hint="default"/>
      </w:rPr>
    </w:lvl>
    <w:lvl w:ilvl="7" w:tplc="D3A60488" w:tentative="1">
      <w:start w:val="1"/>
      <w:numFmt w:val="bullet"/>
      <w:lvlText w:val="o"/>
      <w:lvlJc w:val="left"/>
      <w:pPr>
        <w:ind w:left="5782" w:hanging="360"/>
      </w:pPr>
      <w:rPr>
        <w:rFonts w:ascii="Courier New" w:hAnsi="Courier New" w:cs="Courier New" w:hint="default"/>
      </w:rPr>
    </w:lvl>
    <w:lvl w:ilvl="8" w:tplc="2C2290D6" w:tentative="1">
      <w:start w:val="1"/>
      <w:numFmt w:val="bullet"/>
      <w:lvlText w:val=""/>
      <w:lvlJc w:val="left"/>
      <w:pPr>
        <w:ind w:left="6502" w:hanging="360"/>
      </w:pPr>
      <w:rPr>
        <w:rFonts w:ascii="Wingdings" w:hAnsi="Wingdings" w:hint="default"/>
      </w:rPr>
    </w:lvl>
  </w:abstractNum>
  <w:abstractNum w:abstractNumId="24" w15:restartNumberingAfterBreak="0">
    <w:nsid w:val="38612845"/>
    <w:multiLevelType w:val="hybridMultilevel"/>
    <w:tmpl w:val="1078149A"/>
    <w:lvl w:ilvl="0" w:tplc="125A6C36">
      <w:start w:val="1"/>
      <w:numFmt w:val="bullet"/>
      <w:lvlText w:val=""/>
      <w:lvlJc w:val="left"/>
      <w:pPr>
        <w:ind w:left="742" w:hanging="360"/>
      </w:pPr>
      <w:rPr>
        <w:rFonts w:ascii="Symbol" w:hAnsi="Symbol" w:hint="default"/>
      </w:rPr>
    </w:lvl>
    <w:lvl w:ilvl="1" w:tplc="F3907944">
      <w:start w:val="1"/>
      <w:numFmt w:val="bullet"/>
      <w:lvlText w:val="o"/>
      <w:lvlJc w:val="left"/>
      <w:pPr>
        <w:ind w:left="1462" w:hanging="360"/>
      </w:pPr>
      <w:rPr>
        <w:rFonts w:ascii="Courier New" w:hAnsi="Courier New" w:cs="Courier New" w:hint="default"/>
      </w:rPr>
    </w:lvl>
    <w:lvl w:ilvl="2" w:tplc="865CF0A0" w:tentative="1">
      <w:start w:val="1"/>
      <w:numFmt w:val="bullet"/>
      <w:lvlText w:val=""/>
      <w:lvlJc w:val="left"/>
      <w:pPr>
        <w:ind w:left="2182" w:hanging="360"/>
      </w:pPr>
      <w:rPr>
        <w:rFonts w:ascii="Wingdings" w:hAnsi="Wingdings" w:hint="default"/>
      </w:rPr>
    </w:lvl>
    <w:lvl w:ilvl="3" w:tplc="DB7EEB3C" w:tentative="1">
      <w:start w:val="1"/>
      <w:numFmt w:val="bullet"/>
      <w:lvlText w:val=""/>
      <w:lvlJc w:val="left"/>
      <w:pPr>
        <w:ind w:left="2902" w:hanging="360"/>
      </w:pPr>
      <w:rPr>
        <w:rFonts w:ascii="Symbol" w:hAnsi="Symbol" w:hint="default"/>
      </w:rPr>
    </w:lvl>
    <w:lvl w:ilvl="4" w:tplc="E51290FA" w:tentative="1">
      <w:start w:val="1"/>
      <w:numFmt w:val="bullet"/>
      <w:lvlText w:val="o"/>
      <w:lvlJc w:val="left"/>
      <w:pPr>
        <w:ind w:left="3622" w:hanging="360"/>
      </w:pPr>
      <w:rPr>
        <w:rFonts w:ascii="Courier New" w:hAnsi="Courier New" w:cs="Courier New" w:hint="default"/>
      </w:rPr>
    </w:lvl>
    <w:lvl w:ilvl="5" w:tplc="2F8A4F26" w:tentative="1">
      <w:start w:val="1"/>
      <w:numFmt w:val="bullet"/>
      <w:lvlText w:val=""/>
      <w:lvlJc w:val="left"/>
      <w:pPr>
        <w:ind w:left="4342" w:hanging="360"/>
      </w:pPr>
      <w:rPr>
        <w:rFonts w:ascii="Wingdings" w:hAnsi="Wingdings" w:hint="default"/>
      </w:rPr>
    </w:lvl>
    <w:lvl w:ilvl="6" w:tplc="CDA6ED12" w:tentative="1">
      <w:start w:val="1"/>
      <w:numFmt w:val="bullet"/>
      <w:lvlText w:val=""/>
      <w:lvlJc w:val="left"/>
      <w:pPr>
        <w:ind w:left="5062" w:hanging="360"/>
      </w:pPr>
      <w:rPr>
        <w:rFonts w:ascii="Symbol" w:hAnsi="Symbol" w:hint="default"/>
      </w:rPr>
    </w:lvl>
    <w:lvl w:ilvl="7" w:tplc="8176075E" w:tentative="1">
      <w:start w:val="1"/>
      <w:numFmt w:val="bullet"/>
      <w:lvlText w:val="o"/>
      <w:lvlJc w:val="left"/>
      <w:pPr>
        <w:ind w:left="5782" w:hanging="360"/>
      </w:pPr>
      <w:rPr>
        <w:rFonts w:ascii="Courier New" w:hAnsi="Courier New" w:cs="Courier New" w:hint="default"/>
      </w:rPr>
    </w:lvl>
    <w:lvl w:ilvl="8" w:tplc="EDB03C52" w:tentative="1">
      <w:start w:val="1"/>
      <w:numFmt w:val="bullet"/>
      <w:lvlText w:val=""/>
      <w:lvlJc w:val="left"/>
      <w:pPr>
        <w:ind w:left="6502" w:hanging="360"/>
      </w:pPr>
      <w:rPr>
        <w:rFonts w:ascii="Wingdings" w:hAnsi="Wingdings" w:hint="default"/>
      </w:rPr>
    </w:lvl>
  </w:abstractNum>
  <w:abstractNum w:abstractNumId="25" w15:restartNumberingAfterBreak="0">
    <w:nsid w:val="3F222B7B"/>
    <w:multiLevelType w:val="hybridMultilevel"/>
    <w:tmpl w:val="85F80484"/>
    <w:lvl w:ilvl="0" w:tplc="7C181F16">
      <w:start w:val="1"/>
      <w:numFmt w:val="bullet"/>
      <w:lvlText w:val=""/>
      <w:lvlJc w:val="left"/>
      <w:pPr>
        <w:ind w:left="742" w:hanging="360"/>
      </w:pPr>
      <w:rPr>
        <w:rFonts w:ascii="Symbol" w:hAnsi="Symbol" w:hint="default"/>
      </w:rPr>
    </w:lvl>
    <w:lvl w:ilvl="1" w:tplc="CEA63B1A" w:tentative="1">
      <w:start w:val="1"/>
      <w:numFmt w:val="bullet"/>
      <w:lvlText w:val="o"/>
      <w:lvlJc w:val="left"/>
      <w:pPr>
        <w:ind w:left="1462" w:hanging="360"/>
      </w:pPr>
      <w:rPr>
        <w:rFonts w:ascii="Courier New" w:hAnsi="Courier New" w:cs="Courier New" w:hint="default"/>
      </w:rPr>
    </w:lvl>
    <w:lvl w:ilvl="2" w:tplc="AD16A892" w:tentative="1">
      <w:start w:val="1"/>
      <w:numFmt w:val="bullet"/>
      <w:lvlText w:val=""/>
      <w:lvlJc w:val="left"/>
      <w:pPr>
        <w:ind w:left="2182" w:hanging="360"/>
      </w:pPr>
      <w:rPr>
        <w:rFonts w:ascii="Wingdings" w:hAnsi="Wingdings" w:hint="default"/>
      </w:rPr>
    </w:lvl>
    <w:lvl w:ilvl="3" w:tplc="91CCD242" w:tentative="1">
      <w:start w:val="1"/>
      <w:numFmt w:val="bullet"/>
      <w:lvlText w:val=""/>
      <w:lvlJc w:val="left"/>
      <w:pPr>
        <w:ind w:left="2902" w:hanging="360"/>
      </w:pPr>
      <w:rPr>
        <w:rFonts w:ascii="Symbol" w:hAnsi="Symbol" w:hint="default"/>
      </w:rPr>
    </w:lvl>
    <w:lvl w:ilvl="4" w:tplc="EF1CAECE" w:tentative="1">
      <w:start w:val="1"/>
      <w:numFmt w:val="bullet"/>
      <w:lvlText w:val="o"/>
      <w:lvlJc w:val="left"/>
      <w:pPr>
        <w:ind w:left="3622" w:hanging="360"/>
      </w:pPr>
      <w:rPr>
        <w:rFonts w:ascii="Courier New" w:hAnsi="Courier New" w:cs="Courier New" w:hint="default"/>
      </w:rPr>
    </w:lvl>
    <w:lvl w:ilvl="5" w:tplc="93E8C73A" w:tentative="1">
      <w:start w:val="1"/>
      <w:numFmt w:val="bullet"/>
      <w:lvlText w:val=""/>
      <w:lvlJc w:val="left"/>
      <w:pPr>
        <w:ind w:left="4342" w:hanging="360"/>
      </w:pPr>
      <w:rPr>
        <w:rFonts w:ascii="Wingdings" w:hAnsi="Wingdings" w:hint="default"/>
      </w:rPr>
    </w:lvl>
    <w:lvl w:ilvl="6" w:tplc="80D85916" w:tentative="1">
      <w:start w:val="1"/>
      <w:numFmt w:val="bullet"/>
      <w:lvlText w:val=""/>
      <w:lvlJc w:val="left"/>
      <w:pPr>
        <w:ind w:left="5062" w:hanging="360"/>
      </w:pPr>
      <w:rPr>
        <w:rFonts w:ascii="Symbol" w:hAnsi="Symbol" w:hint="default"/>
      </w:rPr>
    </w:lvl>
    <w:lvl w:ilvl="7" w:tplc="0130EFA6" w:tentative="1">
      <w:start w:val="1"/>
      <w:numFmt w:val="bullet"/>
      <w:lvlText w:val="o"/>
      <w:lvlJc w:val="left"/>
      <w:pPr>
        <w:ind w:left="5782" w:hanging="360"/>
      </w:pPr>
      <w:rPr>
        <w:rFonts w:ascii="Courier New" w:hAnsi="Courier New" w:cs="Courier New" w:hint="default"/>
      </w:rPr>
    </w:lvl>
    <w:lvl w:ilvl="8" w:tplc="349CA16E" w:tentative="1">
      <w:start w:val="1"/>
      <w:numFmt w:val="bullet"/>
      <w:lvlText w:val=""/>
      <w:lvlJc w:val="left"/>
      <w:pPr>
        <w:ind w:left="6502" w:hanging="360"/>
      </w:pPr>
      <w:rPr>
        <w:rFonts w:ascii="Wingdings" w:hAnsi="Wingdings" w:hint="default"/>
      </w:rPr>
    </w:lvl>
  </w:abstractNum>
  <w:abstractNum w:abstractNumId="26" w15:restartNumberingAfterBreak="0">
    <w:nsid w:val="4B9F5C42"/>
    <w:multiLevelType w:val="hybridMultilevel"/>
    <w:tmpl w:val="10061A46"/>
    <w:lvl w:ilvl="0" w:tplc="10EA5756">
      <w:start w:val="1"/>
      <w:numFmt w:val="decimal"/>
      <w:lvlText w:val="%1)"/>
      <w:lvlJc w:val="left"/>
      <w:pPr>
        <w:ind w:left="1440" w:hanging="360"/>
      </w:pPr>
    </w:lvl>
    <w:lvl w:ilvl="1" w:tplc="EF6CA1EA" w:tentative="1">
      <w:start w:val="1"/>
      <w:numFmt w:val="lowerLetter"/>
      <w:lvlText w:val="%2."/>
      <w:lvlJc w:val="left"/>
      <w:pPr>
        <w:ind w:left="2160" w:hanging="360"/>
      </w:pPr>
    </w:lvl>
    <w:lvl w:ilvl="2" w:tplc="2E746AA4" w:tentative="1">
      <w:start w:val="1"/>
      <w:numFmt w:val="lowerRoman"/>
      <w:lvlText w:val="%3."/>
      <w:lvlJc w:val="right"/>
      <w:pPr>
        <w:ind w:left="2880" w:hanging="180"/>
      </w:pPr>
    </w:lvl>
    <w:lvl w:ilvl="3" w:tplc="702CD824" w:tentative="1">
      <w:start w:val="1"/>
      <w:numFmt w:val="decimal"/>
      <w:lvlText w:val="%4."/>
      <w:lvlJc w:val="left"/>
      <w:pPr>
        <w:ind w:left="3600" w:hanging="360"/>
      </w:pPr>
    </w:lvl>
    <w:lvl w:ilvl="4" w:tplc="5D0CF3F8" w:tentative="1">
      <w:start w:val="1"/>
      <w:numFmt w:val="lowerLetter"/>
      <w:lvlText w:val="%5."/>
      <w:lvlJc w:val="left"/>
      <w:pPr>
        <w:ind w:left="4320" w:hanging="360"/>
      </w:pPr>
    </w:lvl>
    <w:lvl w:ilvl="5" w:tplc="27040A08" w:tentative="1">
      <w:start w:val="1"/>
      <w:numFmt w:val="lowerRoman"/>
      <w:lvlText w:val="%6."/>
      <w:lvlJc w:val="right"/>
      <w:pPr>
        <w:ind w:left="5040" w:hanging="180"/>
      </w:pPr>
    </w:lvl>
    <w:lvl w:ilvl="6" w:tplc="3B5CAE12" w:tentative="1">
      <w:start w:val="1"/>
      <w:numFmt w:val="decimal"/>
      <w:lvlText w:val="%7."/>
      <w:lvlJc w:val="left"/>
      <w:pPr>
        <w:ind w:left="5760" w:hanging="360"/>
      </w:pPr>
    </w:lvl>
    <w:lvl w:ilvl="7" w:tplc="74D0B9B4" w:tentative="1">
      <w:start w:val="1"/>
      <w:numFmt w:val="lowerLetter"/>
      <w:lvlText w:val="%8."/>
      <w:lvlJc w:val="left"/>
      <w:pPr>
        <w:ind w:left="6480" w:hanging="360"/>
      </w:pPr>
    </w:lvl>
    <w:lvl w:ilvl="8" w:tplc="DE608CEE" w:tentative="1">
      <w:start w:val="1"/>
      <w:numFmt w:val="lowerRoman"/>
      <w:lvlText w:val="%9."/>
      <w:lvlJc w:val="right"/>
      <w:pPr>
        <w:ind w:left="7200" w:hanging="180"/>
      </w:pPr>
    </w:lvl>
  </w:abstractNum>
  <w:abstractNum w:abstractNumId="27" w15:restartNumberingAfterBreak="0">
    <w:nsid w:val="53D71579"/>
    <w:multiLevelType w:val="hybridMultilevel"/>
    <w:tmpl w:val="14C637C0"/>
    <w:lvl w:ilvl="0" w:tplc="ABD46E0C">
      <w:start w:val="1"/>
      <w:numFmt w:val="bullet"/>
      <w:lvlText w:val=""/>
      <w:lvlJc w:val="left"/>
      <w:pPr>
        <w:ind w:left="720" w:hanging="360"/>
      </w:pPr>
      <w:rPr>
        <w:rFonts w:ascii="Symbol" w:hAnsi="Symbol" w:hint="default"/>
      </w:rPr>
    </w:lvl>
    <w:lvl w:ilvl="1" w:tplc="3B0C846E" w:tentative="1">
      <w:start w:val="1"/>
      <w:numFmt w:val="bullet"/>
      <w:lvlText w:val="o"/>
      <w:lvlJc w:val="left"/>
      <w:pPr>
        <w:ind w:left="1440" w:hanging="360"/>
      </w:pPr>
      <w:rPr>
        <w:rFonts w:ascii="Courier New" w:hAnsi="Courier New" w:cs="Courier New" w:hint="default"/>
      </w:rPr>
    </w:lvl>
    <w:lvl w:ilvl="2" w:tplc="D828FAD2" w:tentative="1">
      <w:start w:val="1"/>
      <w:numFmt w:val="bullet"/>
      <w:lvlText w:val=""/>
      <w:lvlJc w:val="left"/>
      <w:pPr>
        <w:ind w:left="2160" w:hanging="360"/>
      </w:pPr>
      <w:rPr>
        <w:rFonts w:ascii="Wingdings" w:hAnsi="Wingdings" w:hint="default"/>
      </w:rPr>
    </w:lvl>
    <w:lvl w:ilvl="3" w:tplc="FEBCF5DC" w:tentative="1">
      <w:start w:val="1"/>
      <w:numFmt w:val="bullet"/>
      <w:lvlText w:val=""/>
      <w:lvlJc w:val="left"/>
      <w:pPr>
        <w:ind w:left="2880" w:hanging="360"/>
      </w:pPr>
      <w:rPr>
        <w:rFonts w:ascii="Symbol" w:hAnsi="Symbol" w:hint="default"/>
      </w:rPr>
    </w:lvl>
    <w:lvl w:ilvl="4" w:tplc="A7CAA548" w:tentative="1">
      <w:start w:val="1"/>
      <w:numFmt w:val="bullet"/>
      <w:lvlText w:val="o"/>
      <w:lvlJc w:val="left"/>
      <w:pPr>
        <w:ind w:left="3600" w:hanging="360"/>
      </w:pPr>
      <w:rPr>
        <w:rFonts w:ascii="Courier New" w:hAnsi="Courier New" w:cs="Courier New" w:hint="default"/>
      </w:rPr>
    </w:lvl>
    <w:lvl w:ilvl="5" w:tplc="30905042" w:tentative="1">
      <w:start w:val="1"/>
      <w:numFmt w:val="bullet"/>
      <w:lvlText w:val=""/>
      <w:lvlJc w:val="left"/>
      <w:pPr>
        <w:ind w:left="4320" w:hanging="360"/>
      </w:pPr>
      <w:rPr>
        <w:rFonts w:ascii="Wingdings" w:hAnsi="Wingdings" w:hint="default"/>
      </w:rPr>
    </w:lvl>
    <w:lvl w:ilvl="6" w:tplc="77487444" w:tentative="1">
      <w:start w:val="1"/>
      <w:numFmt w:val="bullet"/>
      <w:lvlText w:val=""/>
      <w:lvlJc w:val="left"/>
      <w:pPr>
        <w:ind w:left="5040" w:hanging="360"/>
      </w:pPr>
      <w:rPr>
        <w:rFonts w:ascii="Symbol" w:hAnsi="Symbol" w:hint="default"/>
      </w:rPr>
    </w:lvl>
    <w:lvl w:ilvl="7" w:tplc="F7B689B0" w:tentative="1">
      <w:start w:val="1"/>
      <w:numFmt w:val="bullet"/>
      <w:lvlText w:val="o"/>
      <w:lvlJc w:val="left"/>
      <w:pPr>
        <w:ind w:left="5760" w:hanging="360"/>
      </w:pPr>
      <w:rPr>
        <w:rFonts w:ascii="Courier New" w:hAnsi="Courier New" w:cs="Courier New" w:hint="default"/>
      </w:rPr>
    </w:lvl>
    <w:lvl w:ilvl="8" w:tplc="CEB6D122" w:tentative="1">
      <w:start w:val="1"/>
      <w:numFmt w:val="bullet"/>
      <w:lvlText w:val=""/>
      <w:lvlJc w:val="left"/>
      <w:pPr>
        <w:ind w:left="6480" w:hanging="360"/>
      </w:pPr>
      <w:rPr>
        <w:rFonts w:ascii="Wingdings" w:hAnsi="Wingdings" w:hint="default"/>
      </w:rPr>
    </w:lvl>
  </w:abstractNum>
  <w:abstractNum w:abstractNumId="28" w15:restartNumberingAfterBreak="0">
    <w:nsid w:val="581F768A"/>
    <w:multiLevelType w:val="hybridMultilevel"/>
    <w:tmpl w:val="7BB6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2737C"/>
    <w:multiLevelType w:val="hybridMultilevel"/>
    <w:tmpl w:val="E7C06B02"/>
    <w:lvl w:ilvl="0" w:tplc="2858153A">
      <w:start w:val="1"/>
      <w:numFmt w:val="bullet"/>
      <w:lvlText w:val=""/>
      <w:lvlJc w:val="left"/>
      <w:pPr>
        <w:ind w:left="720" w:hanging="360"/>
      </w:pPr>
      <w:rPr>
        <w:rFonts w:ascii="Symbol" w:hAnsi="Symbol" w:hint="default"/>
      </w:rPr>
    </w:lvl>
    <w:lvl w:ilvl="1" w:tplc="9F0ADB4C" w:tentative="1">
      <w:start w:val="1"/>
      <w:numFmt w:val="bullet"/>
      <w:lvlText w:val="o"/>
      <w:lvlJc w:val="left"/>
      <w:pPr>
        <w:ind w:left="1440" w:hanging="360"/>
      </w:pPr>
      <w:rPr>
        <w:rFonts w:ascii="Courier New" w:hAnsi="Courier New" w:cs="Courier New" w:hint="default"/>
      </w:rPr>
    </w:lvl>
    <w:lvl w:ilvl="2" w:tplc="94ACF29E" w:tentative="1">
      <w:start w:val="1"/>
      <w:numFmt w:val="bullet"/>
      <w:lvlText w:val=""/>
      <w:lvlJc w:val="left"/>
      <w:pPr>
        <w:ind w:left="2160" w:hanging="360"/>
      </w:pPr>
      <w:rPr>
        <w:rFonts w:ascii="Wingdings" w:hAnsi="Wingdings" w:hint="default"/>
      </w:rPr>
    </w:lvl>
    <w:lvl w:ilvl="3" w:tplc="508EBED6" w:tentative="1">
      <w:start w:val="1"/>
      <w:numFmt w:val="bullet"/>
      <w:lvlText w:val=""/>
      <w:lvlJc w:val="left"/>
      <w:pPr>
        <w:ind w:left="2880" w:hanging="360"/>
      </w:pPr>
      <w:rPr>
        <w:rFonts w:ascii="Symbol" w:hAnsi="Symbol" w:hint="default"/>
      </w:rPr>
    </w:lvl>
    <w:lvl w:ilvl="4" w:tplc="8C0ADCB2" w:tentative="1">
      <w:start w:val="1"/>
      <w:numFmt w:val="bullet"/>
      <w:lvlText w:val="o"/>
      <w:lvlJc w:val="left"/>
      <w:pPr>
        <w:ind w:left="3600" w:hanging="360"/>
      </w:pPr>
      <w:rPr>
        <w:rFonts w:ascii="Courier New" w:hAnsi="Courier New" w:cs="Courier New" w:hint="default"/>
      </w:rPr>
    </w:lvl>
    <w:lvl w:ilvl="5" w:tplc="1406A3C4" w:tentative="1">
      <w:start w:val="1"/>
      <w:numFmt w:val="bullet"/>
      <w:lvlText w:val=""/>
      <w:lvlJc w:val="left"/>
      <w:pPr>
        <w:ind w:left="4320" w:hanging="360"/>
      </w:pPr>
      <w:rPr>
        <w:rFonts w:ascii="Wingdings" w:hAnsi="Wingdings" w:hint="default"/>
      </w:rPr>
    </w:lvl>
    <w:lvl w:ilvl="6" w:tplc="410239EA" w:tentative="1">
      <w:start w:val="1"/>
      <w:numFmt w:val="bullet"/>
      <w:lvlText w:val=""/>
      <w:lvlJc w:val="left"/>
      <w:pPr>
        <w:ind w:left="5040" w:hanging="360"/>
      </w:pPr>
      <w:rPr>
        <w:rFonts w:ascii="Symbol" w:hAnsi="Symbol" w:hint="default"/>
      </w:rPr>
    </w:lvl>
    <w:lvl w:ilvl="7" w:tplc="0DFCCE70" w:tentative="1">
      <w:start w:val="1"/>
      <w:numFmt w:val="bullet"/>
      <w:lvlText w:val="o"/>
      <w:lvlJc w:val="left"/>
      <w:pPr>
        <w:ind w:left="5760" w:hanging="360"/>
      </w:pPr>
      <w:rPr>
        <w:rFonts w:ascii="Courier New" w:hAnsi="Courier New" w:cs="Courier New" w:hint="default"/>
      </w:rPr>
    </w:lvl>
    <w:lvl w:ilvl="8" w:tplc="5DC01E56" w:tentative="1">
      <w:start w:val="1"/>
      <w:numFmt w:val="bullet"/>
      <w:lvlText w:val=""/>
      <w:lvlJc w:val="left"/>
      <w:pPr>
        <w:ind w:left="6480" w:hanging="360"/>
      </w:pPr>
      <w:rPr>
        <w:rFonts w:ascii="Wingdings" w:hAnsi="Wingdings" w:hint="default"/>
      </w:rPr>
    </w:lvl>
  </w:abstractNum>
  <w:abstractNum w:abstractNumId="30" w15:restartNumberingAfterBreak="0">
    <w:nsid w:val="627F69D1"/>
    <w:multiLevelType w:val="hybridMultilevel"/>
    <w:tmpl w:val="20BC4466"/>
    <w:lvl w:ilvl="0" w:tplc="F648C056">
      <w:start w:val="1"/>
      <w:numFmt w:val="bullet"/>
      <w:lvlText w:val=""/>
      <w:lvlJc w:val="left"/>
      <w:pPr>
        <w:ind w:left="720" w:hanging="360"/>
      </w:pPr>
      <w:rPr>
        <w:rFonts w:ascii="Symbol" w:hAnsi="Symbol" w:hint="default"/>
      </w:rPr>
    </w:lvl>
    <w:lvl w:ilvl="1" w:tplc="42FAC120">
      <w:start w:val="1"/>
      <w:numFmt w:val="bullet"/>
      <w:lvlText w:val="o"/>
      <w:lvlJc w:val="left"/>
      <w:pPr>
        <w:ind w:left="1440" w:hanging="360"/>
      </w:pPr>
      <w:rPr>
        <w:rFonts w:ascii="Courier New" w:hAnsi="Courier New" w:cs="Courier New" w:hint="default"/>
      </w:rPr>
    </w:lvl>
    <w:lvl w:ilvl="2" w:tplc="98C09418">
      <w:start w:val="1"/>
      <w:numFmt w:val="bullet"/>
      <w:lvlText w:val=""/>
      <w:lvlJc w:val="left"/>
      <w:pPr>
        <w:ind w:left="2160" w:hanging="360"/>
      </w:pPr>
      <w:rPr>
        <w:rFonts w:ascii="Wingdings" w:hAnsi="Wingdings" w:hint="default"/>
      </w:rPr>
    </w:lvl>
    <w:lvl w:ilvl="3" w:tplc="C2EA1700">
      <w:start w:val="1"/>
      <w:numFmt w:val="bullet"/>
      <w:lvlText w:val=""/>
      <w:lvlJc w:val="left"/>
      <w:pPr>
        <w:ind w:left="2880" w:hanging="360"/>
      </w:pPr>
      <w:rPr>
        <w:rFonts w:ascii="Symbol" w:hAnsi="Symbol" w:hint="default"/>
      </w:rPr>
    </w:lvl>
    <w:lvl w:ilvl="4" w:tplc="C71067E6">
      <w:start w:val="1"/>
      <w:numFmt w:val="bullet"/>
      <w:lvlText w:val="o"/>
      <w:lvlJc w:val="left"/>
      <w:pPr>
        <w:ind w:left="3600" w:hanging="360"/>
      </w:pPr>
      <w:rPr>
        <w:rFonts w:ascii="Courier New" w:hAnsi="Courier New" w:cs="Courier New" w:hint="default"/>
      </w:rPr>
    </w:lvl>
    <w:lvl w:ilvl="5" w:tplc="79703726">
      <w:start w:val="1"/>
      <w:numFmt w:val="bullet"/>
      <w:lvlText w:val=""/>
      <w:lvlJc w:val="left"/>
      <w:pPr>
        <w:ind w:left="4320" w:hanging="360"/>
      </w:pPr>
      <w:rPr>
        <w:rFonts w:ascii="Wingdings" w:hAnsi="Wingdings" w:hint="default"/>
      </w:rPr>
    </w:lvl>
    <w:lvl w:ilvl="6" w:tplc="F398973A">
      <w:start w:val="1"/>
      <w:numFmt w:val="bullet"/>
      <w:lvlText w:val=""/>
      <w:lvlJc w:val="left"/>
      <w:pPr>
        <w:ind w:left="5040" w:hanging="360"/>
      </w:pPr>
      <w:rPr>
        <w:rFonts w:ascii="Symbol" w:hAnsi="Symbol" w:hint="default"/>
      </w:rPr>
    </w:lvl>
    <w:lvl w:ilvl="7" w:tplc="36EA2650">
      <w:start w:val="1"/>
      <w:numFmt w:val="bullet"/>
      <w:lvlText w:val="o"/>
      <w:lvlJc w:val="left"/>
      <w:pPr>
        <w:ind w:left="5760" w:hanging="360"/>
      </w:pPr>
      <w:rPr>
        <w:rFonts w:ascii="Courier New" w:hAnsi="Courier New" w:cs="Courier New" w:hint="default"/>
      </w:rPr>
    </w:lvl>
    <w:lvl w:ilvl="8" w:tplc="2F0A1934">
      <w:start w:val="1"/>
      <w:numFmt w:val="bullet"/>
      <w:lvlText w:val=""/>
      <w:lvlJc w:val="left"/>
      <w:pPr>
        <w:ind w:left="6480" w:hanging="360"/>
      </w:pPr>
      <w:rPr>
        <w:rFonts w:ascii="Wingdings" w:hAnsi="Wingdings" w:hint="default"/>
      </w:rPr>
    </w:lvl>
  </w:abstractNum>
  <w:abstractNum w:abstractNumId="31" w15:restartNumberingAfterBreak="0">
    <w:nsid w:val="64ED12D3"/>
    <w:multiLevelType w:val="hybridMultilevel"/>
    <w:tmpl w:val="A92A1B30"/>
    <w:lvl w:ilvl="0" w:tplc="31445D18">
      <w:start w:val="1"/>
      <w:numFmt w:val="bullet"/>
      <w:lvlText w:val=""/>
      <w:lvlJc w:val="left"/>
      <w:pPr>
        <w:ind w:left="720" w:hanging="360"/>
      </w:pPr>
      <w:rPr>
        <w:rFonts w:ascii="Symbol" w:hAnsi="Symbol" w:hint="default"/>
      </w:rPr>
    </w:lvl>
    <w:lvl w:ilvl="1" w:tplc="F562599C" w:tentative="1">
      <w:start w:val="1"/>
      <w:numFmt w:val="bullet"/>
      <w:lvlText w:val="o"/>
      <w:lvlJc w:val="left"/>
      <w:pPr>
        <w:ind w:left="1440" w:hanging="360"/>
      </w:pPr>
      <w:rPr>
        <w:rFonts w:ascii="Courier New" w:hAnsi="Courier New" w:cs="Courier New" w:hint="default"/>
      </w:rPr>
    </w:lvl>
    <w:lvl w:ilvl="2" w:tplc="12C0A642" w:tentative="1">
      <w:start w:val="1"/>
      <w:numFmt w:val="bullet"/>
      <w:lvlText w:val=""/>
      <w:lvlJc w:val="left"/>
      <w:pPr>
        <w:ind w:left="2160" w:hanging="360"/>
      </w:pPr>
      <w:rPr>
        <w:rFonts w:ascii="Wingdings" w:hAnsi="Wingdings" w:hint="default"/>
      </w:rPr>
    </w:lvl>
    <w:lvl w:ilvl="3" w:tplc="D2F4562C" w:tentative="1">
      <w:start w:val="1"/>
      <w:numFmt w:val="bullet"/>
      <w:lvlText w:val=""/>
      <w:lvlJc w:val="left"/>
      <w:pPr>
        <w:ind w:left="2880" w:hanging="360"/>
      </w:pPr>
      <w:rPr>
        <w:rFonts w:ascii="Symbol" w:hAnsi="Symbol" w:hint="default"/>
      </w:rPr>
    </w:lvl>
    <w:lvl w:ilvl="4" w:tplc="40A4273C" w:tentative="1">
      <w:start w:val="1"/>
      <w:numFmt w:val="bullet"/>
      <w:lvlText w:val="o"/>
      <w:lvlJc w:val="left"/>
      <w:pPr>
        <w:ind w:left="3600" w:hanging="360"/>
      </w:pPr>
      <w:rPr>
        <w:rFonts w:ascii="Courier New" w:hAnsi="Courier New" w:cs="Courier New" w:hint="default"/>
      </w:rPr>
    </w:lvl>
    <w:lvl w:ilvl="5" w:tplc="6C845FBC" w:tentative="1">
      <w:start w:val="1"/>
      <w:numFmt w:val="bullet"/>
      <w:lvlText w:val=""/>
      <w:lvlJc w:val="left"/>
      <w:pPr>
        <w:ind w:left="4320" w:hanging="360"/>
      </w:pPr>
      <w:rPr>
        <w:rFonts w:ascii="Wingdings" w:hAnsi="Wingdings" w:hint="default"/>
      </w:rPr>
    </w:lvl>
    <w:lvl w:ilvl="6" w:tplc="3A32F4AA" w:tentative="1">
      <w:start w:val="1"/>
      <w:numFmt w:val="bullet"/>
      <w:lvlText w:val=""/>
      <w:lvlJc w:val="left"/>
      <w:pPr>
        <w:ind w:left="5040" w:hanging="360"/>
      </w:pPr>
      <w:rPr>
        <w:rFonts w:ascii="Symbol" w:hAnsi="Symbol" w:hint="default"/>
      </w:rPr>
    </w:lvl>
    <w:lvl w:ilvl="7" w:tplc="A976A058" w:tentative="1">
      <w:start w:val="1"/>
      <w:numFmt w:val="bullet"/>
      <w:lvlText w:val="o"/>
      <w:lvlJc w:val="left"/>
      <w:pPr>
        <w:ind w:left="5760" w:hanging="360"/>
      </w:pPr>
      <w:rPr>
        <w:rFonts w:ascii="Courier New" w:hAnsi="Courier New" w:cs="Courier New" w:hint="default"/>
      </w:rPr>
    </w:lvl>
    <w:lvl w:ilvl="8" w:tplc="E14E2654" w:tentative="1">
      <w:start w:val="1"/>
      <w:numFmt w:val="bullet"/>
      <w:lvlText w:val=""/>
      <w:lvlJc w:val="left"/>
      <w:pPr>
        <w:ind w:left="6480" w:hanging="360"/>
      </w:pPr>
      <w:rPr>
        <w:rFonts w:ascii="Wingdings" w:hAnsi="Wingdings" w:hint="default"/>
      </w:rPr>
    </w:lvl>
  </w:abstractNum>
  <w:abstractNum w:abstractNumId="32" w15:restartNumberingAfterBreak="0">
    <w:nsid w:val="6C06687F"/>
    <w:multiLevelType w:val="hybridMultilevel"/>
    <w:tmpl w:val="CD44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A7CE7"/>
    <w:multiLevelType w:val="hybridMultilevel"/>
    <w:tmpl w:val="17DE1522"/>
    <w:lvl w:ilvl="0" w:tplc="E3C482EE">
      <w:start w:val="1"/>
      <w:numFmt w:val="bullet"/>
      <w:lvlText w:val=""/>
      <w:lvlJc w:val="left"/>
      <w:pPr>
        <w:ind w:left="1080" w:hanging="360"/>
      </w:pPr>
      <w:rPr>
        <w:rFonts w:ascii="Symbol" w:hAnsi="Symbol" w:hint="default"/>
      </w:rPr>
    </w:lvl>
    <w:lvl w:ilvl="1" w:tplc="722EE50C" w:tentative="1">
      <w:start w:val="1"/>
      <w:numFmt w:val="bullet"/>
      <w:lvlText w:val="o"/>
      <w:lvlJc w:val="left"/>
      <w:pPr>
        <w:ind w:left="1800" w:hanging="360"/>
      </w:pPr>
      <w:rPr>
        <w:rFonts w:ascii="Courier New" w:hAnsi="Courier New" w:cs="Courier New" w:hint="default"/>
      </w:rPr>
    </w:lvl>
    <w:lvl w:ilvl="2" w:tplc="9FAABF10" w:tentative="1">
      <w:start w:val="1"/>
      <w:numFmt w:val="bullet"/>
      <w:lvlText w:val=""/>
      <w:lvlJc w:val="left"/>
      <w:pPr>
        <w:ind w:left="2520" w:hanging="360"/>
      </w:pPr>
      <w:rPr>
        <w:rFonts w:ascii="Wingdings" w:hAnsi="Wingdings" w:hint="default"/>
      </w:rPr>
    </w:lvl>
    <w:lvl w:ilvl="3" w:tplc="7AB6056E" w:tentative="1">
      <w:start w:val="1"/>
      <w:numFmt w:val="bullet"/>
      <w:lvlText w:val=""/>
      <w:lvlJc w:val="left"/>
      <w:pPr>
        <w:ind w:left="3240" w:hanging="360"/>
      </w:pPr>
      <w:rPr>
        <w:rFonts w:ascii="Symbol" w:hAnsi="Symbol" w:hint="default"/>
      </w:rPr>
    </w:lvl>
    <w:lvl w:ilvl="4" w:tplc="8C947C76" w:tentative="1">
      <w:start w:val="1"/>
      <w:numFmt w:val="bullet"/>
      <w:lvlText w:val="o"/>
      <w:lvlJc w:val="left"/>
      <w:pPr>
        <w:ind w:left="3960" w:hanging="360"/>
      </w:pPr>
      <w:rPr>
        <w:rFonts w:ascii="Courier New" w:hAnsi="Courier New" w:cs="Courier New" w:hint="default"/>
      </w:rPr>
    </w:lvl>
    <w:lvl w:ilvl="5" w:tplc="1FF435F0" w:tentative="1">
      <w:start w:val="1"/>
      <w:numFmt w:val="bullet"/>
      <w:lvlText w:val=""/>
      <w:lvlJc w:val="left"/>
      <w:pPr>
        <w:ind w:left="4680" w:hanging="360"/>
      </w:pPr>
      <w:rPr>
        <w:rFonts w:ascii="Wingdings" w:hAnsi="Wingdings" w:hint="default"/>
      </w:rPr>
    </w:lvl>
    <w:lvl w:ilvl="6" w:tplc="93525612" w:tentative="1">
      <w:start w:val="1"/>
      <w:numFmt w:val="bullet"/>
      <w:lvlText w:val=""/>
      <w:lvlJc w:val="left"/>
      <w:pPr>
        <w:ind w:left="5400" w:hanging="360"/>
      </w:pPr>
      <w:rPr>
        <w:rFonts w:ascii="Symbol" w:hAnsi="Symbol" w:hint="default"/>
      </w:rPr>
    </w:lvl>
    <w:lvl w:ilvl="7" w:tplc="580A0CA6" w:tentative="1">
      <w:start w:val="1"/>
      <w:numFmt w:val="bullet"/>
      <w:lvlText w:val="o"/>
      <w:lvlJc w:val="left"/>
      <w:pPr>
        <w:ind w:left="6120" w:hanging="360"/>
      </w:pPr>
      <w:rPr>
        <w:rFonts w:ascii="Courier New" w:hAnsi="Courier New" w:cs="Courier New" w:hint="default"/>
      </w:rPr>
    </w:lvl>
    <w:lvl w:ilvl="8" w:tplc="997A4C54" w:tentative="1">
      <w:start w:val="1"/>
      <w:numFmt w:val="bullet"/>
      <w:lvlText w:val=""/>
      <w:lvlJc w:val="left"/>
      <w:pPr>
        <w:ind w:left="6840" w:hanging="360"/>
      </w:pPr>
      <w:rPr>
        <w:rFonts w:ascii="Wingdings" w:hAnsi="Wingdings" w:hint="default"/>
      </w:rPr>
    </w:lvl>
  </w:abstractNum>
  <w:abstractNum w:abstractNumId="34" w15:restartNumberingAfterBreak="0">
    <w:nsid w:val="7EB40135"/>
    <w:multiLevelType w:val="hybridMultilevel"/>
    <w:tmpl w:val="01D48044"/>
    <w:lvl w:ilvl="0" w:tplc="EA08BD9C">
      <w:start w:val="1"/>
      <w:numFmt w:val="bullet"/>
      <w:lvlText w:val=""/>
      <w:lvlJc w:val="left"/>
      <w:pPr>
        <w:ind w:left="720" w:hanging="360"/>
      </w:pPr>
      <w:rPr>
        <w:rFonts w:ascii="Symbol" w:hAnsi="Symbol" w:hint="default"/>
      </w:rPr>
    </w:lvl>
    <w:lvl w:ilvl="1" w:tplc="B5B6A790">
      <w:start w:val="1"/>
      <w:numFmt w:val="bullet"/>
      <w:lvlText w:val="o"/>
      <w:lvlJc w:val="left"/>
      <w:pPr>
        <w:ind w:left="1440" w:hanging="360"/>
      </w:pPr>
      <w:rPr>
        <w:rFonts w:ascii="Courier New" w:hAnsi="Courier New" w:cs="Courier New" w:hint="default"/>
      </w:rPr>
    </w:lvl>
    <w:lvl w:ilvl="2" w:tplc="C96E31C6" w:tentative="1">
      <w:start w:val="1"/>
      <w:numFmt w:val="bullet"/>
      <w:lvlText w:val=""/>
      <w:lvlJc w:val="left"/>
      <w:pPr>
        <w:ind w:left="2160" w:hanging="360"/>
      </w:pPr>
      <w:rPr>
        <w:rFonts w:ascii="Wingdings" w:hAnsi="Wingdings" w:hint="default"/>
      </w:rPr>
    </w:lvl>
    <w:lvl w:ilvl="3" w:tplc="E878C56E" w:tentative="1">
      <w:start w:val="1"/>
      <w:numFmt w:val="bullet"/>
      <w:lvlText w:val=""/>
      <w:lvlJc w:val="left"/>
      <w:pPr>
        <w:ind w:left="2880" w:hanging="360"/>
      </w:pPr>
      <w:rPr>
        <w:rFonts w:ascii="Symbol" w:hAnsi="Symbol" w:hint="default"/>
      </w:rPr>
    </w:lvl>
    <w:lvl w:ilvl="4" w:tplc="ADD08A52" w:tentative="1">
      <w:start w:val="1"/>
      <w:numFmt w:val="bullet"/>
      <w:lvlText w:val="o"/>
      <w:lvlJc w:val="left"/>
      <w:pPr>
        <w:ind w:left="3600" w:hanging="360"/>
      </w:pPr>
      <w:rPr>
        <w:rFonts w:ascii="Courier New" w:hAnsi="Courier New" w:cs="Courier New" w:hint="default"/>
      </w:rPr>
    </w:lvl>
    <w:lvl w:ilvl="5" w:tplc="073A8248" w:tentative="1">
      <w:start w:val="1"/>
      <w:numFmt w:val="bullet"/>
      <w:lvlText w:val=""/>
      <w:lvlJc w:val="left"/>
      <w:pPr>
        <w:ind w:left="4320" w:hanging="360"/>
      </w:pPr>
      <w:rPr>
        <w:rFonts w:ascii="Wingdings" w:hAnsi="Wingdings" w:hint="default"/>
      </w:rPr>
    </w:lvl>
    <w:lvl w:ilvl="6" w:tplc="6974DDC0" w:tentative="1">
      <w:start w:val="1"/>
      <w:numFmt w:val="bullet"/>
      <w:lvlText w:val=""/>
      <w:lvlJc w:val="left"/>
      <w:pPr>
        <w:ind w:left="5040" w:hanging="360"/>
      </w:pPr>
      <w:rPr>
        <w:rFonts w:ascii="Symbol" w:hAnsi="Symbol" w:hint="default"/>
      </w:rPr>
    </w:lvl>
    <w:lvl w:ilvl="7" w:tplc="9C981488" w:tentative="1">
      <w:start w:val="1"/>
      <w:numFmt w:val="bullet"/>
      <w:lvlText w:val="o"/>
      <w:lvlJc w:val="left"/>
      <w:pPr>
        <w:ind w:left="5760" w:hanging="360"/>
      </w:pPr>
      <w:rPr>
        <w:rFonts w:ascii="Courier New" w:hAnsi="Courier New" w:cs="Courier New" w:hint="default"/>
      </w:rPr>
    </w:lvl>
    <w:lvl w:ilvl="8" w:tplc="F25C5DBE" w:tentative="1">
      <w:start w:val="1"/>
      <w:numFmt w:val="bullet"/>
      <w:lvlText w:val=""/>
      <w:lvlJc w:val="left"/>
      <w:pPr>
        <w:ind w:left="6480" w:hanging="360"/>
      </w:pPr>
      <w:rPr>
        <w:rFonts w:ascii="Wingdings" w:hAnsi="Wingdings" w:hint="default"/>
      </w:rPr>
    </w:lvl>
  </w:abstractNum>
  <w:abstractNum w:abstractNumId="35" w15:restartNumberingAfterBreak="0">
    <w:nsid w:val="7F3C77CF"/>
    <w:multiLevelType w:val="hybridMultilevel"/>
    <w:tmpl w:val="6854E1F8"/>
    <w:lvl w:ilvl="0" w:tplc="ADCCE87E">
      <w:start w:val="1"/>
      <w:numFmt w:val="bullet"/>
      <w:lvlText w:val=""/>
      <w:lvlJc w:val="left"/>
      <w:pPr>
        <w:ind w:left="720" w:hanging="360"/>
      </w:pPr>
      <w:rPr>
        <w:rFonts w:ascii="Symbol" w:hAnsi="Symbol" w:hint="default"/>
      </w:rPr>
    </w:lvl>
    <w:lvl w:ilvl="1" w:tplc="B0EA9B7E" w:tentative="1">
      <w:start w:val="1"/>
      <w:numFmt w:val="bullet"/>
      <w:lvlText w:val="o"/>
      <w:lvlJc w:val="left"/>
      <w:pPr>
        <w:ind w:left="1440" w:hanging="360"/>
      </w:pPr>
      <w:rPr>
        <w:rFonts w:ascii="Courier New" w:hAnsi="Courier New" w:cs="Courier New" w:hint="default"/>
      </w:rPr>
    </w:lvl>
    <w:lvl w:ilvl="2" w:tplc="9EF0E2E6" w:tentative="1">
      <w:start w:val="1"/>
      <w:numFmt w:val="bullet"/>
      <w:lvlText w:val=""/>
      <w:lvlJc w:val="left"/>
      <w:pPr>
        <w:ind w:left="2160" w:hanging="360"/>
      </w:pPr>
      <w:rPr>
        <w:rFonts w:ascii="Wingdings" w:hAnsi="Wingdings" w:hint="default"/>
      </w:rPr>
    </w:lvl>
    <w:lvl w:ilvl="3" w:tplc="4A6C6FE8" w:tentative="1">
      <w:start w:val="1"/>
      <w:numFmt w:val="bullet"/>
      <w:lvlText w:val=""/>
      <w:lvlJc w:val="left"/>
      <w:pPr>
        <w:ind w:left="2880" w:hanging="360"/>
      </w:pPr>
      <w:rPr>
        <w:rFonts w:ascii="Symbol" w:hAnsi="Symbol" w:hint="default"/>
      </w:rPr>
    </w:lvl>
    <w:lvl w:ilvl="4" w:tplc="B622EC00" w:tentative="1">
      <w:start w:val="1"/>
      <w:numFmt w:val="bullet"/>
      <w:lvlText w:val="o"/>
      <w:lvlJc w:val="left"/>
      <w:pPr>
        <w:ind w:left="3600" w:hanging="360"/>
      </w:pPr>
      <w:rPr>
        <w:rFonts w:ascii="Courier New" w:hAnsi="Courier New" w:cs="Courier New" w:hint="default"/>
      </w:rPr>
    </w:lvl>
    <w:lvl w:ilvl="5" w:tplc="764E2758" w:tentative="1">
      <w:start w:val="1"/>
      <w:numFmt w:val="bullet"/>
      <w:lvlText w:val=""/>
      <w:lvlJc w:val="left"/>
      <w:pPr>
        <w:ind w:left="4320" w:hanging="360"/>
      </w:pPr>
      <w:rPr>
        <w:rFonts w:ascii="Wingdings" w:hAnsi="Wingdings" w:hint="default"/>
      </w:rPr>
    </w:lvl>
    <w:lvl w:ilvl="6" w:tplc="DB7CE728" w:tentative="1">
      <w:start w:val="1"/>
      <w:numFmt w:val="bullet"/>
      <w:lvlText w:val=""/>
      <w:lvlJc w:val="left"/>
      <w:pPr>
        <w:ind w:left="5040" w:hanging="360"/>
      </w:pPr>
      <w:rPr>
        <w:rFonts w:ascii="Symbol" w:hAnsi="Symbol" w:hint="default"/>
      </w:rPr>
    </w:lvl>
    <w:lvl w:ilvl="7" w:tplc="694E68C0" w:tentative="1">
      <w:start w:val="1"/>
      <w:numFmt w:val="bullet"/>
      <w:lvlText w:val="o"/>
      <w:lvlJc w:val="left"/>
      <w:pPr>
        <w:ind w:left="5760" w:hanging="360"/>
      </w:pPr>
      <w:rPr>
        <w:rFonts w:ascii="Courier New" w:hAnsi="Courier New" w:cs="Courier New" w:hint="default"/>
      </w:rPr>
    </w:lvl>
    <w:lvl w:ilvl="8" w:tplc="F40AA5BC" w:tentative="1">
      <w:start w:val="1"/>
      <w:numFmt w:val="bullet"/>
      <w:lvlText w:val=""/>
      <w:lvlJc w:val="left"/>
      <w:pPr>
        <w:ind w:left="6480" w:hanging="360"/>
      </w:pPr>
      <w:rPr>
        <w:rFonts w:ascii="Wingdings" w:hAnsi="Wingdings" w:hint="default"/>
      </w:rPr>
    </w:lvl>
  </w:abstractNum>
  <w:num w:numId="1" w16cid:durableId="322440590">
    <w:abstractNumId w:val="9"/>
  </w:num>
  <w:num w:numId="2" w16cid:durableId="314989571">
    <w:abstractNumId w:val="7"/>
  </w:num>
  <w:num w:numId="3" w16cid:durableId="428279164">
    <w:abstractNumId w:val="6"/>
  </w:num>
  <w:num w:numId="4" w16cid:durableId="1616713554">
    <w:abstractNumId w:val="5"/>
  </w:num>
  <w:num w:numId="5" w16cid:durableId="314845264">
    <w:abstractNumId w:val="4"/>
  </w:num>
  <w:num w:numId="6" w16cid:durableId="1805923705">
    <w:abstractNumId w:val="8"/>
  </w:num>
  <w:num w:numId="7" w16cid:durableId="1796289500">
    <w:abstractNumId w:val="3"/>
  </w:num>
  <w:num w:numId="8" w16cid:durableId="1813054933">
    <w:abstractNumId w:val="2"/>
  </w:num>
  <w:num w:numId="9" w16cid:durableId="952631660">
    <w:abstractNumId w:val="1"/>
  </w:num>
  <w:num w:numId="10" w16cid:durableId="874343740">
    <w:abstractNumId w:val="0"/>
  </w:num>
  <w:num w:numId="11" w16cid:durableId="2012291475">
    <w:abstractNumId w:val="10"/>
  </w:num>
  <w:num w:numId="12" w16cid:durableId="1515725359">
    <w:abstractNumId w:val="15"/>
  </w:num>
  <w:num w:numId="13" w16cid:durableId="661738615">
    <w:abstractNumId w:val="31"/>
  </w:num>
  <w:num w:numId="14" w16cid:durableId="1952397381">
    <w:abstractNumId w:val="14"/>
  </w:num>
  <w:num w:numId="15" w16cid:durableId="827747907">
    <w:abstractNumId w:val="16"/>
  </w:num>
  <w:num w:numId="16" w16cid:durableId="1797486013">
    <w:abstractNumId w:val="34"/>
  </w:num>
  <w:num w:numId="17" w16cid:durableId="774640744">
    <w:abstractNumId w:val="22"/>
  </w:num>
  <w:num w:numId="18" w16cid:durableId="647901441">
    <w:abstractNumId w:val="18"/>
  </w:num>
  <w:num w:numId="19" w16cid:durableId="881594198">
    <w:abstractNumId w:val="25"/>
  </w:num>
  <w:num w:numId="20" w16cid:durableId="550966676">
    <w:abstractNumId w:val="27"/>
  </w:num>
  <w:num w:numId="21" w16cid:durableId="293339802">
    <w:abstractNumId w:val="29"/>
  </w:num>
  <w:num w:numId="22" w16cid:durableId="640773278">
    <w:abstractNumId w:val="19"/>
  </w:num>
  <w:num w:numId="23" w16cid:durableId="2136675107">
    <w:abstractNumId w:val="20"/>
  </w:num>
  <w:num w:numId="24" w16cid:durableId="1060443769">
    <w:abstractNumId w:val="24"/>
  </w:num>
  <w:num w:numId="25" w16cid:durableId="639775171">
    <w:abstractNumId w:val="23"/>
  </w:num>
  <w:num w:numId="26" w16cid:durableId="624428243">
    <w:abstractNumId w:val="35"/>
  </w:num>
  <w:num w:numId="27" w16cid:durableId="588345631">
    <w:abstractNumId w:val="11"/>
  </w:num>
  <w:num w:numId="28" w16cid:durableId="455756819">
    <w:abstractNumId w:val="33"/>
  </w:num>
  <w:num w:numId="29" w16cid:durableId="615983013">
    <w:abstractNumId w:val="13"/>
  </w:num>
  <w:num w:numId="30" w16cid:durableId="365376288">
    <w:abstractNumId w:val="21"/>
  </w:num>
  <w:num w:numId="31" w16cid:durableId="430469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9802041">
    <w:abstractNumId w:val="26"/>
  </w:num>
  <w:num w:numId="33" w16cid:durableId="1956784631">
    <w:abstractNumId w:val="30"/>
  </w:num>
  <w:num w:numId="34" w16cid:durableId="1326472026">
    <w:abstractNumId w:val="30"/>
  </w:num>
  <w:num w:numId="35" w16cid:durableId="2142378792">
    <w:abstractNumId w:val="28"/>
  </w:num>
  <w:num w:numId="36" w16cid:durableId="1838421146">
    <w:abstractNumId w:val="32"/>
  </w:num>
  <w:num w:numId="37" w16cid:durableId="1251886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10/02/2019"/>
    <w:docVar w:name="Document Title" w:val="Scope of Service Home Health"/>
    <w:docVar w:name="Reference #" w:val="1251"/>
  </w:docVars>
  <w:rsids>
    <w:rsidRoot w:val="006748EA"/>
    <w:rsid w:val="00002625"/>
    <w:rsid w:val="0001232A"/>
    <w:rsid w:val="00026159"/>
    <w:rsid w:val="000305EC"/>
    <w:rsid w:val="000436AA"/>
    <w:rsid w:val="00062FFA"/>
    <w:rsid w:val="000952EA"/>
    <w:rsid w:val="000A24C0"/>
    <w:rsid w:val="000C3D87"/>
    <w:rsid w:val="000D1963"/>
    <w:rsid w:val="000D56FD"/>
    <w:rsid w:val="000D6E36"/>
    <w:rsid w:val="000D7287"/>
    <w:rsid w:val="000F5621"/>
    <w:rsid w:val="0012218F"/>
    <w:rsid w:val="0013189D"/>
    <w:rsid w:val="00144178"/>
    <w:rsid w:val="00181DAE"/>
    <w:rsid w:val="0018341F"/>
    <w:rsid w:val="00184A86"/>
    <w:rsid w:val="001905C0"/>
    <w:rsid w:val="001A1290"/>
    <w:rsid w:val="001B16A1"/>
    <w:rsid w:val="001B1792"/>
    <w:rsid w:val="001B28A8"/>
    <w:rsid w:val="001E43A3"/>
    <w:rsid w:val="002036D4"/>
    <w:rsid w:val="002041E1"/>
    <w:rsid w:val="00241BD2"/>
    <w:rsid w:val="0026316E"/>
    <w:rsid w:val="00292B29"/>
    <w:rsid w:val="002B71FC"/>
    <w:rsid w:val="002D6C65"/>
    <w:rsid w:val="002F04B6"/>
    <w:rsid w:val="003017CA"/>
    <w:rsid w:val="00304A44"/>
    <w:rsid w:val="003271B9"/>
    <w:rsid w:val="00363603"/>
    <w:rsid w:val="0037031C"/>
    <w:rsid w:val="00391FE1"/>
    <w:rsid w:val="003B09DD"/>
    <w:rsid w:val="003B44D8"/>
    <w:rsid w:val="003D127B"/>
    <w:rsid w:val="003F0A36"/>
    <w:rsid w:val="003F257F"/>
    <w:rsid w:val="003F4936"/>
    <w:rsid w:val="003F69E1"/>
    <w:rsid w:val="003F71CB"/>
    <w:rsid w:val="004163B4"/>
    <w:rsid w:val="00431716"/>
    <w:rsid w:val="00436F7C"/>
    <w:rsid w:val="00437136"/>
    <w:rsid w:val="004468DD"/>
    <w:rsid w:val="00452557"/>
    <w:rsid w:val="004603BB"/>
    <w:rsid w:val="00462077"/>
    <w:rsid w:val="0048015E"/>
    <w:rsid w:val="004B2E30"/>
    <w:rsid w:val="004D6822"/>
    <w:rsid w:val="004E0202"/>
    <w:rsid w:val="004E2308"/>
    <w:rsid w:val="00500F99"/>
    <w:rsid w:val="005107A5"/>
    <w:rsid w:val="00511A57"/>
    <w:rsid w:val="00525FBA"/>
    <w:rsid w:val="00526BBB"/>
    <w:rsid w:val="00537B1D"/>
    <w:rsid w:val="00540D44"/>
    <w:rsid w:val="00542E09"/>
    <w:rsid w:val="005518FC"/>
    <w:rsid w:val="00554C9E"/>
    <w:rsid w:val="00566066"/>
    <w:rsid w:val="005775D7"/>
    <w:rsid w:val="00586272"/>
    <w:rsid w:val="005B0839"/>
    <w:rsid w:val="005E661F"/>
    <w:rsid w:val="005F133A"/>
    <w:rsid w:val="005F60C1"/>
    <w:rsid w:val="0060436E"/>
    <w:rsid w:val="00606768"/>
    <w:rsid w:val="0062378D"/>
    <w:rsid w:val="00630FB7"/>
    <w:rsid w:val="006324BB"/>
    <w:rsid w:val="00641FA4"/>
    <w:rsid w:val="0064688C"/>
    <w:rsid w:val="00647C4E"/>
    <w:rsid w:val="00652D72"/>
    <w:rsid w:val="006748EA"/>
    <w:rsid w:val="00674CFC"/>
    <w:rsid w:val="00675749"/>
    <w:rsid w:val="00682A04"/>
    <w:rsid w:val="0068582B"/>
    <w:rsid w:val="0069094A"/>
    <w:rsid w:val="00690B53"/>
    <w:rsid w:val="00691C82"/>
    <w:rsid w:val="006B0D82"/>
    <w:rsid w:val="006C271B"/>
    <w:rsid w:val="006D0E2A"/>
    <w:rsid w:val="006D592E"/>
    <w:rsid w:val="006E5948"/>
    <w:rsid w:val="006F1420"/>
    <w:rsid w:val="007022E6"/>
    <w:rsid w:val="00710697"/>
    <w:rsid w:val="00714E32"/>
    <w:rsid w:val="00724251"/>
    <w:rsid w:val="007265AD"/>
    <w:rsid w:val="0074139C"/>
    <w:rsid w:val="007553D2"/>
    <w:rsid w:val="00760232"/>
    <w:rsid w:val="00780B33"/>
    <w:rsid w:val="0079150A"/>
    <w:rsid w:val="007A1EC2"/>
    <w:rsid w:val="007B7047"/>
    <w:rsid w:val="007C37B1"/>
    <w:rsid w:val="007D479E"/>
    <w:rsid w:val="007F0A7B"/>
    <w:rsid w:val="008005C8"/>
    <w:rsid w:val="00802662"/>
    <w:rsid w:val="00850875"/>
    <w:rsid w:val="00853094"/>
    <w:rsid w:val="00853B58"/>
    <w:rsid w:val="00855A8A"/>
    <w:rsid w:val="00870850"/>
    <w:rsid w:val="00883F63"/>
    <w:rsid w:val="00884592"/>
    <w:rsid w:val="008C162C"/>
    <w:rsid w:val="008E4A2F"/>
    <w:rsid w:val="008F7C8F"/>
    <w:rsid w:val="00902E4F"/>
    <w:rsid w:val="0091142E"/>
    <w:rsid w:val="00915875"/>
    <w:rsid w:val="00922E4B"/>
    <w:rsid w:val="00927F4C"/>
    <w:rsid w:val="00937DD5"/>
    <w:rsid w:val="00951220"/>
    <w:rsid w:val="00956EC3"/>
    <w:rsid w:val="00966406"/>
    <w:rsid w:val="00967D2E"/>
    <w:rsid w:val="00967DFE"/>
    <w:rsid w:val="00980404"/>
    <w:rsid w:val="009828CF"/>
    <w:rsid w:val="009932B1"/>
    <w:rsid w:val="00994851"/>
    <w:rsid w:val="009A6AB6"/>
    <w:rsid w:val="009B7FA4"/>
    <w:rsid w:val="009C1C69"/>
    <w:rsid w:val="009D58B2"/>
    <w:rsid w:val="009F5269"/>
    <w:rsid w:val="00A12E71"/>
    <w:rsid w:val="00A23D6A"/>
    <w:rsid w:val="00A23D8A"/>
    <w:rsid w:val="00A37BD1"/>
    <w:rsid w:val="00A51854"/>
    <w:rsid w:val="00A56D5D"/>
    <w:rsid w:val="00A630C4"/>
    <w:rsid w:val="00A70503"/>
    <w:rsid w:val="00A864DC"/>
    <w:rsid w:val="00A90BEB"/>
    <w:rsid w:val="00AA147E"/>
    <w:rsid w:val="00AF63C6"/>
    <w:rsid w:val="00B01E69"/>
    <w:rsid w:val="00B068EF"/>
    <w:rsid w:val="00B12797"/>
    <w:rsid w:val="00B34FE8"/>
    <w:rsid w:val="00B401BF"/>
    <w:rsid w:val="00B442E8"/>
    <w:rsid w:val="00B45D88"/>
    <w:rsid w:val="00B50B3D"/>
    <w:rsid w:val="00B5253B"/>
    <w:rsid w:val="00B52ADB"/>
    <w:rsid w:val="00B74497"/>
    <w:rsid w:val="00B74C44"/>
    <w:rsid w:val="00B767BD"/>
    <w:rsid w:val="00B911D6"/>
    <w:rsid w:val="00B94EDF"/>
    <w:rsid w:val="00BB79DD"/>
    <w:rsid w:val="00BC23E9"/>
    <w:rsid w:val="00BC3BA2"/>
    <w:rsid w:val="00BD6A94"/>
    <w:rsid w:val="00BF1C56"/>
    <w:rsid w:val="00C032C2"/>
    <w:rsid w:val="00C05BE5"/>
    <w:rsid w:val="00C17B1D"/>
    <w:rsid w:val="00C465AF"/>
    <w:rsid w:val="00C51864"/>
    <w:rsid w:val="00C57F5B"/>
    <w:rsid w:val="00C632C8"/>
    <w:rsid w:val="00C65486"/>
    <w:rsid w:val="00C70DC9"/>
    <w:rsid w:val="00C8488C"/>
    <w:rsid w:val="00C84B6D"/>
    <w:rsid w:val="00CA45BD"/>
    <w:rsid w:val="00CB0C0E"/>
    <w:rsid w:val="00CC0CD6"/>
    <w:rsid w:val="00CC3B1A"/>
    <w:rsid w:val="00CD18B2"/>
    <w:rsid w:val="00CF61AB"/>
    <w:rsid w:val="00D02EAF"/>
    <w:rsid w:val="00D237F1"/>
    <w:rsid w:val="00D4013D"/>
    <w:rsid w:val="00D42D15"/>
    <w:rsid w:val="00D52063"/>
    <w:rsid w:val="00D60D39"/>
    <w:rsid w:val="00D67F4A"/>
    <w:rsid w:val="00D77345"/>
    <w:rsid w:val="00D8350A"/>
    <w:rsid w:val="00E1577D"/>
    <w:rsid w:val="00E2182D"/>
    <w:rsid w:val="00E24639"/>
    <w:rsid w:val="00E46D80"/>
    <w:rsid w:val="00E57C0B"/>
    <w:rsid w:val="00E62E70"/>
    <w:rsid w:val="00E67CEB"/>
    <w:rsid w:val="00E7598C"/>
    <w:rsid w:val="00ED6FE6"/>
    <w:rsid w:val="00EF1CCE"/>
    <w:rsid w:val="00EF5AB4"/>
    <w:rsid w:val="00F12624"/>
    <w:rsid w:val="00F16705"/>
    <w:rsid w:val="00F30B55"/>
    <w:rsid w:val="00F405A4"/>
    <w:rsid w:val="00F45A4D"/>
    <w:rsid w:val="00F66328"/>
    <w:rsid w:val="00F6735F"/>
    <w:rsid w:val="00F85D48"/>
    <w:rsid w:val="00F97579"/>
    <w:rsid w:val="00FA105F"/>
    <w:rsid w:val="00FA6A7B"/>
    <w:rsid w:val="00FD2D08"/>
    <w:rsid w:val="00FE59AA"/>
    <w:rsid w:val="02CC8AE6"/>
    <w:rsid w:val="21154BA7"/>
    <w:rsid w:val="5626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C8"/>
    <w:pPr>
      <w:spacing w:after="80" w:line="240" w:lineRule="auto"/>
      <w:contextualSpacing/>
    </w:pPr>
  </w:style>
  <w:style w:type="paragraph" w:styleId="Heading1">
    <w:name w:val="heading 1"/>
    <w:basedOn w:val="Normal"/>
    <w:next w:val="Normal"/>
    <w:link w:val="Heading1Char"/>
    <w:uiPriority w:val="9"/>
    <w:qFormat/>
    <w:rsid w:val="00BD6A94"/>
    <w:pPr>
      <w:keepNext/>
      <w:keepLines/>
      <w:spacing w:before="240" w:after="60"/>
      <w:outlineLvl w:val="0"/>
    </w:pPr>
    <w:rPr>
      <w:rFonts w:ascii="Lucida Bright" w:eastAsiaTheme="majorEastAsia" w:hAnsi="Lucida Bright" w:cstheme="majorBidi"/>
      <w:color w:val="3A489E"/>
      <w:sz w:val="40"/>
      <w:szCs w:val="32"/>
    </w:rPr>
  </w:style>
  <w:style w:type="paragraph" w:styleId="Heading2">
    <w:name w:val="heading 2"/>
    <w:basedOn w:val="Normal"/>
    <w:next w:val="Normal"/>
    <w:link w:val="Heading2Char"/>
    <w:uiPriority w:val="9"/>
    <w:semiHidden/>
    <w:unhideWhenUsed/>
    <w:qFormat/>
    <w:rsid w:val="00BD6A94"/>
    <w:pPr>
      <w:keepNext/>
      <w:keepLines/>
      <w:spacing w:before="240" w:after="60"/>
      <w:outlineLvl w:val="1"/>
    </w:pPr>
    <w:rPr>
      <w:rFonts w:ascii="Lucida Bright" w:eastAsiaTheme="majorEastAsia" w:hAnsi="Lucida Bright" w:cstheme="majorBidi"/>
      <w:color w:val="B61E72"/>
      <w:sz w:val="32"/>
      <w:szCs w:val="26"/>
    </w:rPr>
  </w:style>
  <w:style w:type="paragraph" w:styleId="Heading3">
    <w:name w:val="heading 3"/>
    <w:basedOn w:val="Normal"/>
    <w:next w:val="Normal"/>
    <w:link w:val="Heading3Char"/>
    <w:uiPriority w:val="9"/>
    <w:semiHidden/>
    <w:unhideWhenUsed/>
    <w:qFormat/>
    <w:rsid w:val="00BD6A94"/>
    <w:pPr>
      <w:keepNext/>
      <w:keepLines/>
      <w:spacing w:before="120" w:after="60"/>
      <w:outlineLvl w:val="2"/>
    </w:pPr>
    <w:rPr>
      <w:rFonts w:ascii="Lucida Bright" w:eastAsiaTheme="majorEastAsia" w:hAnsi="Lucida Bright" w:cstheme="majorBidi"/>
      <w:color w:val="3A489E"/>
      <w:sz w:val="28"/>
      <w:szCs w:val="24"/>
    </w:rPr>
  </w:style>
  <w:style w:type="paragraph" w:styleId="Heading4">
    <w:name w:val="heading 4"/>
    <w:basedOn w:val="Normal"/>
    <w:next w:val="Normal"/>
    <w:link w:val="Heading4Char"/>
    <w:uiPriority w:val="9"/>
    <w:semiHidden/>
    <w:unhideWhenUsed/>
    <w:qFormat/>
    <w:rsid w:val="00BD6A94"/>
    <w:pPr>
      <w:keepNext/>
      <w:keepLines/>
      <w:spacing w:before="100" w:beforeAutospacing="1" w:after="100" w:afterAutospacing="1"/>
      <w:outlineLvl w:val="3"/>
    </w:pPr>
    <w:rPr>
      <w:rFonts w:ascii="Lucida Bright" w:eastAsiaTheme="majorEastAsia" w:hAnsi="Lucida Bright" w:cstheme="majorBidi"/>
      <w:iCs/>
      <w:color w:val="B61E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BD6A94"/>
    <w:rPr>
      <w:rFonts w:ascii="Lucida Bright" w:eastAsiaTheme="majorEastAsia" w:hAnsi="Lucida Bright" w:cstheme="majorBidi"/>
      <w:color w:val="3A489E"/>
      <w:sz w:val="40"/>
      <w:szCs w:val="32"/>
    </w:rPr>
  </w:style>
  <w:style w:type="character" w:customStyle="1" w:styleId="Heading2Char">
    <w:name w:val="Heading 2 Char"/>
    <w:basedOn w:val="DefaultParagraphFont"/>
    <w:link w:val="Heading2"/>
    <w:uiPriority w:val="9"/>
    <w:semiHidden/>
    <w:rsid w:val="00BD6A94"/>
    <w:rPr>
      <w:rFonts w:ascii="Lucida Bright" w:eastAsiaTheme="majorEastAsia" w:hAnsi="Lucida Bright" w:cstheme="majorBidi"/>
      <w:color w:val="B61E72"/>
      <w:sz w:val="32"/>
      <w:szCs w:val="26"/>
    </w:rPr>
  </w:style>
  <w:style w:type="character" w:customStyle="1" w:styleId="Heading3Char">
    <w:name w:val="Heading 3 Char"/>
    <w:basedOn w:val="DefaultParagraphFont"/>
    <w:link w:val="Heading3"/>
    <w:uiPriority w:val="9"/>
    <w:semiHidden/>
    <w:rsid w:val="00BD6A94"/>
    <w:rPr>
      <w:rFonts w:ascii="Lucida Bright" w:eastAsiaTheme="majorEastAsia" w:hAnsi="Lucida Bright" w:cstheme="majorBidi"/>
      <w:color w:val="3A489E"/>
      <w:sz w:val="28"/>
      <w:szCs w:val="24"/>
    </w:rPr>
  </w:style>
  <w:style w:type="character" w:customStyle="1" w:styleId="Heading4Char">
    <w:name w:val="Heading 4 Char"/>
    <w:basedOn w:val="DefaultParagraphFont"/>
    <w:link w:val="Heading4"/>
    <w:uiPriority w:val="9"/>
    <w:semiHidden/>
    <w:rsid w:val="00BD6A94"/>
    <w:rPr>
      <w:rFonts w:ascii="Lucida Bright" w:eastAsiaTheme="majorEastAsia" w:hAnsi="Lucida Bright" w:cstheme="majorBidi"/>
      <w:iCs/>
      <w:color w:val="B61E72"/>
      <w:sz w:val="24"/>
    </w:rPr>
  </w:style>
  <w:style w:type="paragraph" w:styleId="ListParagraph">
    <w:name w:val="List Paragraph"/>
    <w:basedOn w:val="Normal"/>
    <w:uiPriority w:val="34"/>
    <w:qFormat/>
    <w:rsid w:val="00796F0E"/>
    <w:pPr>
      <w:widowControl w:val="0"/>
      <w:ind w:left="432"/>
    </w:pPr>
  </w:style>
  <w:style w:type="paragraph" w:customStyle="1" w:styleId="Default">
    <w:name w:val="Default"/>
    <w:rsid w:val="00B64C0E"/>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B64C0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6316E"/>
    <w:pPr>
      <w:ind w:left="720"/>
      <w:jc w:val="both"/>
    </w:pPr>
    <w:rPr>
      <w:rFonts w:ascii="Perpetua" w:eastAsia="Calibri" w:hAnsi="Perpetua" w:cs="Times New Roman"/>
    </w:rPr>
  </w:style>
  <w:style w:type="character" w:customStyle="1" w:styleId="BodyTextIndentChar">
    <w:name w:val="Body Text Indent Char"/>
    <w:basedOn w:val="DefaultParagraphFont"/>
    <w:link w:val="BodyTextIndent"/>
    <w:uiPriority w:val="99"/>
    <w:rsid w:val="0026316E"/>
    <w:rPr>
      <w:rFonts w:ascii="Perpetua" w:eastAsia="Calibri" w:hAnsi="Perpetua" w:cs="Times New Roman"/>
    </w:rPr>
  </w:style>
  <w:style w:type="paragraph" w:customStyle="1" w:styleId="Level1">
    <w:name w:val="Level1"/>
    <w:basedOn w:val="Normal"/>
    <w:link w:val="Level1Char"/>
    <w:qFormat/>
    <w:rsid w:val="004E2308"/>
    <w:pPr>
      <w:spacing w:before="40" w:after="60"/>
      <w:jc w:val="center"/>
    </w:pPr>
    <w:rPr>
      <w:rFonts w:cs="Arial"/>
      <w:b/>
      <w:sz w:val="24"/>
      <w:szCs w:val="24"/>
    </w:rPr>
  </w:style>
  <w:style w:type="character" w:customStyle="1" w:styleId="Level1Char">
    <w:name w:val="Level1 Char"/>
    <w:basedOn w:val="DefaultParagraphFont"/>
    <w:link w:val="Level1"/>
    <w:rsid w:val="004E2308"/>
    <w:rPr>
      <w:rFonts w:cs="Arial"/>
      <w:b/>
      <w:sz w:val="24"/>
      <w:szCs w:val="24"/>
    </w:rPr>
  </w:style>
  <w:style w:type="character" w:styleId="Hyperlink">
    <w:name w:val="Hyperlink"/>
    <w:basedOn w:val="DefaultParagraphFont"/>
    <w:rsid w:val="002B71FC"/>
    <w:rPr>
      <w:color w:val="0000FF"/>
      <w:u w:val="single"/>
    </w:rPr>
  </w:style>
  <w:style w:type="paragraph" w:customStyle="1" w:styleId="spaceafter">
    <w:name w:val="spaceafter"/>
    <w:basedOn w:val="Normal"/>
    <w:link w:val="spaceafterChar"/>
    <w:qFormat/>
    <w:rsid w:val="00C632C8"/>
    <w:pPr>
      <w:spacing w:after="40"/>
      <w:contextualSpacing w:val="0"/>
    </w:pPr>
    <w:rPr>
      <w:rFonts w:ascii="Calibri" w:hAnsi="Calibri"/>
    </w:rPr>
  </w:style>
  <w:style w:type="character" w:customStyle="1" w:styleId="spaceafterChar">
    <w:name w:val="spaceafter Char"/>
    <w:basedOn w:val="DefaultParagraphFont"/>
    <w:link w:val="spaceafter"/>
    <w:rsid w:val="00C632C8"/>
    <w:rPr>
      <w:rFonts w:ascii="Calibri" w:hAnsi="Calibri"/>
    </w:rPr>
  </w:style>
  <w:style w:type="paragraph" w:styleId="Subtitle">
    <w:name w:val="Subtitle"/>
    <w:basedOn w:val="Normal"/>
    <w:next w:val="Normal"/>
    <w:link w:val="SubtitleChar"/>
    <w:uiPriority w:val="11"/>
    <w:qFormat/>
    <w:rsid w:val="0013189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189D"/>
    <w:rPr>
      <w:rFonts w:eastAsiaTheme="minorEastAsia"/>
      <w:color w:val="5A5A5A" w:themeColor="text1" w:themeTint="A5"/>
      <w:spacing w:val="15"/>
    </w:rPr>
  </w:style>
  <w:style w:type="paragraph" w:customStyle="1" w:styleId="Plus6pt">
    <w:name w:val="Plus6pt"/>
    <w:basedOn w:val="Normal"/>
    <w:qFormat/>
    <w:rsid w:val="00B12797"/>
    <w:pPr>
      <w:spacing w:after="120"/>
      <w:contextualSpacing w:val="0"/>
    </w:pPr>
  </w:style>
  <w:style w:type="paragraph" w:customStyle="1" w:styleId="Plus3pt">
    <w:name w:val="Plus3pt"/>
    <w:basedOn w:val="Default"/>
    <w:link w:val="Plus3ptChar"/>
    <w:qFormat/>
    <w:rsid w:val="004468DD"/>
    <w:pPr>
      <w:spacing w:after="60"/>
    </w:pPr>
    <w:rPr>
      <w:rFonts w:asciiTheme="minorHAnsi" w:hAnsiTheme="minorHAnsi"/>
      <w:color w:val="auto"/>
      <w:sz w:val="22"/>
      <w:szCs w:val="22"/>
    </w:rPr>
  </w:style>
  <w:style w:type="character" w:customStyle="1" w:styleId="Plus3ptChar">
    <w:name w:val="Plus3pt Char"/>
    <w:basedOn w:val="DefaultParagraphFont"/>
    <w:link w:val="Plus3pt"/>
    <w:rsid w:val="004468DD"/>
    <w:rPr>
      <w:rFonts w:eastAsiaTheme="minorEastAsia" w:cs="Arial"/>
    </w:rPr>
  </w:style>
  <w:style w:type="paragraph" w:customStyle="1" w:styleId="Header0">
    <w:name w:val="Header_0"/>
    <w:basedOn w:val="Normal0"/>
    <w:link w:val="HeaderChar0"/>
    <w:uiPriority w:val="99"/>
    <w:unhideWhenUsed/>
    <w:rsid w:val="00884592"/>
    <w:pPr>
      <w:tabs>
        <w:tab w:val="center" w:pos="4680"/>
        <w:tab w:val="right" w:pos="9360"/>
      </w:tabs>
      <w:spacing w:after="0" w:line="240" w:lineRule="auto"/>
    </w:pPr>
  </w:style>
  <w:style w:type="paragraph" w:customStyle="1" w:styleId="Normal0">
    <w:name w:val="Normal_0"/>
    <w:qFormat/>
    <w:rsid w:val="0041676C"/>
    <w:rPr>
      <w:sz w:val="24"/>
    </w:rPr>
  </w:style>
  <w:style w:type="character" w:customStyle="1" w:styleId="HeaderChar0">
    <w:name w:val="Header Char_0"/>
    <w:basedOn w:val="DefaultParagraphFont"/>
    <w:link w:val="Header0"/>
    <w:uiPriority w:val="99"/>
    <w:rsid w:val="00884592"/>
  </w:style>
  <w:style w:type="paragraph" w:customStyle="1" w:styleId="Footer0">
    <w:name w:val="Footer_0"/>
    <w:basedOn w:val="Normal0"/>
    <w:link w:val="FooterChar0"/>
    <w:uiPriority w:val="99"/>
    <w:unhideWhenUsed/>
    <w:rsid w:val="00884592"/>
    <w:pPr>
      <w:tabs>
        <w:tab w:val="center" w:pos="4680"/>
        <w:tab w:val="right" w:pos="9360"/>
      </w:tabs>
      <w:spacing w:after="0" w:line="240" w:lineRule="auto"/>
    </w:pPr>
  </w:style>
  <w:style w:type="character" w:customStyle="1" w:styleId="FooterChar0">
    <w:name w:val="Footer Char_0"/>
    <w:basedOn w:val="DefaultParagraphFont"/>
    <w:link w:val="Footer0"/>
    <w:uiPriority w:val="99"/>
    <w:rsid w:val="00884592"/>
  </w:style>
  <w:style w:type="paragraph" w:customStyle="1" w:styleId="Header1">
    <w:name w:val="Header_1"/>
    <w:basedOn w:val="Normal1"/>
    <w:link w:val="HeaderChar1"/>
    <w:uiPriority w:val="99"/>
    <w:unhideWhenUsed/>
    <w:rsid w:val="00884592"/>
    <w:pPr>
      <w:tabs>
        <w:tab w:val="center" w:pos="4680"/>
        <w:tab w:val="right" w:pos="9360"/>
      </w:tabs>
      <w:spacing w:after="0" w:line="240" w:lineRule="auto"/>
    </w:pPr>
  </w:style>
  <w:style w:type="paragraph" w:customStyle="1" w:styleId="Normal1">
    <w:name w:val="Normal_1"/>
    <w:qFormat/>
    <w:rsid w:val="0041676C"/>
    <w:rPr>
      <w:sz w:val="24"/>
    </w:rPr>
  </w:style>
  <w:style w:type="character" w:customStyle="1" w:styleId="HeaderChar1">
    <w:name w:val="Header Char_1"/>
    <w:basedOn w:val="DefaultParagraphFont"/>
    <w:link w:val="Header1"/>
    <w:uiPriority w:val="99"/>
    <w:rsid w:val="00884592"/>
  </w:style>
  <w:style w:type="paragraph" w:customStyle="1" w:styleId="Header2">
    <w:name w:val="Header_2"/>
    <w:basedOn w:val="Normal2"/>
    <w:link w:val="HeaderChar2"/>
    <w:uiPriority w:val="99"/>
    <w:unhideWhenUsed/>
    <w:rsid w:val="00884592"/>
    <w:pPr>
      <w:tabs>
        <w:tab w:val="center" w:pos="4680"/>
        <w:tab w:val="right" w:pos="9360"/>
      </w:tabs>
      <w:spacing w:after="0" w:line="240" w:lineRule="auto"/>
    </w:pPr>
  </w:style>
  <w:style w:type="paragraph" w:customStyle="1" w:styleId="Normal2">
    <w:name w:val="Normal_2"/>
    <w:qFormat/>
    <w:rsid w:val="0041676C"/>
    <w:rPr>
      <w:sz w:val="24"/>
    </w:rPr>
  </w:style>
  <w:style w:type="character" w:customStyle="1" w:styleId="HeaderChar2">
    <w:name w:val="Header Char_2"/>
    <w:basedOn w:val="DefaultParagraphFont"/>
    <w:link w:val="Header2"/>
    <w:uiPriority w:val="99"/>
    <w:rsid w:val="00884592"/>
  </w:style>
  <w:style w:type="paragraph" w:customStyle="1" w:styleId="Footer1">
    <w:name w:val="Footer_1"/>
    <w:basedOn w:val="Normal2"/>
    <w:link w:val="FooterChar1"/>
    <w:uiPriority w:val="99"/>
    <w:unhideWhenUsed/>
    <w:rsid w:val="00884592"/>
    <w:pPr>
      <w:tabs>
        <w:tab w:val="center" w:pos="4680"/>
        <w:tab w:val="right" w:pos="9360"/>
      </w:tabs>
      <w:spacing w:after="0" w:line="240" w:lineRule="auto"/>
    </w:pPr>
  </w:style>
  <w:style w:type="character" w:customStyle="1" w:styleId="FooterChar1">
    <w:name w:val="Footer Char_1"/>
    <w:basedOn w:val="DefaultParagraphFont"/>
    <w:link w:val="Footer1"/>
    <w:uiPriority w:val="99"/>
    <w:rsid w:val="00884592"/>
  </w:style>
  <w:style w:type="paragraph" w:styleId="Revision">
    <w:name w:val="Revision"/>
    <w:hidden/>
    <w:uiPriority w:val="99"/>
    <w:semiHidden/>
    <w:rsid w:val="006F1420"/>
    <w:pPr>
      <w:spacing w:after="0" w:line="240" w:lineRule="auto"/>
    </w:pPr>
  </w:style>
  <w:style w:type="character" w:styleId="UnresolvedMention">
    <w:name w:val="Unresolved Mention"/>
    <w:basedOn w:val="DefaultParagraphFont"/>
    <w:uiPriority w:val="99"/>
    <w:semiHidden/>
    <w:unhideWhenUsed/>
    <w:rsid w:val="006F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legis.wisconsin.gov/document/administrativecode/DHS%20105.16" TargetMode="External"/><Relationship Id="rId18" Type="http://schemas.openxmlformats.org/officeDocument/2006/relationships/hyperlink" Target="mailto:ACS-SHC-SDS-HomeHealth@inclus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ocs.legis.wisconsin.gov/document/administrativecode/DHS%20133.14(2)(j)" TargetMode="External"/><Relationship Id="rId17" Type="http://schemas.openxmlformats.org/officeDocument/2006/relationships/hyperlink" Target="http://www.inclus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s.legis.wisconsin.gov/document/administrativecode/DHS%20105.17" TargetMode="External"/><Relationship Id="rId20" Type="http://schemas.openxmlformats.org/officeDocument/2006/relationships/hyperlink" Target="http://www.incl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legis.wisconsin.gov/document/administrativecode/DHS%20133.2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cs.legis.wisconsin.gov/document/administrativecode/DHS%20107.113(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viderRelations@incl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s.legis.wisconsin.gov/document/administrativecode/DHS%20105.1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TrackLearners xmlns="99e49fdc-3e08-4d24-b63e-ce1dd830d83d">
      <UserInfo>
        <DisplayName/>
        <AccountId xsi:nil="true"/>
        <AccountType/>
      </UserInfo>
    </DocuTrackLearners>
    <DocuTrackDiscussionNotes xmlns="99e49fdc-3e08-4d24-b63e-ce1dd830d83d">
03/12/2021 09:09:25 AM - Submit to Collaborators- Sarah Brehm
•	2.3 – Added section with text re: “Inclusa may not prohibit or otherwise restrict a provider…”, renumbered following sections.
•	4.3 – Removed double spaces and changed text color from red to black
•	8.1 - Updated PR Info for contact information updates
•	8.5 - Updated incident reporting resources, removed reference to policy
•	Removed “1” before toll-free numbers
•	Updated p. 1 and p. 2 footers to remove PT doc number and update the date
06/22/2021 08:57:23 AM - Submit to Collaborators- Sarah Brehm
Remote Waiver Services and Interactive Telehealth Update: Added sections 4.4 and 7.6.
06/29/2021 02:56:03 PM - Submit to Collaborators- Sarah Brehm
Added skilled nursing note to top of Remote Waiver Services and Interactive Telehealth section .
06/30/2021 03:36:03 PM - Submit to Approvers - DCA: Jodee Fitzgerald
JF approved 6/30/21. 
08/23/2023 02:38:13 PM - Submit to Collaborators- Linnea Larson
3.3 - added legal decision maker (LDM) language
3.4 - NEW section re: conflict of interest
7.5 NEW section re: services as authorized
7.5 and 7.6 adjusted to 7.6 and 7.7 respectively
8.2 added immediate concern and right to refuse language
8.7 added LDM and conflict of interest language
11/28/2023 03:49:57 PM - Submit to Approvers - Author: Jan Ash
Updated language related to EVV requirements.  section 4.3
</DocuTrackDiscussionNotes>
    <DocuTrackDHSApprovalDate xmlns="99e49fdc-3e08-4d24-b63e-ce1dd830d83d" xsi:nil="true"/>
    <DocuTrackCategories xmlns="99e49fdc-3e08-4d24-b63e-ce1dd830d83d">Processes and Procedures</DocuTrackCategories>
    <DocuTrackArchiveDate xmlns="99e49fdc-3e08-4d24-b63e-ce1dd830d83d">2019-10-03T05:00:00+00:00</DocuTrackArchiveDate>
    <DocuTrackShowOnIntranet xmlns="99e49fdc-3e08-4d24-b63e-ce1dd830d83d">true</DocuTrackShowOnIntranet>
    <_dlc_DocId xmlns="99e49fdc-3e08-4d24-b63e-ce1dd830d83d">DOCUTRACK-1246408263-563</_dlc_DocId>
    <DocuTrackDHSApprovalRequired xmlns="42e3b667-40fa-48cb-b47f-337c0483b8ae">false</DocuTrackDHSApprovalRequired>
    <DocuTrackDepartment xmlns="99e49fdc-3e08-4d24-b63e-ce1dd830d83d">Community Resources</DocuTrackDepartment>
    <DocuTrackLearnersStatus xmlns="99e49fdc-3e08-4d24-b63e-ce1dd830d83d" xsi:nil="true"/>
    <DocuTrackCollaborators xmlns="99e49fdc-3e08-4d24-b63e-ce1dd830d83d">
      <UserInfo>
        <DisplayName>i:0#.f|membership|linnea.larson@inclusa.org</DisplayName>
        <AccountId>207</AccountId>
        <AccountType/>
      </UserInfo>
    </DocuTrackCollaborators>
    <_dlc_DocIdPersistId xmlns="99e49fdc-3e08-4d24-b63e-ce1dd830d83d" xsi:nil="true"/>
    <isMigrated xmlns="71f741dd-0cb9-4094-9502-f56b353a5b18">true</isMigrated>
    <DocuTrackCollaboratorsStatus xmlns="99e49fdc-3e08-4d24-b63e-ce1dd830d83d">Skipped</DocuTrackCollaboratorsStatus>
    <DocuTrackAuthor xmlns="99e49fdc-3e08-4d24-b63e-ce1dd830d83d">
      <UserInfo>
        <DisplayName>Jan Ash</DisplayName>
        <AccountId>152</AccountId>
        <AccountType/>
      </UserInfo>
    </DocuTrackAuthor>
    <_dlc_DocIdUrl xmlns="99e49fdc-3e08-4d24-b63e-ce1dd830d83d">
      <Url>https://cccw.sharepoint.com/sites/DocuTrack/_layouts/15/DocIdRedir.aspx?ID=DOCUTRACK-1246408263-563</Url>
      <Description>DOCUTRACK-1246408263-563</Description>
    </_dlc_DocIdUrl>
    <DocuTrackApproversStatus xmlns="99e49fdc-3e08-4d24-b63e-ce1dd830d83d">Accepted</DocuTrackApproversStatus>
    <DocuTrackExpiresDate xmlns="99e49fdc-3e08-4d24-b63e-ce1dd830d83d">2024-11-28T06:00:00+00:00</DocuTrackExpiresDate>
    <DocuTrackLearnerAcknowledgementDays xmlns="99e49fdc-3e08-4d24-b63e-ce1dd830d83d">30</DocuTrackLearnerAcknowledgementDays>
    <DocuTrackApprovers xmlns="99e49fdc-3e08-4d24-b63e-ce1dd830d83d">
      <UserInfo>
        <DisplayName/>
        <AccountId xsi:nil="true"/>
        <AccountType/>
      </UserInfo>
    </DocuTrackApprovers>
    <DocuTrackPublicationDate xmlns="99e49fdc-3e08-4d24-b63e-ce1dd830d83d">2023-11-28T06:00:00+00:00</DocuTrackPublicationDate>
    <DocuTrackKeyword xmlns="42e3b667-40fa-48cb-b47f-337c0483b8ae" xsi:nil="true"/>
    <DocuTrackViewers xmlns="99e49fdc-3e08-4d24-b63e-ce1dd830d83d">
      <UserInfo>
        <DisplayName/>
        <AccountId xsi:nil="true"/>
        <AccountType/>
      </UserInfo>
    </DocuTrackViewers>
    <DocuTrackStatus xmlns="99e49fdc-3e08-4d24-b63e-ce1dd830d83d">Published</DocuTrackStatus>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2" ma:contentTypeDescription="" ma:contentTypeScope="" ma:versionID="96d73d06c7abc710e6d8e259bb5589fd">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7278e64cef944a9bbed3bcfdb9f94138"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9EEC29-3771-476E-BADF-8970497A64B9}">
  <ds:schemaRefs>
    <ds:schemaRef ds:uri="http://purl.org/dc/terms/"/>
    <ds:schemaRef ds:uri="http://schemas.microsoft.com/office/2006/metadata/properties"/>
    <ds:schemaRef ds:uri="http://schemas.openxmlformats.org/package/2006/metadata/core-properties"/>
    <ds:schemaRef ds:uri="42e3b667-40fa-48cb-b47f-337c0483b8ae"/>
    <ds:schemaRef ds:uri="http://purl.org/dc/elements/1.1/"/>
    <ds:schemaRef ds:uri="http://www.w3.org/XML/1998/namespace"/>
    <ds:schemaRef ds:uri="71f741dd-0cb9-4094-9502-f56b353a5b18"/>
    <ds:schemaRef ds:uri="http://schemas.microsoft.com/office/2006/documentManagement/types"/>
    <ds:schemaRef ds:uri="http://schemas.microsoft.com/office/infopath/2007/PartnerControls"/>
    <ds:schemaRef ds:uri="99e49fdc-3e08-4d24-b63e-ce1dd830d83d"/>
    <ds:schemaRef ds:uri="http://purl.org/dc/dcmitype/"/>
  </ds:schemaRefs>
</ds:datastoreItem>
</file>

<file path=customXml/itemProps2.xml><?xml version="1.0" encoding="utf-8"?>
<ds:datastoreItem xmlns:ds="http://schemas.openxmlformats.org/officeDocument/2006/customXml" ds:itemID="{293F86E9-414C-455A-857A-984555EC2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4D50D-82FB-467C-99B2-B75A04069E8B}">
  <ds:schemaRefs>
    <ds:schemaRef ds:uri="http://schemas.microsoft.com/sharepoint/v3/contenttype/forms"/>
  </ds:schemaRefs>
</ds:datastoreItem>
</file>

<file path=customXml/itemProps4.xml><?xml version="1.0" encoding="utf-8"?>
<ds:datastoreItem xmlns:ds="http://schemas.openxmlformats.org/officeDocument/2006/customXml" ds:itemID="{EB2F3DF4-8FB3-4E07-A22F-8BD377E660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4596</Words>
  <Characters>26203</Characters>
  <Application>Microsoft Office Word</Application>
  <DocSecurity>0</DocSecurity>
  <Lines>218</Lines>
  <Paragraphs>61</Paragraphs>
  <ScaleCrop>false</ScaleCrop>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2023-12-06T22:19:00Z</dcterms:created>
  <dcterms:modified xsi:type="dcterms:W3CDTF">2023-12-06T22:19:00Z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TrackReviewInterval">
    <vt:r8>12</vt:r8>
  </property>
  <property fmtid="{D5CDD505-2E9C-101B-9397-08002B2CF9AE}" pid="3" name="ContentTypeId">
    <vt:lpwstr>0x010100010B022DBA528144AEC585BC7D8CB1A4003449903D8DC7214A9B84BBB2308A6C4D</vt:lpwstr>
  </property>
  <property fmtid="{D5CDD505-2E9C-101B-9397-08002B2CF9AE}" pid="4" name="_dlc_DocIdItemGuid">
    <vt:lpwstr>e0c30e5b-4589-4d40-8515-e9c9f8610ef3</vt:lpwstr>
  </property>
  <property fmtid="{D5CDD505-2E9C-101B-9397-08002B2CF9AE}" pid="5" name="DocuTrackApproverStatus">
    <vt:lpwstr>Waiting</vt:lpwstr>
  </property>
  <property fmtid="{D5CDD505-2E9C-101B-9397-08002B2CF9AE}" pid="6" name="DocuTrackWarningPeriod">
    <vt:r8>3</vt:r8>
  </property>
  <property fmtid="{D5CDD505-2E9C-101B-9397-08002B2CF9AE}" pid="7" name="SharedWithUsers">
    <vt:lpwstr>118;#Document Management;#120;#Angela Young;#150;#Jean Barnett;#141;#Patrick Henneger;#143;#Dana Cyra;#110;#Tera Peters;#316;#Jennifer Blaeser;#224;#Tracey Horstman;#312;#Cristin Juza;#181;#Pam Onstad;#221;#Barbara Harris;#179;#Trish Curry-Jasperson;#244;</vt:lpwstr>
  </property>
  <property fmtid="{D5CDD505-2E9C-101B-9397-08002B2CF9AE}" pid="8" name="MediaServiceImageTags">
    <vt:lpwstr/>
  </property>
</Properties>
</file>