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BD716" w14:textId="77777777" w:rsidR="00462077" w:rsidRPr="00853094" w:rsidRDefault="007B3B29" w:rsidP="00462077">
      <w:pPr>
        <w:jc w:val="center"/>
        <w:rPr>
          <w:rFonts w:cs="Arial"/>
          <w:b/>
        </w:rPr>
      </w:pPr>
      <w:r w:rsidRPr="00853094">
        <w:rPr>
          <w:rFonts w:cs="Arial"/>
          <w:b/>
        </w:rPr>
        <w:t xml:space="preserve">SPC: </w:t>
      </w:r>
      <w:r w:rsidR="00DD4A06" w:rsidRPr="006B46EC">
        <w:rPr>
          <w:rFonts w:cs="Arial"/>
          <w:b/>
        </w:rPr>
        <w:t>710</w:t>
      </w:r>
    </w:p>
    <w:p w14:paraId="77BBD717" w14:textId="77777777" w:rsidR="0026316E" w:rsidRDefault="007B3B29" w:rsidP="008C162C">
      <w:pPr>
        <w:jc w:val="center"/>
        <w:rPr>
          <w:rFonts w:cs="Arial"/>
          <w:b/>
        </w:rPr>
      </w:pPr>
      <w:r w:rsidRPr="009F5269">
        <w:rPr>
          <w:rFonts w:cs="Arial"/>
          <w:b/>
        </w:rPr>
        <w:t>Provider Subcontract Agreement Appendix N</w:t>
      </w:r>
    </w:p>
    <w:p w14:paraId="77BBD718" w14:textId="77777777" w:rsidR="003F0A36" w:rsidRDefault="003F0A36" w:rsidP="008C162C">
      <w:pPr>
        <w:jc w:val="center"/>
        <w:rPr>
          <w:rFonts w:cs="Arial"/>
          <w:b/>
        </w:rPr>
      </w:pPr>
    </w:p>
    <w:p w14:paraId="77BBD719" w14:textId="77777777" w:rsidR="003F0A36" w:rsidRDefault="007B3B29" w:rsidP="003F0A36">
      <w:pPr>
        <w:ind w:left="180"/>
        <w:rPr>
          <w:rFonts w:cs="Arial"/>
        </w:rPr>
      </w:pPr>
      <w:r w:rsidRPr="003F0A36">
        <w:rPr>
          <w:rFonts w:cs="Arial"/>
          <w:b/>
        </w:rPr>
        <w:t xml:space="preserve">Purpose: </w:t>
      </w:r>
      <w:r w:rsidRPr="003F0A36">
        <w:rPr>
          <w:rFonts w:cs="Arial"/>
        </w:rPr>
        <w:t>Defines requirements and expectations for the provision of subcontracted, authorized and rendered services. Services shall be in compliance with the Provider Subcontract Agreement and the provisions of this service expectations document.</w:t>
      </w:r>
    </w:p>
    <w:p w14:paraId="77BBD71A" w14:textId="77777777" w:rsidR="00B21DDA" w:rsidRDefault="00B21DDA" w:rsidP="003F0A36">
      <w:pPr>
        <w:ind w:left="180"/>
        <w:rPr>
          <w:rFonts w:cs="Arial"/>
          <w:b/>
        </w:rPr>
      </w:pPr>
    </w:p>
    <w:tbl>
      <w:tblPr>
        <w:tblW w:w="106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9173"/>
      </w:tblGrid>
      <w:tr w:rsidR="00E4591D" w14:paraId="77BBD71D" w14:textId="77777777" w:rsidTr="008073C5">
        <w:tc>
          <w:tcPr>
            <w:tcW w:w="1440" w:type="dxa"/>
            <w:shd w:val="clear" w:color="auto" w:fill="E6E8F6"/>
          </w:tcPr>
          <w:p w14:paraId="77BBD71B" w14:textId="77777777" w:rsidR="00B21DDA" w:rsidRPr="007553D2" w:rsidRDefault="007B3B29" w:rsidP="007553D2">
            <w:pPr>
              <w:pStyle w:val="Level1"/>
            </w:pPr>
            <w:r w:rsidRPr="007553D2">
              <w:t>1.0</w:t>
            </w:r>
          </w:p>
        </w:tc>
        <w:tc>
          <w:tcPr>
            <w:tcW w:w="9173" w:type="dxa"/>
            <w:shd w:val="clear" w:color="auto" w:fill="E6E8F6"/>
          </w:tcPr>
          <w:p w14:paraId="77BBD71C" w14:textId="77777777" w:rsidR="00B21DDA" w:rsidRPr="007553D2" w:rsidRDefault="007B3B29" w:rsidP="007553D2">
            <w:pPr>
              <w:pStyle w:val="Level1"/>
            </w:pPr>
            <w:r w:rsidRPr="007553D2">
              <w:t>Service Definition</w:t>
            </w:r>
          </w:p>
        </w:tc>
      </w:tr>
      <w:tr w:rsidR="00E4591D" w14:paraId="77BBD721" w14:textId="77777777" w:rsidTr="008073C5">
        <w:tc>
          <w:tcPr>
            <w:tcW w:w="1440" w:type="dxa"/>
          </w:tcPr>
          <w:p w14:paraId="77BBD71E" w14:textId="77777777" w:rsidR="008073C5" w:rsidRPr="007553D2" w:rsidRDefault="008073C5" w:rsidP="007553D2"/>
        </w:tc>
        <w:tc>
          <w:tcPr>
            <w:tcW w:w="9173" w:type="dxa"/>
          </w:tcPr>
          <w:p w14:paraId="77BBD71F" w14:textId="77777777" w:rsidR="008073C5" w:rsidRDefault="007B3B29" w:rsidP="008073C5">
            <w:pPr>
              <w:pStyle w:val="Plus3pt"/>
            </w:pPr>
            <w:r w:rsidRPr="007553D2">
              <w:t>Inclusa follows the definitions and guidelines as defined fo</w:t>
            </w:r>
            <w:r w:rsidRPr="006B46EC">
              <w:t>r Independent Nursing</w:t>
            </w:r>
            <w:r w:rsidRPr="007553D2">
              <w:t xml:space="preserve"> in the DHS Family Care contract, </w:t>
            </w:r>
            <w:r w:rsidR="008F5C35">
              <w:t>standard program category (</w:t>
            </w:r>
            <w:r w:rsidR="008F5C35" w:rsidRPr="007553D2">
              <w:t>SPC</w:t>
            </w:r>
            <w:r w:rsidR="008F5C35">
              <w:t>)</w:t>
            </w:r>
            <w:r w:rsidR="008F5C35" w:rsidRPr="007553D2">
              <w:t xml:space="preserve"> </w:t>
            </w:r>
            <w:r w:rsidRPr="006B46EC">
              <w:t xml:space="preserve">710. </w:t>
            </w:r>
          </w:p>
          <w:p w14:paraId="77BBD720" w14:textId="77777777" w:rsidR="008073C5" w:rsidRPr="007553D2" w:rsidRDefault="007B3B29" w:rsidP="008073C5">
            <w:r w:rsidRPr="006B46EC">
              <w:rPr>
                <w:rFonts w:cstheme="minorHAnsi"/>
                <w:color w:val="000000"/>
              </w:rPr>
              <w:t xml:space="preserve">This service is a service provided by a Registered Nurse for the observation or care of a member for the maintenance of health or prevention of illness that requires substantial skill, knowledge or training based on biological, </w:t>
            </w:r>
            <w:proofErr w:type="gramStart"/>
            <w:r w:rsidRPr="006B46EC">
              <w:rPr>
                <w:rFonts w:cstheme="minorHAnsi"/>
                <w:color w:val="000000"/>
              </w:rPr>
              <w:t>physical</w:t>
            </w:r>
            <w:proofErr w:type="gramEnd"/>
            <w:r w:rsidRPr="006B46EC">
              <w:rPr>
                <w:rFonts w:cstheme="minorHAnsi"/>
                <w:color w:val="000000"/>
              </w:rPr>
              <w:t xml:space="preserve"> and social sciences.</w:t>
            </w:r>
          </w:p>
        </w:tc>
      </w:tr>
      <w:tr w:rsidR="00E4591D" w14:paraId="77BBD724" w14:textId="77777777" w:rsidTr="008073C5">
        <w:tc>
          <w:tcPr>
            <w:tcW w:w="1440" w:type="dxa"/>
            <w:shd w:val="clear" w:color="auto" w:fill="E6E8F6"/>
          </w:tcPr>
          <w:p w14:paraId="77BBD722" w14:textId="77777777" w:rsidR="00B21DDA" w:rsidRPr="007553D2" w:rsidRDefault="007B3B29" w:rsidP="007553D2">
            <w:pPr>
              <w:pStyle w:val="Level1"/>
            </w:pPr>
            <w:r w:rsidRPr="007553D2">
              <w:t>2.0</w:t>
            </w:r>
          </w:p>
        </w:tc>
        <w:tc>
          <w:tcPr>
            <w:tcW w:w="9173" w:type="dxa"/>
            <w:shd w:val="clear" w:color="auto" w:fill="E6E8F6"/>
          </w:tcPr>
          <w:p w14:paraId="77BBD723" w14:textId="77777777" w:rsidR="00B21DDA" w:rsidRPr="007553D2" w:rsidRDefault="007B3B29" w:rsidP="007553D2">
            <w:pPr>
              <w:pStyle w:val="Level1"/>
            </w:pPr>
            <w:r w:rsidRPr="007553D2">
              <w:t>Standards of Service</w:t>
            </w:r>
          </w:p>
        </w:tc>
      </w:tr>
      <w:tr w:rsidR="00E4591D" w14:paraId="77BBD733" w14:textId="77777777" w:rsidTr="008073C5">
        <w:tc>
          <w:tcPr>
            <w:tcW w:w="1440" w:type="dxa"/>
            <w:vAlign w:val="center"/>
          </w:tcPr>
          <w:p w14:paraId="77BBD725" w14:textId="77777777" w:rsidR="00B21DDA" w:rsidRPr="007553D2" w:rsidRDefault="007B3B29" w:rsidP="007553D2">
            <w:pPr>
              <w:jc w:val="center"/>
            </w:pPr>
            <w:r w:rsidRPr="007553D2">
              <w:t>2.1</w:t>
            </w:r>
          </w:p>
        </w:tc>
        <w:tc>
          <w:tcPr>
            <w:tcW w:w="9173" w:type="dxa"/>
          </w:tcPr>
          <w:p w14:paraId="77BBD726" w14:textId="77777777" w:rsidR="00B21DDA" w:rsidRDefault="007B3B29" w:rsidP="006B46EC">
            <w:pPr>
              <w:pStyle w:val="Plus3pt"/>
            </w:pPr>
            <w:r w:rsidRPr="007553D2">
              <w:t>Provider must follow the standards fo</w:t>
            </w:r>
            <w:r w:rsidRPr="006B46EC">
              <w:t xml:space="preserve">r </w:t>
            </w:r>
            <w:r w:rsidR="00DD4A06" w:rsidRPr="006B46EC">
              <w:t>Independent Nursing</w:t>
            </w:r>
            <w:r w:rsidRPr="006B46EC">
              <w:t xml:space="preserve">. </w:t>
            </w:r>
            <w:r w:rsidR="008F5C35" w:rsidRPr="007553D2">
              <w:t>Th</w:t>
            </w:r>
            <w:r w:rsidR="008F5C35">
              <w:t>is Scope of Service</w:t>
            </w:r>
            <w:r w:rsidR="008F5C35" w:rsidRPr="007553D2">
              <w:t xml:space="preserve"> reflect</w:t>
            </w:r>
            <w:r w:rsidR="008F5C35">
              <w:t>s</w:t>
            </w:r>
            <w:r w:rsidR="008F5C35" w:rsidRPr="007553D2">
              <w:t xml:space="preserve"> </w:t>
            </w:r>
            <w:r w:rsidRPr="007553D2">
              <w:t xml:space="preserve">Inclusa policies and procedures. </w:t>
            </w:r>
          </w:p>
          <w:p w14:paraId="77BBD727" w14:textId="77777777" w:rsidR="001D1F5B" w:rsidRPr="006B46EC" w:rsidRDefault="007B3B29" w:rsidP="006B46EC">
            <w:pPr>
              <w:rPr>
                <w:b/>
              </w:rPr>
            </w:pPr>
            <w:r w:rsidRPr="006B46EC">
              <w:rPr>
                <w:b/>
              </w:rPr>
              <w:t>Program Services</w:t>
            </w:r>
          </w:p>
          <w:p w14:paraId="77BBD728" w14:textId="77777777" w:rsidR="001D1F5B" w:rsidRPr="00BD22A4" w:rsidRDefault="007B3B29" w:rsidP="006B46EC">
            <w:r w:rsidRPr="00D01CF1">
              <w:t xml:space="preserve">Independent Registered Nurses shall provide intermittent skilled nursing and medication management services consistent with the Nurse Practice </w:t>
            </w:r>
            <w:r w:rsidRPr="00BD22A4">
              <w:t>Act and DHS 107. The following standards are to be met by the Independent Registered Nurse</w:t>
            </w:r>
            <w:r w:rsidR="006B46EC" w:rsidRPr="00BD22A4">
              <w:t>:</w:t>
            </w:r>
          </w:p>
          <w:p w14:paraId="77BBD729" w14:textId="77777777" w:rsidR="00D01CF1" w:rsidRPr="00D01CF1" w:rsidRDefault="007B3B29" w:rsidP="00F0451F">
            <w:pPr>
              <w:pStyle w:val="ListParagraph"/>
              <w:numPr>
                <w:ilvl w:val="0"/>
                <w:numId w:val="13"/>
              </w:numPr>
            </w:pPr>
            <w:r>
              <w:t>Perform an</w:t>
            </w:r>
            <w:r w:rsidRPr="00D01CF1">
              <w:t xml:space="preserve"> initial evaluation on the first visit.</w:t>
            </w:r>
          </w:p>
          <w:p w14:paraId="77BBD72A" w14:textId="77777777" w:rsidR="00D01CF1" w:rsidRPr="00D01CF1" w:rsidRDefault="007B3B29" w:rsidP="00F0451F">
            <w:pPr>
              <w:pStyle w:val="ListParagraph"/>
              <w:numPr>
                <w:ilvl w:val="0"/>
                <w:numId w:val="13"/>
              </w:numPr>
            </w:pPr>
            <w:r w:rsidRPr="00D01CF1">
              <w:t xml:space="preserve">Initiate the </w:t>
            </w:r>
            <w:r w:rsidR="0015222A" w:rsidRPr="00D01CF1">
              <w:t>physician’s</w:t>
            </w:r>
            <w:r w:rsidRPr="00D01CF1">
              <w:t xml:space="preserve"> plan of care and necessary revisions</w:t>
            </w:r>
          </w:p>
          <w:p w14:paraId="77BBD72B" w14:textId="77777777" w:rsidR="00D01CF1" w:rsidRPr="00D01CF1" w:rsidRDefault="007B3B29" w:rsidP="00F0451F">
            <w:pPr>
              <w:pStyle w:val="ListParagraph"/>
              <w:numPr>
                <w:ilvl w:val="0"/>
                <w:numId w:val="13"/>
              </w:numPr>
            </w:pPr>
            <w:r w:rsidRPr="00D01CF1">
              <w:t xml:space="preserve">Provide those services that require care of a registered nurse as defined in </w:t>
            </w:r>
            <w:r w:rsidR="0015222A" w:rsidRPr="00D01CF1">
              <w:t>Ch.</w:t>
            </w:r>
            <w:r w:rsidRPr="00D01CF1">
              <w:t xml:space="preserve"> N6</w:t>
            </w:r>
          </w:p>
          <w:p w14:paraId="77BBD72C" w14:textId="77777777" w:rsidR="00D01CF1" w:rsidRPr="00D01CF1" w:rsidRDefault="007B3B29" w:rsidP="00F0451F">
            <w:pPr>
              <w:pStyle w:val="ListParagraph"/>
              <w:numPr>
                <w:ilvl w:val="0"/>
                <w:numId w:val="13"/>
              </w:numPr>
            </w:pPr>
            <w:r w:rsidRPr="00D01CF1">
              <w:t>Initiate appropriate preventative rehabilitative procedures.</w:t>
            </w:r>
          </w:p>
          <w:p w14:paraId="77BBD72D" w14:textId="77777777" w:rsidR="00D01CF1" w:rsidRPr="00D01CF1" w:rsidRDefault="007B3B29" w:rsidP="00F0451F">
            <w:pPr>
              <w:pStyle w:val="ListParagraph"/>
              <w:numPr>
                <w:ilvl w:val="0"/>
                <w:numId w:val="13"/>
              </w:numPr>
            </w:pPr>
            <w:r w:rsidRPr="00D01CF1">
              <w:t>Accept only those delegated medical acts for which there are written orders and for which the nurse has appropriate training or expertise.</w:t>
            </w:r>
          </w:p>
          <w:p w14:paraId="77BBD72E" w14:textId="77777777" w:rsidR="00D01CF1" w:rsidRPr="00D01CF1" w:rsidRDefault="007B3B29" w:rsidP="00F0451F">
            <w:pPr>
              <w:pStyle w:val="ListParagraph"/>
              <w:numPr>
                <w:ilvl w:val="0"/>
                <w:numId w:val="13"/>
              </w:numPr>
            </w:pPr>
            <w:r w:rsidRPr="00D01CF1">
              <w:t>Regularly reevaluate the Member’s needs.</w:t>
            </w:r>
          </w:p>
          <w:p w14:paraId="77BBD72F" w14:textId="77777777" w:rsidR="00D01CF1" w:rsidRPr="00D01CF1" w:rsidRDefault="007B3B29" w:rsidP="00F0451F">
            <w:pPr>
              <w:pStyle w:val="ListParagraph"/>
              <w:numPr>
                <w:ilvl w:val="0"/>
                <w:numId w:val="13"/>
              </w:numPr>
            </w:pPr>
            <w:r w:rsidRPr="00D01CF1">
              <w:t>Provide health care counseling within the scope of nursing practice to the Member and Member’s family in meeting needs related to the Member’s outcomes.</w:t>
            </w:r>
          </w:p>
          <w:p w14:paraId="77BBD730" w14:textId="77777777" w:rsidR="00D01CF1" w:rsidRPr="00D01CF1" w:rsidRDefault="007B3B29" w:rsidP="00F0451F">
            <w:pPr>
              <w:pStyle w:val="ListParagraph"/>
              <w:numPr>
                <w:ilvl w:val="0"/>
                <w:numId w:val="13"/>
              </w:numPr>
            </w:pPr>
            <w:r w:rsidRPr="00D01CF1">
              <w:t>Prepare written clinical notes that document the care provided within 24 hours of providing service and incorporate them into the member’s clinical record within 7 days.</w:t>
            </w:r>
          </w:p>
          <w:p w14:paraId="77BBD731" w14:textId="77777777" w:rsidR="00D01CF1" w:rsidRPr="00D01CF1" w:rsidRDefault="007B3B29" w:rsidP="00F0451F">
            <w:pPr>
              <w:pStyle w:val="ListParagraph"/>
              <w:numPr>
                <w:ilvl w:val="0"/>
                <w:numId w:val="13"/>
              </w:numPr>
            </w:pPr>
            <w:r w:rsidRPr="00D01CF1">
              <w:t>Within 24 hours inform the physician, guardian, IDT, and any other people participating in the Member’s care of changes in the Member’s condition needs.</w:t>
            </w:r>
          </w:p>
          <w:p w14:paraId="77BBD732" w14:textId="77777777" w:rsidR="001D1F5B" w:rsidRPr="007553D2" w:rsidRDefault="007B3B29" w:rsidP="00F0451F">
            <w:pPr>
              <w:pStyle w:val="Plus3pt"/>
              <w:numPr>
                <w:ilvl w:val="0"/>
                <w:numId w:val="13"/>
              </w:numPr>
            </w:pPr>
            <w:r w:rsidRPr="00D01CF1">
              <w:t xml:space="preserve">Create a plan of care which the physician reviews and signs at least every 62 days or when the Member’s condition changes, whichever occurs first.  </w:t>
            </w:r>
          </w:p>
        </w:tc>
      </w:tr>
      <w:tr w:rsidR="00E4591D" w14:paraId="77BBD737" w14:textId="77777777" w:rsidTr="008073C5">
        <w:tc>
          <w:tcPr>
            <w:tcW w:w="1440" w:type="dxa"/>
            <w:vAlign w:val="center"/>
          </w:tcPr>
          <w:p w14:paraId="77BBD734" w14:textId="77777777" w:rsidR="00B21DDA" w:rsidRPr="007553D2" w:rsidRDefault="007B3B29" w:rsidP="007553D2">
            <w:pPr>
              <w:jc w:val="center"/>
            </w:pPr>
            <w:r>
              <w:t>2.2</w:t>
            </w:r>
          </w:p>
        </w:tc>
        <w:tc>
          <w:tcPr>
            <w:tcW w:w="9173" w:type="dxa"/>
          </w:tcPr>
          <w:p w14:paraId="77BBD735" w14:textId="0796486D" w:rsidR="00B21DDA" w:rsidRPr="007553D2" w:rsidRDefault="007B3B29" w:rsidP="006B46EC">
            <w:pPr>
              <w:pStyle w:val="Plus3pt"/>
            </w:pPr>
            <w:r w:rsidRPr="007553D2">
              <w:t xml:space="preserve">Inclusa subcontracted providers of long-term care services are prohibited from influencing members’ choice of long-term care program, provider, or Managed Care Organization (MCO) through communications that are misleading, </w:t>
            </w:r>
            <w:r w:rsidR="00AD5862" w:rsidRPr="007553D2">
              <w:t>threatening,</w:t>
            </w:r>
            <w:r w:rsidRPr="007553D2">
              <w:t xml:space="preserve"> or coercive. Inclusa and/or the WI Department of Health Services may impose sanctions against a provider that does so. </w:t>
            </w:r>
          </w:p>
          <w:p w14:paraId="77BBD736" w14:textId="77777777" w:rsidR="00B21DDA" w:rsidRPr="007553D2" w:rsidRDefault="007B3B29" w:rsidP="007553D2">
            <w:r w:rsidRPr="007553D2">
              <w:rPr>
                <w:rFonts w:cs="Calibri"/>
              </w:rPr>
              <w:t>Per Wisconsin Department of Health Services (DHS), any incidents of providers influencing member choice in a Family Care program must be reported to DHS immediately.</w:t>
            </w:r>
          </w:p>
        </w:tc>
      </w:tr>
      <w:tr w:rsidR="00E4591D" w14:paraId="77BBD74D" w14:textId="77777777" w:rsidTr="008073C5">
        <w:tc>
          <w:tcPr>
            <w:tcW w:w="1440" w:type="dxa"/>
            <w:vAlign w:val="center"/>
          </w:tcPr>
          <w:p w14:paraId="77BBD738" w14:textId="77777777" w:rsidR="00B21DDA" w:rsidRPr="007553D2" w:rsidRDefault="007B3B29" w:rsidP="007553D2">
            <w:pPr>
              <w:jc w:val="center"/>
            </w:pPr>
            <w:r>
              <w:t>2.3</w:t>
            </w:r>
          </w:p>
        </w:tc>
        <w:tc>
          <w:tcPr>
            <w:tcW w:w="9173" w:type="dxa"/>
          </w:tcPr>
          <w:p w14:paraId="77BBD739" w14:textId="77777777" w:rsidR="006B46EC" w:rsidRPr="00BD22A4" w:rsidRDefault="007B3B29" w:rsidP="006B46EC">
            <w:pPr>
              <w:pStyle w:val="Plus3pt"/>
            </w:pPr>
            <w:r w:rsidRPr="007553D2">
              <w:t xml:space="preserve">Service must be provided in a manner which honors member’s rights such as consideration for </w:t>
            </w:r>
            <w:r w:rsidRPr="00BD22A4">
              <w:t>member preferences (scheduling, choice of provider, direction of work), and consideration for common courtesies such as timeliness and reliability.</w:t>
            </w:r>
          </w:p>
          <w:p w14:paraId="77BBD73A" w14:textId="77777777" w:rsidR="00D01CF1" w:rsidRPr="008F5C35" w:rsidRDefault="007B3B29" w:rsidP="007553D2">
            <w:pPr>
              <w:rPr>
                <w:b/>
              </w:rPr>
            </w:pPr>
            <w:r w:rsidRPr="008F5C35">
              <w:rPr>
                <w:b/>
              </w:rPr>
              <w:t xml:space="preserve">Member </w:t>
            </w:r>
            <w:r w:rsidR="0015222A" w:rsidRPr="008F5C35">
              <w:rPr>
                <w:b/>
              </w:rPr>
              <w:t>Rights</w:t>
            </w:r>
            <w:r w:rsidRPr="008F5C35">
              <w:rPr>
                <w:b/>
              </w:rPr>
              <w:t xml:space="preserve"> </w:t>
            </w:r>
          </w:p>
          <w:p w14:paraId="77BBD73B" w14:textId="77777777" w:rsidR="00B10054" w:rsidRDefault="007B3B29" w:rsidP="007553D2">
            <w:r>
              <w:t>The nurse shall provide a written statement of the rights of the Member to the Member and/or guardian prior to the provision of service.  These written rights shall include but not be limited to:</w:t>
            </w:r>
          </w:p>
          <w:p w14:paraId="77BBD73C" w14:textId="77777777" w:rsidR="00B10054" w:rsidRDefault="007B3B29" w:rsidP="00F0451F">
            <w:pPr>
              <w:pStyle w:val="ListParagraph"/>
              <w:numPr>
                <w:ilvl w:val="0"/>
                <w:numId w:val="14"/>
              </w:numPr>
            </w:pPr>
            <w:r>
              <w:lastRenderedPageBreak/>
              <w:t>Fully informed of all rules and regulations affecting the Member.</w:t>
            </w:r>
          </w:p>
          <w:p w14:paraId="77BBD73D" w14:textId="77777777" w:rsidR="00B10054" w:rsidRDefault="007B3B29" w:rsidP="00F0451F">
            <w:pPr>
              <w:pStyle w:val="ListParagraph"/>
              <w:numPr>
                <w:ilvl w:val="0"/>
                <w:numId w:val="14"/>
              </w:numPr>
            </w:pPr>
            <w:r>
              <w:t>To be fully informed of services to be provided by the nurse.</w:t>
            </w:r>
          </w:p>
          <w:p w14:paraId="77BBD73E" w14:textId="77777777" w:rsidR="00D01CF1" w:rsidRDefault="007B3B29" w:rsidP="00F0451F">
            <w:pPr>
              <w:pStyle w:val="ListParagraph"/>
              <w:numPr>
                <w:ilvl w:val="0"/>
                <w:numId w:val="14"/>
              </w:numPr>
            </w:pPr>
            <w:r>
              <w:t>To be fully informed of one’s own health condition, unless medically contraindicated and to be afforded the opportunity to be involved in the decisions related to the care.</w:t>
            </w:r>
          </w:p>
          <w:p w14:paraId="77BBD73F" w14:textId="77777777" w:rsidR="00B10054" w:rsidRDefault="007B3B29" w:rsidP="00F0451F">
            <w:pPr>
              <w:pStyle w:val="ListParagraph"/>
              <w:numPr>
                <w:ilvl w:val="0"/>
                <w:numId w:val="14"/>
              </w:numPr>
            </w:pPr>
            <w:r>
              <w:t>To refuse treatment to the extent permitted by law and to be informed of the medical consequences of that refusal.</w:t>
            </w:r>
          </w:p>
          <w:p w14:paraId="77BBD740" w14:textId="77777777" w:rsidR="00B10054" w:rsidRDefault="007B3B29" w:rsidP="00F0451F">
            <w:pPr>
              <w:pStyle w:val="ListParagraph"/>
              <w:numPr>
                <w:ilvl w:val="0"/>
                <w:numId w:val="14"/>
              </w:numPr>
            </w:pPr>
            <w:r>
              <w:t>To confidential treatment of personal and medical records and to approve of refuse their release.</w:t>
            </w:r>
          </w:p>
          <w:p w14:paraId="77BBD741" w14:textId="77777777" w:rsidR="00B10054" w:rsidRDefault="007B3B29" w:rsidP="00F0451F">
            <w:pPr>
              <w:pStyle w:val="ListParagraph"/>
              <w:numPr>
                <w:ilvl w:val="0"/>
                <w:numId w:val="14"/>
              </w:numPr>
            </w:pPr>
            <w:r>
              <w:t>To have one’s property treated with respect.</w:t>
            </w:r>
          </w:p>
          <w:p w14:paraId="77BBD742" w14:textId="77777777" w:rsidR="00B10054" w:rsidRDefault="007B3B29" w:rsidP="00F0451F">
            <w:pPr>
              <w:pStyle w:val="Plus3pt"/>
              <w:numPr>
                <w:ilvl w:val="0"/>
                <w:numId w:val="14"/>
              </w:numPr>
            </w:pPr>
            <w:r>
              <w:t>To complain about care that was provided or not provided, and to seek resolution of the complaint without fear of recrimination.</w:t>
            </w:r>
          </w:p>
          <w:p w14:paraId="77BBD743" w14:textId="77777777" w:rsidR="00B10054" w:rsidRPr="0015222A" w:rsidRDefault="007B3B29" w:rsidP="00B10054">
            <w:pPr>
              <w:rPr>
                <w:rFonts w:cstheme="minorHAnsi"/>
                <w:b/>
              </w:rPr>
            </w:pPr>
            <w:r>
              <w:rPr>
                <w:rFonts w:cstheme="minorHAnsi"/>
                <w:b/>
              </w:rPr>
              <w:t>Documentation and Records</w:t>
            </w:r>
          </w:p>
          <w:p w14:paraId="77BBD744" w14:textId="77777777" w:rsidR="00B10054" w:rsidRPr="0015222A" w:rsidRDefault="007B3B29" w:rsidP="006B46EC">
            <w:pPr>
              <w:pStyle w:val="Plus3pt"/>
            </w:pPr>
            <w:r w:rsidRPr="0015222A">
              <w:t xml:space="preserve">The nurse shall maintain a record for each Member.  The record shall be readily available and </w:t>
            </w:r>
            <w:r w:rsidR="00BA508C" w:rsidRPr="0015222A">
              <w:t>accessible</w:t>
            </w:r>
            <w:r w:rsidRPr="0015222A">
              <w:t xml:space="preserve"> to the IDT (Interdisciplinary Team), if needed.  The record shall include:</w:t>
            </w:r>
          </w:p>
          <w:p w14:paraId="77BBD745" w14:textId="77777777" w:rsidR="00B10054" w:rsidRPr="006B46EC" w:rsidRDefault="007B3B29" w:rsidP="00F0451F">
            <w:pPr>
              <w:pStyle w:val="ListParagraph"/>
              <w:numPr>
                <w:ilvl w:val="0"/>
                <w:numId w:val="15"/>
              </w:numPr>
              <w:autoSpaceDE w:val="0"/>
              <w:autoSpaceDN w:val="0"/>
              <w:adjustRightInd w:val="0"/>
              <w:rPr>
                <w:rFonts w:cstheme="minorHAnsi"/>
              </w:rPr>
            </w:pPr>
            <w:r w:rsidRPr="006B46EC">
              <w:rPr>
                <w:rFonts w:cstheme="minorHAnsi"/>
              </w:rPr>
              <w:t>Member name, address, and birth date</w:t>
            </w:r>
          </w:p>
          <w:p w14:paraId="77BBD746" w14:textId="77777777" w:rsidR="00B10054" w:rsidRPr="006B46EC" w:rsidRDefault="007B3B29" w:rsidP="00F0451F">
            <w:pPr>
              <w:pStyle w:val="ListParagraph"/>
              <w:numPr>
                <w:ilvl w:val="0"/>
                <w:numId w:val="15"/>
              </w:numPr>
              <w:autoSpaceDE w:val="0"/>
              <w:autoSpaceDN w:val="0"/>
              <w:adjustRightInd w:val="0"/>
              <w:rPr>
                <w:rFonts w:cstheme="minorHAnsi"/>
              </w:rPr>
            </w:pPr>
            <w:r w:rsidRPr="006B46EC">
              <w:rPr>
                <w:rFonts w:cstheme="minorHAnsi"/>
              </w:rPr>
              <w:t>Diagnosis, any hospital discharge summaries, or any other pertinent information from a recent hospitalization. This can be obtained from the Interdisciplinary Team at time of referral.</w:t>
            </w:r>
          </w:p>
          <w:p w14:paraId="77BBD747" w14:textId="77777777" w:rsidR="00B10054" w:rsidRPr="006B46EC" w:rsidRDefault="007B3B29" w:rsidP="00F0451F">
            <w:pPr>
              <w:pStyle w:val="ListParagraph"/>
              <w:numPr>
                <w:ilvl w:val="0"/>
                <w:numId w:val="15"/>
              </w:numPr>
              <w:autoSpaceDE w:val="0"/>
              <w:autoSpaceDN w:val="0"/>
              <w:adjustRightInd w:val="0"/>
              <w:rPr>
                <w:rFonts w:cstheme="minorHAnsi"/>
              </w:rPr>
            </w:pPr>
            <w:r w:rsidRPr="006B46EC">
              <w:rPr>
                <w:rFonts w:eastAsia="Arial" w:cstheme="minorHAnsi"/>
              </w:rPr>
              <w:t>All medical orders, including written plan of care and all interim physician’s orders.</w:t>
            </w:r>
          </w:p>
          <w:p w14:paraId="77BBD748" w14:textId="77777777" w:rsidR="00B10054" w:rsidRPr="006B46EC" w:rsidRDefault="007B3B29" w:rsidP="00F0451F">
            <w:pPr>
              <w:pStyle w:val="ListParagraph"/>
              <w:numPr>
                <w:ilvl w:val="0"/>
                <w:numId w:val="15"/>
              </w:numPr>
              <w:autoSpaceDE w:val="0"/>
              <w:autoSpaceDN w:val="0"/>
              <w:adjustRightInd w:val="0"/>
              <w:rPr>
                <w:rFonts w:cstheme="minorHAnsi"/>
              </w:rPr>
            </w:pPr>
            <w:r w:rsidRPr="006B46EC">
              <w:rPr>
                <w:rFonts w:cstheme="minorHAnsi"/>
              </w:rPr>
              <w:t>A medication list including start and stop dates, dosage, route of administration and frequency. This should be reviewed and updated with each nursing visit.</w:t>
            </w:r>
          </w:p>
          <w:p w14:paraId="77BBD749" w14:textId="77777777" w:rsidR="00B10054" w:rsidRPr="006B46EC" w:rsidRDefault="007B3B29" w:rsidP="00F0451F">
            <w:pPr>
              <w:pStyle w:val="ListParagraph"/>
              <w:numPr>
                <w:ilvl w:val="0"/>
                <w:numId w:val="15"/>
              </w:numPr>
              <w:autoSpaceDE w:val="0"/>
              <w:autoSpaceDN w:val="0"/>
              <w:adjustRightInd w:val="0"/>
              <w:rPr>
                <w:rFonts w:cstheme="minorHAnsi"/>
              </w:rPr>
            </w:pPr>
            <w:r w:rsidRPr="006B46EC">
              <w:rPr>
                <w:rFonts w:cstheme="minorHAnsi"/>
              </w:rPr>
              <w:t xml:space="preserve">Progress notes for each visit which is dated and signed by the nurse providing </w:t>
            </w:r>
            <w:r w:rsidR="0015222A" w:rsidRPr="006B46EC">
              <w:rPr>
                <w:rFonts w:eastAsia="Arial" w:cstheme="minorHAnsi"/>
              </w:rPr>
              <w:t>service that summarizes the care given and the Member’s response to that care.</w:t>
            </w:r>
          </w:p>
          <w:p w14:paraId="77BBD74A" w14:textId="77777777" w:rsidR="00B10054" w:rsidRPr="0015222A" w:rsidRDefault="007B3B29" w:rsidP="00F0451F">
            <w:pPr>
              <w:pStyle w:val="Plus3pt"/>
              <w:numPr>
                <w:ilvl w:val="0"/>
                <w:numId w:val="15"/>
              </w:numPr>
            </w:pPr>
            <w:r w:rsidRPr="0015222A">
              <w:rPr>
                <w:rFonts w:eastAsia="Arial"/>
              </w:rPr>
              <w:t xml:space="preserve">Written summaries of the Member’s care provided by the nurse to the physician </w:t>
            </w:r>
            <w:r w:rsidR="00F53D94">
              <w:t>at least</w:t>
            </w:r>
            <w:r w:rsidRPr="0015222A">
              <w:t xml:space="preserve"> every 62 days</w:t>
            </w:r>
            <w:r w:rsidR="006B46EC">
              <w:t>.</w:t>
            </w:r>
          </w:p>
          <w:p w14:paraId="77BBD74B" w14:textId="77777777" w:rsidR="00B10054" w:rsidRPr="0015222A" w:rsidRDefault="007B3B29" w:rsidP="00B10054">
            <w:pPr>
              <w:autoSpaceDE w:val="0"/>
              <w:autoSpaceDN w:val="0"/>
              <w:adjustRightInd w:val="0"/>
              <w:rPr>
                <w:rFonts w:cstheme="minorHAnsi"/>
                <w:b/>
                <w:bCs/>
              </w:rPr>
            </w:pPr>
            <w:r w:rsidRPr="0015222A">
              <w:rPr>
                <w:rFonts w:cstheme="minorHAnsi"/>
                <w:b/>
                <w:bCs/>
              </w:rPr>
              <w:t>Staff Training</w:t>
            </w:r>
          </w:p>
          <w:p w14:paraId="77BBD74C" w14:textId="77777777" w:rsidR="00D01CF1" w:rsidRPr="006B46EC" w:rsidRDefault="007B3B29" w:rsidP="00BA508C">
            <w:pPr>
              <w:pStyle w:val="Plus3pt"/>
            </w:pPr>
            <w:r w:rsidRPr="0015222A">
              <w:t>The Indep</w:t>
            </w:r>
            <w:r w:rsidR="00BA508C">
              <w:t>endent Registered Nurse shall maintain</w:t>
            </w:r>
            <w:r w:rsidRPr="0015222A">
              <w:t xml:space="preserve"> the necessary training that will ensure the highest degree of care is delivered to the MCO member for services needed.</w:t>
            </w:r>
          </w:p>
        </w:tc>
      </w:tr>
      <w:tr w:rsidR="00FB77AD" w14:paraId="027BD5ED" w14:textId="77777777" w:rsidTr="008073C5">
        <w:tc>
          <w:tcPr>
            <w:tcW w:w="1440" w:type="dxa"/>
            <w:vAlign w:val="center"/>
          </w:tcPr>
          <w:p w14:paraId="0858632D" w14:textId="4987A71D" w:rsidR="00FB77AD" w:rsidRDefault="00FB77AD" w:rsidP="007553D2">
            <w:pPr>
              <w:jc w:val="center"/>
            </w:pPr>
            <w:r>
              <w:lastRenderedPageBreak/>
              <w:t>2.4</w:t>
            </w:r>
          </w:p>
        </w:tc>
        <w:tc>
          <w:tcPr>
            <w:tcW w:w="9173" w:type="dxa"/>
          </w:tcPr>
          <w:p w14:paraId="41E17CC1" w14:textId="7FF66E9D" w:rsidR="00FB77AD" w:rsidRPr="007553D2" w:rsidRDefault="00572822" w:rsidP="006B46EC">
            <w:pPr>
              <w:pStyle w:val="Plus3pt"/>
            </w:pPr>
            <w:r w:rsidRPr="001B1BCE">
              <w:rPr>
                <w:rFonts w:ascii="Calibri" w:eastAsia="Times New Roman" w:hAnsi="Calibri" w:cs="Calibri"/>
                <w:color w:val="000000"/>
              </w:rPr>
              <w:t>Provider must incorporate practices that honor members’ beliefs, being sensitive to cultural diversity and diverse cultural and ethical backgrounds, including supporting members with limited English proficiency or disabilities, and regardless of gender, sexual orientation, or gender identity. This includes fostering attitudes and interpersonal communication styles in staff and providers which respect members’ cultural backgrounds.</w:t>
            </w:r>
          </w:p>
        </w:tc>
      </w:tr>
      <w:tr w:rsidR="00E4591D" w14:paraId="77BBD750" w14:textId="77777777" w:rsidTr="008073C5">
        <w:tc>
          <w:tcPr>
            <w:tcW w:w="1440" w:type="dxa"/>
            <w:shd w:val="clear" w:color="auto" w:fill="E6E8F6"/>
          </w:tcPr>
          <w:p w14:paraId="77BBD74E" w14:textId="77777777" w:rsidR="00B21DDA" w:rsidRPr="007553D2" w:rsidRDefault="007B3B29" w:rsidP="007553D2">
            <w:pPr>
              <w:pStyle w:val="Level1"/>
            </w:pPr>
            <w:r w:rsidRPr="007553D2">
              <w:t>3.0</w:t>
            </w:r>
          </w:p>
        </w:tc>
        <w:tc>
          <w:tcPr>
            <w:tcW w:w="9173" w:type="dxa"/>
            <w:shd w:val="clear" w:color="auto" w:fill="E6E8F6"/>
          </w:tcPr>
          <w:p w14:paraId="77BBD74F" w14:textId="77777777" w:rsidR="00B21DDA" w:rsidRPr="007553D2" w:rsidRDefault="007B3B29" w:rsidP="007553D2">
            <w:pPr>
              <w:pStyle w:val="Level1"/>
            </w:pPr>
            <w:r w:rsidRPr="007553D2">
              <w:t>Service Description</w:t>
            </w:r>
          </w:p>
        </w:tc>
      </w:tr>
      <w:tr w:rsidR="00E4591D" w14:paraId="77BBD758" w14:textId="77777777" w:rsidTr="008073C5">
        <w:tc>
          <w:tcPr>
            <w:tcW w:w="1440" w:type="dxa"/>
            <w:vAlign w:val="center"/>
          </w:tcPr>
          <w:p w14:paraId="77BBD751" w14:textId="77777777" w:rsidR="00B21DDA" w:rsidRPr="007553D2" w:rsidRDefault="007B3B29" w:rsidP="007553D2">
            <w:pPr>
              <w:jc w:val="center"/>
            </w:pPr>
            <w:r w:rsidRPr="007553D2">
              <w:t>3.1</w:t>
            </w:r>
          </w:p>
        </w:tc>
        <w:tc>
          <w:tcPr>
            <w:tcW w:w="9173" w:type="dxa"/>
          </w:tcPr>
          <w:p w14:paraId="77BBD752" w14:textId="77777777" w:rsidR="00B21DDA" w:rsidRPr="007D3CCF" w:rsidRDefault="007B3B29" w:rsidP="007D3CCF">
            <w:pPr>
              <w:pStyle w:val="Plus3pt"/>
              <w:rPr>
                <w:b/>
              </w:rPr>
            </w:pPr>
            <w:r w:rsidRPr="007D3CCF">
              <w:rPr>
                <w:b/>
              </w:rPr>
              <w:t xml:space="preserve">SPC </w:t>
            </w:r>
            <w:r w:rsidR="00DD4A06" w:rsidRPr="007D3CCF">
              <w:rPr>
                <w:b/>
              </w:rPr>
              <w:t>710</w:t>
            </w:r>
            <w:r w:rsidRPr="007D3CCF">
              <w:rPr>
                <w:b/>
              </w:rPr>
              <w:t xml:space="preserve"> – </w:t>
            </w:r>
            <w:r w:rsidR="00DD4A06" w:rsidRPr="007D3CCF">
              <w:rPr>
                <w:b/>
              </w:rPr>
              <w:t>Independent Nursing</w:t>
            </w:r>
            <w:r w:rsidRPr="007D3CCF">
              <w:rPr>
                <w:b/>
              </w:rPr>
              <w:t xml:space="preserve">: </w:t>
            </w:r>
          </w:p>
          <w:p w14:paraId="77BBD753" w14:textId="198A029A" w:rsidR="00DD4A06" w:rsidRDefault="007B3B29" w:rsidP="007D3CCF">
            <w:pPr>
              <w:pStyle w:val="Plus3pt"/>
            </w:pPr>
            <w:r w:rsidRPr="003F7C66">
              <w:t xml:space="preserve">This service is a service provided by a Registered Nurse for the observation or care of a member for the maintenance of health or prevention of illness that requires substantial skill, knowledge or training based on biological, </w:t>
            </w:r>
            <w:r w:rsidR="00AD5862" w:rsidRPr="003F7C66">
              <w:t>physical,</w:t>
            </w:r>
            <w:r w:rsidRPr="003F7C66">
              <w:t xml:space="preserve"> and social sciences</w:t>
            </w:r>
            <w:r>
              <w:t xml:space="preserve">. </w:t>
            </w:r>
          </w:p>
          <w:p w14:paraId="77BBD754" w14:textId="77777777" w:rsidR="007D3CCF" w:rsidRPr="007D3CCF" w:rsidRDefault="007B3B29" w:rsidP="00F0451F">
            <w:pPr>
              <w:pStyle w:val="ListParagraph"/>
              <w:numPr>
                <w:ilvl w:val="0"/>
                <w:numId w:val="16"/>
              </w:numPr>
              <w:rPr>
                <w:rFonts w:cs="Arial"/>
              </w:rPr>
            </w:pPr>
            <w:r w:rsidRPr="007D3CCF">
              <w:rPr>
                <w:rFonts w:cs="Arial"/>
              </w:rPr>
              <w:t>S9123</w:t>
            </w:r>
            <w:r w:rsidR="001D2E31">
              <w:rPr>
                <w:rFonts w:cs="Arial"/>
              </w:rPr>
              <w:t xml:space="preserve"> – </w:t>
            </w:r>
            <w:r w:rsidRPr="007D3CCF">
              <w:rPr>
                <w:rFonts w:cs="Arial"/>
              </w:rPr>
              <w:t>Independent/Private Duty Nursing-RN, per hour</w:t>
            </w:r>
          </w:p>
          <w:p w14:paraId="77BBD755" w14:textId="77777777" w:rsidR="007D3CCF" w:rsidRPr="007D3CCF" w:rsidRDefault="007B3B29" w:rsidP="00F0451F">
            <w:pPr>
              <w:pStyle w:val="ListParagraph"/>
              <w:numPr>
                <w:ilvl w:val="0"/>
                <w:numId w:val="16"/>
              </w:numPr>
              <w:rPr>
                <w:rFonts w:cs="Arial"/>
              </w:rPr>
            </w:pPr>
            <w:r>
              <w:rPr>
                <w:rFonts w:cs="Arial"/>
              </w:rPr>
              <w:t xml:space="preserve">S9124 – </w:t>
            </w:r>
            <w:r w:rsidRPr="007D3CCF">
              <w:rPr>
                <w:rFonts w:cs="Arial"/>
              </w:rPr>
              <w:t>Independent/Private Duty Nursing; LPN, per hour</w:t>
            </w:r>
          </w:p>
          <w:p w14:paraId="77BBD756" w14:textId="77777777" w:rsidR="007D3CCF" w:rsidRPr="007D3CCF" w:rsidRDefault="007B3B29" w:rsidP="00F0451F">
            <w:pPr>
              <w:pStyle w:val="ListParagraph"/>
              <w:numPr>
                <w:ilvl w:val="0"/>
                <w:numId w:val="16"/>
              </w:numPr>
              <w:rPr>
                <w:rFonts w:cs="Arial"/>
              </w:rPr>
            </w:pPr>
            <w:r w:rsidRPr="007D3CCF">
              <w:rPr>
                <w:rFonts w:cs="Arial"/>
              </w:rPr>
              <w:t>T1001</w:t>
            </w:r>
            <w:r w:rsidR="001D2E31">
              <w:rPr>
                <w:rFonts w:cs="Arial"/>
              </w:rPr>
              <w:t xml:space="preserve"> – </w:t>
            </w:r>
            <w:r w:rsidRPr="007D3CCF">
              <w:rPr>
                <w:rFonts w:cs="Arial"/>
              </w:rPr>
              <w:t>Nursing assessment/evaluation; each visit</w:t>
            </w:r>
          </w:p>
          <w:p w14:paraId="77BBD757" w14:textId="77777777" w:rsidR="00B21DDA" w:rsidRPr="007D3CCF" w:rsidRDefault="007B3B29" w:rsidP="00F0451F">
            <w:pPr>
              <w:pStyle w:val="Plus3pt"/>
              <w:numPr>
                <w:ilvl w:val="0"/>
                <w:numId w:val="16"/>
              </w:numPr>
            </w:pPr>
            <w:r w:rsidRPr="007D3CCF">
              <w:t xml:space="preserve">T1502 </w:t>
            </w:r>
            <w:r w:rsidR="001D2E31">
              <w:t xml:space="preserve"> – </w:t>
            </w:r>
            <w:r w:rsidRPr="007D3CCF">
              <w:t>Administration of oral, intramuscular and/or subcutaneous medication by health care agency/professional, per visit</w:t>
            </w:r>
          </w:p>
        </w:tc>
      </w:tr>
      <w:tr w:rsidR="00E4591D" w14:paraId="77BBD75C" w14:textId="77777777" w:rsidTr="008073C5">
        <w:tc>
          <w:tcPr>
            <w:tcW w:w="1440" w:type="dxa"/>
            <w:vAlign w:val="center"/>
          </w:tcPr>
          <w:p w14:paraId="77BBD759" w14:textId="77777777" w:rsidR="00B21DDA" w:rsidRPr="007553D2" w:rsidRDefault="007B3B29" w:rsidP="007553D2">
            <w:pPr>
              <w:jc w:val="center"/>
            </w:pPr>
            <w:r w:rsidRPr="007553D2">
              <w:t>3.2</w:t>
            </w:r>
          </w:p>
        </w:tc>
        <w:tc>
          <w:tcPr>
            <w:tcW w:w="9173" w:type="dxa"/>
          </w:tcPr>
          <w:p w14:paraId="77BBD75A" w14:textId="77777777" w:rsidR="00772C64" w:rsidRPr="00772C64" w:rsidRDefault="007B3B29" w:rsidP="00772C64">
            <w:pPr>
              <w:pStyle w:val="Plus3pt"/>
              <w:rPr>
                <w:b/>
              </w:rPr>
            </w:pPr>
            <w:r w:rsidRPr="00772C64">
              <w:rPr>
                <w:b/>
              </w:rPr>
              <w:t xml:space="preserve">SDS Services for Independent Nursing:  </w:t>
            </w:r>
          </w:p>
          <w:p w14:paraId="77BBD75B" w14:textId="77777777" w:rsidR="00B21DDA" w:rsidRPr="007553D2" w:rsidRDefault="007B3B29" w:rsidP="00F0451F">
            <w:pPr>
              <w:pStyle w:val="Plus3pt"/>
              <w:numPr>
                <w:ilvl w:val="0"/>
                <w:numId w:val="17"/>
              </w:numPr>
            </w:pPr>
            <w:r>
              <w:t>S9123 U5</w:t>
            </w:r>
            <w:r w:rsidRPr="007D3CCF">
              <w:t xml:space="preserve"> </w:t>
            </w:r>
            <w:r>
              <w:t xml:space="preserve"> – SDS Skilled Nursing Services - Independent/Private </w:t>
            </w:r>
            <w:r w:rsidR="00F0451F">
              <w:t>–</w:t>
            </w:r>
            <w:r>
              <w:t xml:space="preserve"> RN</w:t>
            </w:r>
          </w:p>
        </w:tc>
      </w:tr>
      <w:tr w:rsidR="00E4591D" w14:paraId="77BBD760" w14:textId="77777777" w:rsidTr="008073C5">
        <w:tc>
          <w:tcPr>
            <w:tcW w:w="1440" w:type="dxa"/>
            <w:vAlign w:val="center"/>
          </w:tcPr>
          <w:p w14:paraId="77BBD75D" w14:textId="77777777" w:rsidR="00B21DDA" w:rsidRPr="007553D2" w:rsidRDefault="007B3B29" w:rsidP="007553D2">
            <w:pPr>
              <w:jc w:val="center"/>
            </w:pPr>
            <w:r>
              <w:t>3.3</w:t>
            </w:r>
          </w:p>
          <w:p w14:paraId="77BBD75E" w14:textId="77777777" w:rsidR="00B21DDA" w:rsidRPr="008073C5" w:rsidRDefault="00B21DDA" w:rsidP="007553D2">
            <w:pPr>
              <w:jc w:val="center"/>
              <w:rPr>
                <w:b/>
                <w:i/>
                <w:sz w:val="20"/>
                <w:szCs w:val="20"/>
              </w:rPr>
            </w:pPr>
          </w:p>
        </w:tc>
        <w:tc>
          <w:tcPr>
            <w:tcW w:w="9173" w:type="dxa"/>
          </w:tcPr>
          <w:p w14:paraId="77BBD75F" w14:textId="77777777" w:rsidR="00B21DDA" w:rsidRPr="007553D2" w:rsidRDefault="007B3B29" w:rsidP="007553D2">
            <w:r w:rsidRPr="007553D2">
              <w:t xml:space="preserve">Members must be given the opportunity to direct some or all of their </w:t>
            </w:r>
            <w:r w:rsidR="00DD4A06" w:rsidRPr="00F0451F">
              <w:t>Independent Nursing</w:t>
            </w:r>
            <w:r w:rsidR="00F0451F">
              <w:t xml:space="preserve"> </w:t>
            </w:r>
            <w:r w:rsidRPr="007553D2">
              <w:t>whenever possible to the extent of their ability and desire. Inclusa teams must determine the member’s ability and/or desire to direct services by assessment and by observation and address this in the member’s plan.</w:t>
            </w:r>
          </w:p>
        </w:tc>
      </w:tr>
      <w:tr w:rsidR="00E4591D" w14:paraId="77BBD76A" w14:textId="77777777" w:rsidTr="008073C5">
        <w:tc>
          <w:tcPr>
            <w:tcW w:w="1440" w:type="dxa"/>
            <w:vAlign w:val="center"/>
          </w:tcPr>
          <w:p w14:paraId="77BBD761" w14:textId="77777777" w:rsidR="00B21DDA" w:rsidRPr="007553D2" w:rsidRDefault="007B3B29" w:rsidP="00BA508C">
            <w:pPr>
              <w:jc w:val="center"/>
            </w:pPr>
            <w:r w:rsidRPr="007553D2">
              <w:lastRenderedPageBreak/>
              <w:t>3.</w:t>
            </w:r>
            <w:r w:rsidR="00BA508C">
              <w:t>4</w:t>
            </w:r>
          </w:p>
        </w:tc>
        <w:tc>
          <w:tcPr>
            <w:tcW w:w="9173" w:type="dxa"/>
          </w:tcPr>
          <w:p w14:paraId="77BBD762" w14:textId="77777777" w:rsidR="00B21DDA" w:rsidRPr="007553D2" w:rsidRDefault="007B3B29" w:rsidP="007553D2">
            <w:r w:rsidRPr="007553D2">
              <w:t xml:space="preserve">Prior to authorizing payment to family </w:t>
            </w:r>
            <w:r w:rsidR="001D1F5B" w:rsidRPr="007553D2">
              <w:t>members,</w:t>
            </w:r>
            <w:r w:rsidRPr="007553D2">
              <w:t xml:space="preserve"> the following conditions must be met:</w:t>
            </w:r>
          </w:p>
          <w:p w14:paraId="77BBD763" w14:textId="77777777" w:rsidR="00B21DDA" w:rsidRPr="007553D2" w:rsidRDefault="007B3B29" w:rsidP="00F0451F">
            <w:pPr>
              <w:pStyle w:val="ListParagraph"/>
              <w:numPr>
                <w:ilvl w:val="0"/>
                <w:numId w:val="3"/>
              </w:numPr>
            </w:pPr>
            <w:r w:rsidRPr="007553D2">
              <w:t>The service is authorized by the Inclusa team;</w:t>
            </w:r>
          </w:p>
          <w:p w14:paraId="77BBD764" w14:textId="77777777" w:rsidR="00B21DDA" w:rsidRPr="007553D2" w:rsidRDefault="007B3B29" w:rsidP="00F0451F">
            <w:pPr>
              <w:pStyle w:val="ListParagraph"/>
              <w:numPr>
                <w:ilvl w:val="0"/>
                <w:numId w:val="3"/>
              </w:numPr>
            </w:pPr>
            <w:r w:rsidRPr="007553D2">
              <w:t>The member’s preference is for the family member to provide the service;</w:t>
            </w:r>
          </w:p>
          <w:p w14:paraId="77BBD765" w14:textId="77777777" w:rsidR="00B21DDA" w:rsidRPr="007553D2" w:rsidRDefault="007B3B29" w:rsidP="00F0451F">
            <w:pPr>
              <w:pStyle w:val="ListParagraph"/>
              <w:numPr>
                <w:ilvl w:val="0"/>
                <w:numId w:val="3"/>
              </w:numPr>
            </w:pPr>
            <w:r w:rsidRPr="007553D2">
              <w:t>The Inclusa team monitors and manages any conflict of interest situation that may occur as a result of the family member providing services;</w:t>
            </w:r>
          </w:p>
          <w:p w14:paraId="77BBD766" w14:textId="77777777" w:rsidR="00B21DDA" w:rsidRPr="007553D2" w:rsidRDefault="007B3B29" w:rsidP="00F0451F">
            <w:pPr>
              <w:pStyle w:val="ListParagraph"/>
              <w:numPr>
                <w:ilvl w:val="0"/>
                <w:numId w:val="3"/>
              </w:numPr>
            </w:pPr>
            <w:r w:rsidRPr="007553D2">
              <w:t>The family member meets the MCO’s standards for its subcontractors or employees providing the same service; and</w:t>
            </w:r>
          </w:p>
          <w:p w14:paraId="77BBD767" w14:textId="77777777" w:rsidR="00B21DDA" w:rsidRPr="007553D2" w:rsidRDefault="007B3B29" w:rsidP="00F0451F">
            <w:pPr>
              <w:pStyle w:val="ListParagraph"/>
              <w:numPr>
                <w:ilvl w:val="0"/>
                <w:numId w:val="3"/>
              </w:numPr>
            </w:pPr>
            <w:r w:rsidRPr="007553D2">
              <w:t>The family member will either:</w:t>
            </w:r>
          </w:p>
          <w:p w14:paraId="77BBD768" w14:textId="77777777" w:rsidR="00B21DDA" w:rsidRPr="007553D2" w:rsidRDefault="007B3B29" w:rsidP="00F0451F">
            <w:pPr>
              <w:pStyle w:val="ListParagraph"/>
              <w:numPr>
                <w:ilvl w:val="0"/>
                <w:numId w:val="4"/>
              </w:numPr>
            </w:pPr>
            <w:r w:rsidRPr="007553D2">
              <w:t>Provide an amount of service that exceeds normal family care giving responsibilities for a person in a similar family relationship who does not have a disability; or</w:t>
            </w:r>
          </w:p>
          <w:p w14:paraId="77BBD769" w14:textId="77777777" w:rsidR="00B21DDA" w:rsidRPr="007553D2" w:rsidRDefault="007B3B29" w:rsidP="00F0451F">
            <w:pPr>
              <w:pStyle w:val="ListParagraph"/>
              <w:numPr>
                <w:ilvl w:val="0"/>
                <w:numId w:val="4"/>
              </w:numPr>
            </w:pPr>
            <w:r w:rsidRPr="007553D2">
              <w:t>Find it necessary to forego paid employment in order to provide the service and is not receiving a pension (including Social Security retirement benefits).</w:t>
            </w:r>
          </w:p>
        </w:tc>
      </w:tr>
      <w:tr w:rsidR="00E4591D" w14:paraId="77BBD76D" w14:textId="77777777" w:rsidTr="008073C5">
        <w:tc>
          <w:tcPr>
            <w:tcW w:w="1440" w:type="dxa"/>
            <w:shd w:val="clear" w:color="auto" w:fill="E6E8F6"/>
          </w:tcPr>
          <w:p w14:paraId="77BBD76B" w14:textId="77777777" w:rsidR="00B21DDA" w:rsidRPr="007553D2" w:rsidRDefault="007B3B29" w:rsidP="007553D2">
            <w:pPr>
              <w:pStyle w:val="Level1"/>
            </w:pPr>
            <w:r w:rsidRPr="007553D2">
              <w:t>4.0</w:t>
            </w:r>
          </w:p>
        </w:tc>
        <w:tc>
          <w:tcPr>
            <w:tcW w:w="9173" w:type="dxa"/>
            <w:shd w:val="clear" w:color="auto" w:fill="E6E8F6"/>
          </w:tcPr>
          <w:p w14:paraId="77BBD76C" w14:textId="77777777" w:rsidR="00B21DDA" w:rsidRPr="007553D2" w:rsidRDefault="007B3B29" w:rsidP="007553D2">
            <w:pPr>
              <w:pStyle w:val="Level1"/>
            </w:pPr>
            <w:r w:rsidRPr="007553D2">
              <w:t>Units of Service and Reimbursement Guidelines</w:t>
            </w:r>
          </w:p>
        </w:tc>
      </w:tr>
      <w:tr w:rsidR="00E4591D" w14:paraId="77BBD77C" w14:textId="77777777" w:rsidTr="004F3D89">
        <w:trPr>
          <w:trHeight w:val="6245"/>
        </w:trPr>
        <w:tc>
          <w:tcPr>
            <w:tcW w:w="1440" w:type="dxa"/>
            <w:vAlign w:val="center"/>
          </w:tcPr>
          <w:p w14:paraId="77BBD76E" w14:textId="77777777" w:rsidR="00B21DDA" w:rsidRPr="007553D2" w:rsidRDefault="007B3B29" w:rsidP="00214D22">
            <w:pPr>
              <w:jc w:val="center"/>
            </w:pPr>
            <w:r w:rsidRPr="007553D2">
              <w:t>4.1</w:t>
            </w:r>
          </w:p>
        </w:tc>
        <w:tc>
          <w:tcPr>
            <w:tcW w:w="9173" w:type="dxa"/>
            <w:vAlign w:val="center"/>
          </w:tcPr>
          <w:p w14:paraId="77BBD76F" w14:textId="77777777" w:rsidR="00F0451F" w:rsidRPr="00F0451F" w:rsidRDefault="007B3B29" w:rsidP="00F0451F">
            <w:pPr>
              <w:pStyle w:val="Plus3pt"/>
              <w:rPr>
                <w:b/>
              </w:rPr>
            </w:pPr>
            <w:r w:rsidRPr="00F0451F">
              <w:rPr>
                <w:b/>
              </w:rPr>
              <w:t>Independent Nursing</w:t>
            </w:r>
          </w:p>
          <w:p w14:paraId="77BBD770" w14:textId="42758D6D" w:rsidR="00DD4A06" w:rsidRPr="003F7C66" w:rsidRDefault="007B3B29" w:rsidP="00DD4A06">
            <w:pPr>
              <w:rPr>
                <w:rFonts w:ascii="Arial" w:hAnsi="Arial" w:cs="Arial"/>
                <w:color w:val="000000"/>
                <w:sz w:val="24"/>
                <w:szCs w:val="24"/>
              </w:rPr>
            </w:pPr>
            <w:r w:rsidRPr="00F0451F">
              <w:rPr>
                <w:rFonts w:cs="Arial"/>
              </w:rPr>
              <w:t>This</w:t>
            </w:r>
            <w:r w:rsidRPr="00F0451F">
              <w:rPr>
                <w:rFonts w:cs="Arial"/>
                <w:b/>
              </w:rPr>
              <w:t xml:space="preserve"> </w:t>
            </w:r>
            <w:r w:rsidRPr="00F0451F">
              <w:rPr>
                <w:rFonts w:cstheme="minorHAnsi"/>
                <w:color w:val="000000"/>
              </w:rPr>
              <w:t>service</w:t>
            </w:r>
            <w:r w:rsidRPr="003F7C66">
              <w:rPr>
                <w:rFonts w:cstheme="minorHAnsi"/>
                <w:color w:val="000000"/>
              </w:rPr>
              <w:t xml:space="preserve"> is a service provided by a Registered Nurse for the observation or care of a member for the maintenance of health or prevention of illness that requires substantial skill, knowledge or training based on biological, </w:t>
            </w:r>
            <w:r w:rsidR="00AD5862" w:rsidRPr="003F7C66">
              <w:rPr>
                <w:rFonts w:cstheme="minorHAnsi"/>
                <w:color w:val="000000"/>
              </w:rPr>
              <w:t>physical,</w:t>
            </w:r>
            <w:r w:rsidRPr="003F7C66">
              <w:rPr>
                <w:rFonts w:cstheme="minorHAnsi"/>
                <w:color w:val="000000"/>
              </w:rPr>
              <w:t xml:space="preserve"> and social sciences.</w:t>
            </w:r>
          </w:p>
          <w:p w14:paraId="77BBD771" w14:textId="77777777" w:rsidR="00214D22" w:rsidRPr="00214D22" w:rsidRDefault="00214D22" w:rsidP="007553D2">
            <w:pPr>
              <w:rPr>
                <w:b/>
              </w:rPr>
            </w:pPr>
          </w:p>
          <w:p w14:paraId="77BBD772" w14:textId="77777777" w:rsidR="00F0451F" w:rsidRPr="00F0451F" w:rsidRDefault="007B3B29" w:rsidP="00F0451F">
            <w:pPr>
              <w:pStyle w:val="Plus3pt"/>
              <w:rPr>
                <w:b/>
              </w:rPr>
            </w:pPr>
            <w:r w:rsidRPr="00F0451F">
              <w:rPr>
                <w:b/>
              </w:rPr>
              <w:t xml:space="preserve">SPC </w:t>
            </w:r>
            <w:r w:rsidR="00DD4A06" w:rsidRPr="00F0451F">
              <w:rPr>
                <w:b/>
              </w:rPr>
              <w:t>710 Procedure Code:</w:t>
            </w:r>
          </w:p>
          <w:p w14:paraId="77BBD773" w14:textId="77777777" w:rsidR="00F0451F" w:rsidRPr="00F0451F" w:rsidRDefault="007B3B29" w:rsidP="00F0451F">
            <w:pPr>
              <w:pStyle w:val="Plus3pt"/>
              <w:numPr>
                <w:ilvl w:val="0"/>
                <w:numId w:val="18"/>
              </w:numPr>
            </w:pPr>
            <w:r w:rsidRPr="00F0451F">
              <w:t>S9123 – Independent/Private Duty Nursing-RN, per hour</w:t>
            </w:r>
          </w:p>
          <w:p w14:paraId="77BBD774" w14:textId="77777777" w:rsidR="00F0451F" w:rsidRPr="00F0451F" w:rsidRDefault="007B3B29" w:rsidP="00F0451F">
            <w:pPr>
              <w:pStyle w:val="Plus3pt"/>
              <w:numPr>
                <w:ilvl w:val="0"/>
                <w:numId w:val="18"/>
              </w:numPr>
            </w:pPr>
            <w:r w:rsidRPr="00F0451F">
              <w:t>S9124 – Independent/Private Duty Nursing; LPN, per hour</w:t>
            </w:r>
          </w:p>
          <w:p w14:paraId="77BBD775" w14:textId="77777777" w:rsidR="00F0451F" w:rsidRPr="00F0451F" w:rsidRDefault="007B3B29" w:rsidP="00F0451F">
            <w:pPr>
              <w:pStyle w:val="Plus3pt"/>
              <w:numPr>
                <w:ilvl w:val="0"/>
                <w:numId w:val="18"/>
              </w:numPr>
            </w:pPr>
            <w:r w:rsidRPr="00F0451F">
              <w:t>T1001 – Nursing assessment/evaluation; each visit</w:t>
            </w:r>
          </w:p>
          <w:p w14:paraId="77BBD776" w14:textId="77777777" w:rsidR="00F0451F" w:rsidRDefault="007B3B29" w:rsidP="00F0451F">
            <w:pPr>
              <w:pStyle w:val="Plus3pt"/>
              <w:numPr>
                <w:ilvl w:val="0"/>
                <w:numId w:val="18"/>
              </w:numPr>
            </w:pPr>
            <w:r w:rsidRPr="00F0451F">
              <w:t>T1502 – Administration of oral, intramuscular and/or subcutaneous medication by health care agency/professional, per visit</w:t>
            </w:r>
          </w:p>
          <w:p w14:paraId="77BBD777" w14:textId="77777777" w:rsidR="00F0451F" w:rsidRPr="00F0451F" w:rsidRDefault="007B3B29" w:rsidP="00F0451F">
            <w:pPr>
              <w:pStyle w:val="Plus3pt"/>
              <w:numPr>
                <w:ilvl w:val="0"/>
                <w:numId w:val="18"/>
              </w:numPr>
            </w:pPr>
            <w:r>
              <w:t xml:space="preserve">9123 </w:t>
            </w:r>
            <w:r w:rsidRPr="00F0451F">
              <w:t>U5</w:t>
            </w:r>
            <w:r>
              <w:t xml:space="preserve"> – </w:t>
            </w:r>
            <w:r w:rsidRPr="00F0451F">
              <w:t>SDS Skilled Nursing Services - Independent/Private - RN</w:t>
            </w:r>
          </w:p>
          <w:p w14:paraId="77BBD778" w14:textId="77777777" w:rsidR="00B21DDA" w:rsidRDefault="007B3B29" w:rsidP="007553D2">
            <w:pPr>
              <w:rPr>
                <w:b/>
                <w:i/>
              </w:rPr>
            </w:pPr>
            <w:r w:rsidRPr="007553D2">
              <w:t>Service is billed with the indicated</w:t>
            </w:r>
            <w:r w:rsidR="00DD4A06">
              <w:t xml:space="preserve"> SPC and procedure code at the (710</w:t>
            </w:r>
            <w:r w:rsidRPr="007553D2">
              <w:t xml:space="preserve">) rate as defined in Appendix A of the Provider Subcontract Agreement. </w:t>
            </w:r>
          </w:p>
          <w:p w14:paraId="77BBD779" w14:textId="77777777" w:rsidR="00F0451F" w:rsidRDefault="00F0451F" w:rsidP="001D1F5B">
            <w:pPr>
              <w:autoSpaceDE w:val="0"/>
              <w:autoSpaceDN w:val="0"/>
              <w:adjustRightInd w:val="0"/>
              <w:rPr>
                <w:rFonts w:cstheme="minorHAnsi"/>
                <w:b/>
                <w:bCs/>
                <w:color w:val="000000"/>
              </w:rPr>
            </w:pPr>
          </w:p>
          <w:p w14:paraId="77BBD77A" w14:textId="77777777" w:rsidR="001D1F5B" w:rsidRPr="001D1F5B" w:rsidRDefault="007B3B29" w:rsidP="001D1F5B">
            <w:pPr>
              <w:autoSpaceDE w:val="0"/>
              <w:autoSpaceDN w:val="0"/>
              <w:adjustRightInd w:val="0"/>
              <w:rPr>
                <w:rFonts w:cstheme="minorHAnsi"/>
                <w:b/>
                <w:bCs/>
                <w:color w:val="000000"/>
              </w:rPr>
            </w:pPr>
            <w:r>
              <w:rPr>
                <w:rFonts w:cstheme="minorHAnsi"/>
                <w:b/>
                <w:bCs/>
                <w:color w:val="000000"/>
              </w:rPr>
              <w:t>Units o</w:t>
            </w:r>
            <w:r w:rsidRPr="001D1F5B">
              <w:rPr>
                <w:rFonts w:cstheme="minorHAnsi"/>
                <w:b/>
                <w:bCs/>
                <w:color w:val="000000"/>
              </w:rPr>
              <w:t>f Service</w:t>
            </w:r>
          </w:p>
          <w:p w14:paraId="77BBD77B" w14:textId="77777777" w:rsidR="00B21DDA" w:rsidRPr="00F0451F" w:rsidRDefault="007B3B29" w:rsidP="007553D2">
            <w:pPr>
              <w:rPr>
                <w:rFonts w:cstheme="minorHAnsi"/>
                <w:b/>
                <w:i/>
              </w:rPr>
            </w:pPr>
            <w:r w:rsidRPr="001D1F5B">
              <w:rPr>
                <w:rFonts w:cstheme="minorHAnsi"/>
                <w:color w:val="000000"/>
              </w:rPr>
              <w:t xml:space="preserve">Units of service are made in </w:t>
            </w:r>
            <w:r w:rsidRPr="001D1F5B">
              <w:rPr>
                <w:rFonts w:cstheme="minorHAnsi"/>
                <w:b/>
                <w:bCs/>
                <w:color w:val="000000"/>
              </w:rPr>
              <w:t xml:space="preserve">VISITS </w:t>
            </w:r>
            <w:r w:rsidRPr="001D1F5B">
              <w:rPr>
                <w:rFonts w:cstheme="minorHAnsi"/>
                <w:color w:val="000000"/>
              </w:rPr>
              <w:t xml:space="preserve">authorized. All visits shall be authorized in writing by the Managed Care Organization. Failure to have the proper authorization from the MCO will be </w:t>
            </w:r>
            <w:proofErr w:type="gramStart"/>
            <w:r w:rsidRPr="001D1F5B">
              <w:rPr>
                <w:rFonts w:cstheme="minorHAnsi"/>
                <w:color w:val="000000"/>
              </w:rPr>
              <w:t>cause</w:t>
            </w:r>
            <w:proofErr w:type="gramEnd"/>
            <w:r w:rsidRPr="001D1F5B">
              <w:rPr>
                <w:rFonts w:cstheme="minorHAnsi"/>
                <w:color w:val="000000"/>
              </w:rPr>
              <w:t xml:space="preserve"> for non-payment of services during the unauthorized </w:t>
            </w:r>
            <w:proofErr w:type="gramStart"/>
            <w:r w:rsidRPr="001D1F5B">
              <w:rPr>
                <w:rFonts w:cstheme="minorHAnsi"/>
                <w:color w:val="000000"/>
              </w:rPr>
              <w:t>time period</w:t>
            </w:r>
            <w:proofErr w:type="gramEnd"/>
            <w:r w:rsidRPr="001D1F5B">
              <w:rPr>
                <w:rFonts w:cstheme="minorHAnsi"/>
                <w:color w:val="000000"/>
              </w:rPr>
              <w:t xml:space="preserve">. </w:t>
            </w:r>
            <w:r w:rsidRPr="00BA508C">
              <w:rPr>
                <w:rFonts w:cstheme="minorHAnsi"/>
              </w:rPr>
              <w:t>If a skilled visit and a medication administration visit is on the same day, Provider will only bill skilled visit. Provider will also verify from IDT that a Home Health Agency denied serving member.</w:t>
            </w:r>
          </w:p>
        </w:tc>
      </w:tr>
      <w:tr w:rsidR="004F3D89" w14:paraId="064C01C5" w14:textId="77777777" w:rsidTr="008073C5">
        <w:tc>
          <w:tcPr>
            <w:tcW w:w="1440" w:type="dxa"/>
            <w:vAlign w:val="center"/>
          </w:tcPr>
          <w:p w14:paraId="06C34B4E" w14:textId="659291C3" w:rsidR="004F3D89" w:rsidRPr="007553D2" w:rsidRDefault="004F3D89" w:rsidP="00214D22">
            <w:pPr>
              <w:jc w:val="center"/>
            </w:pPr>
            <w:r>
              <w:t>4.2</w:t>
            </w:r>
          </w:p>
        </w:tc>
        <w:tc>
          <w:tcPr>
            <w:tcW w:w="9173" w:type="dxa"/>
            <w:vAlign w:val="center"/>
          </w:tcPr>
          <w:p w14:paraId="55C749D0" w14:textId="77777777" w:rsidR="004F3D89" w:rsidRPr="00A70699" w:rsidRDefault="004F3D89" w:rsidP="004F3D89">
            <w:pPr>
              <w:rPr>
                <w:b/>
                <w:color w:val="000000" w:themeColor="text1"/>
              </w:rPr>
            </w:pPr>
            <w:r w:rsidRPr="00A70699">
              <w:rPr>
                <w:b/>
                <w:color w:val="000000" w:themeColor="text1"/>
              </w:rPr>
              <w:t>Electronic Visit Verification (EVV)</w:t>
            </w:r>
          </w:p>
          <w:p w14:paraId="5967A6A6" w14:textId="77777777" w:rsidR="004F3D89" w:rsidRDefault="004F3D89" w:rsidP="004F3D89">
            <w:pPr>
              <w:rPr>
                <w:color w:val="000000" w:themeColor="text1"/>
              </w:rPr>
            </w:pPr>
            <w:r w:rsidRPr="00165BE3">
              <w:rPr>
                <w:color w:val="000000" w:themeColor="text1"/>
              </w:rPr>
              <w:t>Electronic Visit Verification</w:t>
            </w:r>
            <w:r>
              <w:rPr>
                <w:color w:val="000000" w:themeColor="text1"/>
              </w:rPr>
              <w:t xml:space="preserve"> (EVV)</w:t>
            </w:r>
            <w:r w:rsidRPr="00165BE3">
              <w:rPr>
                <w:color w:val="000000" w:themeColor="text1"/>
              </w:rPr>
              <w:t xml:space="preserve"> is a system that uses technology to verify that authorized services are provided. Through EVV, a worker providing</w:t>
            </w:r>
            <w:r>
              <w:rPr>
                <w:color w:val="000000" w:themeColor="text1"/>
              </w:rPr>
              <w:t xml:space="preserve"> Independent Nursing services for the designated codes sends </w:t>
            </w:r>
            <w:r w:rsidRPr="00165BE3">
              <w:rPr>
                <w:color w:val="000000" w:themeColor="text1"/>
              </w:rPr>
              <w:t>visit data to an EVV vendor at the beginning and end of each visit using methods such as a mobile application, a home phone (landline or fixed Voice over Internet Protocol [VoIP]), or fixed device.</w:t>
            </w:r>
          </w:p>
          <w:p w14:paraId="78711255" w14:textId="77777777" w:rsidR="004F3D89" w:rsidRDefault="004F3D89" w:rsidP="004F3D89">
            <w:pPr>
              <w:rPr>
                <w:color w:val="000000" w:themeColor="text1"/>
              </w:rPr>
            </w:pPr>
          </w:p>
          <w:p w14:paraId="0D2CAF41" w14:textId="68962A23" w:rsidR="004F3D89" w:rsidRPr="00F0451F" w:rsidRDefault="004F3D89" w:rsidP="009C753C">
            <w:pPr>
              <w:rPr>
                <w:b/>
              </w:rPr>
            </w:pPr>
            <w:r>
              <w:rPr>
                <w:color w:val="000000" w:themeColor="text1"/>
              </w:rPr>
              <w:t xml:space="preserve">Effective January 1, 2024, Independent Nurses </w:t>
            </w:r>
            <w:r w:rsidRPr="2E317B90">
              <w:rPr>
                <w:color w:val="000000" w:themeColor="text1"/>
              </w:rPr>
              <w:t>will be required to use EVV to report member visits for the designated codes</w:t>
            </w:r>
            <w:r>
              <w:rPr>
                <w:color w:val="000000" w:themeColor="text1"/>
              </w:rPr>
              <w:t>.  All designated Codes included in section 4.1 require an EVV visit key when the service is provided.  Independent Nurses will</w:t>
            </w:r>
            <w:r w:rsidRPr="2E317B90">
              <w:rPr>
                <w:color w:val="000000" w:themeColor="text1"/>
              </w:rPr>
              <w:t xml:space="preserve"> have the choice of using the EVV system developed by WI Department of Health Services (DHS) or their own existing EVV system as long as it meets DHS policy and technical requirements. </w:t>
            </w:r>
            <w:r w:rsidR="00981C11">
              <w:rPr>
                <w:color w:val="000000" w:themeColor="text1"/>
              </w:rPr>
              <w:t xml:space="preserve">When an Independent </w:t>
            </w:r>
            <w:r w:rsidR="00FD07C5">
              <w:rPr>
                <w:color w:val="000000" w:themeColor="text1"/>
              </w:rPr>
              <w:t xml:space="preserve">Nurse </w:t>
            </w:r>
            <w:r w:rsidR="00C13163">
              <w:rPr>
                <w:color w:val="000000" w:themeColor="text1"/>
              </w:rPr>
              <w:t xml:space="preserve">is being utilized through SDS, </w:t>
            </w:r>
            <w:r w:rsidR="001F0BE8">
              <w:rPr>
                <w:color w:val="000000" w:themeColor="text1"/>
              </w:rPr>
              <w:t xml:space="preserve">the nurse </w:t>
            </w:r>
            <w:r w:rsidR="00415FED">
              <w:rPr>
                <w:color w:val="000000" w:themeColor="text1"/>
              </w:rPr>
              <w:t>is</w:t>
            </w:r>
            <w:r w:rsidR="00F2509F">
              <w:rPr>
                <w:color w:val="000000" w:themeColor="text1"/>
              </w:rPr>
              <w:t xml:space="preserve"> required to do EVV through t</w:t>
            </w:r>
            <w:r w:rsidR="001C1C60">
              <w:rPr>
                <w:color w:val="000000" w:themeColor="text1"/>
              </w:rPr>
              <w:t>he</w:t>
            </w:r>
            <w:r w:rsidR="00F2509F">
              <w:rPr>
                <w:color w:val="000000" w:themeColor="text1"/>
              </w:rPr>
              <w:t xml:space="preserve"> Fiscal Agent.  </w:t>
            </w:r>
            <w:r w:rsidRPr="2E317B90">
              <w:rPr>
                <w:color w:val="000000" w:themeColor="text1"/>
              </w:rPr>
              <w:t xml:space="preserve">Data collected from the EVV system will be used to validate affected service codes against approved authorizations during the claim adjudication process. </w:t>
            </w:r>
            <w:r>
              <w:rPr>
                <w:color w:val="000000" w:themeColor="text1"/>
              </w:rPr>
              <w:t xml:space="preserve"> </w:t>
            </w:r>
          </w:p>
        </w:tc>
      </w:tr>
      <w:tr w:rsidR="00E4591D" w14:paraId="77BBD77F" w14:textId="77777777" w:rsidTr="008073C5">
        <w:tc>
          <w:tcPr>
            <w:tcW w:w="1440" w:type="dxa"/>
            <w:shd w:val="clear" w:color="auto" w:fill="E6E8F6"/>
          </w:tcPr>
          <w:p w14:paraId="77BBD77D" w14:textId="77777777" w:rsidR="00B21DDA" w:rsidRPr="007553D2" w:rsidRDefault="007B3B29" w:rsidP="007553D2">
            <w:pPr>
              <w:pStyle w:val="Level1"/>
            </w:pPr>
            <w:r w:rsidRPr="007553D2">
              <w:lastRenderedPageBreak/>
              <w:t>5.0</w:t>
            </w:r>
          </w:p>
        </w:tc>
        <w:tc>
          <w:tcPr>
            <w:tcW w:w="9173" w:type="dxa"/>
            <w:shd w:val="clear" w:color="auto" w:fill="E6E8F6"/>
          </w:tcPr>
          <w:p w14:paraId="77BBD77E" w14:textId="77777777" w:rsidR="00B21DDA" w:rsidRPr="007553D2" w:rsidRDefault="007B3B29" w:rsidP="007553D2">
            <w:pPr>
              <w:pStyle w:val="Level1"/>
            </w:pPr>
            <w:r w:rsidRPr="007553D2">
              <w:t>Staff Qualifications and Training</w:t>
            </w:r>
          </w:p>
        </w:tc>
      </w:tr>
      <w:tr w:rsidR="00E4591D" w14:paraId="77BBD789" w14:textId="77777777" w:rsidTr="008073C5">
        <w:tc>
          <w:tcPr>
            <w:tcW w:w="1440" w:type="dxa"/>
            <w:shd w:val="clear" w:color="auto" w:fill="auto"/>
            <w:vAlign w:val="center"/>
          </w:tcPr>
          <w:p w14:paraId="77BBD780" w14:textId="77777777" w:rsidR="00B21DDA" w:rsidRPr="007553D2" w:rsidRDefault="007B3B29" w:rsidP="009A514D">
            <w:pPr>
              <w:jc w:val="center"/>
            </w:pPr>
            <w:r w:rsidRPr="007553D2">
              <w:t>5.1</w:t>
            </w:r>
          </w:p>
        </w:tc>
        <w:tc>
          <w:tcPr>
            <w:tcW w:w="9173" w:type="dxa"/>
            <w:shd w:val="clear" w:color="auto" w:fill="auto"/>
          </w:tcPr>
          <w:p w14:paraId="77BBD781" w14:textId="54754A65" w:rsidR="00B21DDA" w:rsidRDefault="007B3B29" w:rsidP="00BF1753">
            <w:pPr>
              <w:pStyle w:val="Plus3pt"/>
            </w:pPr>
            <w:r w:rsidRPr="009A514D">
              <w:rPr>
                <w:b/>
              </w:rPr>
              <w:t>Caregiver Background Checks</w:t>
            </w:r>
            <w:r w:rsidR="009A514D">
              <w:t xml:space="preserve"> – </w:t>
            </w:r>
            <w:r w:rsidR="00FC14CB">
              <w:rPr>
                <w:rFonts w:ascii="Calibri" w:eastAsia="Times New Roman" w:hAnsi="Calibri" w:cs="Calibri"/>
                <w:b/>
                <w:bCs/>
                <w:color w:val="000000"/>
              </w:rPr>
              <w:t xml:space="preserve">– </w:t>
            </w:r>
            <w:r w:rsidR="00FC14CB" w:rsidRPr="001B1BCE">
              <w:rPr>
                <w:rFonts w:ascii="Calibri" w:eastAsia="Times New Roman" w:hAnsi="Calibri" w:cs="Calibri"/>
                <w:color w:val="000000"/>
              </w:rPr>
              <w:t>Providers will comply with all applicable standards and/or regulations related to caregiver background checks and comply with Appendix H from the Inclusa Subcontract Agreement.</w:t>
            </w:r>
          </w:p>
          <w:p w14:paraId="77BBD782" w14:textId="77777777" w:rsidR="001D1F5B" w:rsidRPr="001D1F5B" w:rsidRDefault="007B3B29" w:rsidP="001D1F5B">
            <w:pPr>
              <w:autoSpaceDE w:val="0"/>
              <w:autoSpaceDN w:val="0"/>
              <w:adjustRightInd w:val="0"/>
              <w:rPr>
                <w:rFonts w:cstheme="minorHAnsi"/>
                <w:b/>
                <w:bCs/>
              </w:rPr>
            </w:pPr>
            <w:r w:rsidRPr="001D1F5B">
              <w:rPr>
                <w:rFonts w:cstheme="minorHAnsi"/>
                <w:b/>
                <w:bCs/>
              </w:rPr>
              <w:t>Qualifications</w:t>
            </w:r>
          </w:p>
          <w:p w14:paraId="77BBD783" w14:textId="77777777" w:rsidR="001D1F5B" w:rsidRPr="001D1F5B" w:rsidRDefault="007B3B29" w:rsidP="00BF1753">
            <w:pPr>
              <w:pStyle w:val="Plus3pt"/>
            </w:pPr>
            <w:r w:rsidRPr="001D1F5B">
              <w:t>Licensed as a registered nurse pursuant to s. 441.06 Stats in the state of Wisconsin</w:t>
            </w:r>
          </w:p>
          <w:p w14:paraId="77BBD784" w14:textId="77777777" w:rsidR="001D1F5B" w:rsidRPr="001D1F5B" w:rsidRDefault="007B3B29" w:rsidP="001D1F5B">
            <w:pPr>
              <w:autoSpaceDE w:val="0"/>
              <w:autoSpaceDN w:val="0"/>
              <w:adjustRightInd w:val="0"/>
              <w:rPr>
                <w:rFonts w:cstheme="minorHAnsi"/>
                <w:b/>
                <w:bCs/>
              </w:rPr>
            </w:pPr>
            <w:r w:rsidRPr="001D1F5B">
              <w:rPr>
                <w:rFonts w:cstheme="minorHAnsi"/>
                <w:b/>
                <w:bCs/>
              </w:rPr>
              <w:t>Requirements</w:t>
            </w:r>
          </w:p>
          <w:p w14:paraId="77BBD785" w14:textId="77777777" w:rsidR="001D1F5B" w:rsidRPr="00BF1753" w:rsidRDefault="007B3B29" w:rsidP="00BF1753">
            <w:pPr>
              <w:pStyle w:val="ListParagraph"/>
              <w:numPr>
                <w:ilvl w:val="0"/>
                <w:numId w:val="19"/>
              </w:numPr>
              <w:autoSpaceDE w:val="0"/>
              <w:autoSpaceDN w:val="0"/>
              <w:adjustRightInd w:val="0"/>
              <w:rPr>
                <w:rFonts w:cstheme="minorHAnsi"/>
              </w:rPr>
            </w:pPr>
            <w:r w:rsidRPr="00BF1753">
              <w:rPr>
                <w:rFonts w:cstheme="minorHAnsi"/>
              </w:rPr>
              <w:t>Proof of Wisconsin Registered Nurse license</w:t>
            </w:r>
          </w:p>
          <w:p w14:paraId="77BBD786" w14:textId="77777777" w:rsidR="001D1F5B" w:rsidRPr="00BF1753" w:rsidRDefault="007B3B29" w:rsidP="00BF1753">
            <w:pPr>
              <w:pStyle w:val="ListParagraph"/>
              <w:numPr>
                <w:ilvl w:val="0"/>
                <w:numId w:val="19"/>
              </w:numPr>
              <w:autoSpaceDE w:val="0"/>
              <w:autoSpaceDN w:val="0"/>
              <w:adjustRightInd w:val="0"/>
              <w:rPr>
                <w:rFonts w:cstheme="minorHAnsi"/>
              </w:rPr>
            </w:pPr>
            <w:r w:rsidRPr="00BF1753">
              <w:rPr>
                <w:rFonts w:cstheme="minorHAnsi"/>
              </w:rPr>
              <w:t>Proof of liability insurance</w:t>
            </w:r>
          </w:p>
          <w:p w14:paraId="77BBD787" w14:textId="77777777" w:rsidR="001D1F5B" w:rsidRPr="00BF1753" w:rsidRDefault="007B3B29" w:rsidP="00BF1753">
            <w:pPr>
              <w:pStyle w:val="ListParagraph"/>
              <w:numPr>
                <w:ilvl w:val="0"/>
                <w:numId w:val="19"/>
              </w:numPr>
              <w:autoSpaceDE w:val="0"/>
              <w:autoSpaceDN w:val="0"/>
              <w:adjustRightInd w:val="0"/>
              <w:rPr>
                <w:rFonts w:cstheme="minorHAnsi"/>
              </w:rPr>
            </w:pPr>
            <w:r w:rsidRPr="00BF1753">
              <w:rPr>
                <w:rFonts w:cstheme="minorHAnsi"/>
              </w:rPr>
              <w:t xml:space="preserve">Proof of valid </w:t>
            </w:r>
            <w:r w:rsidRPr="00BF1753">
              <w:rPr>
                <w:rFonts w:eastAsia="Arial" w:cstheme="minorHAnsi"/>
              </w:rPr>
              <w:t>driver’s</w:t>
            </w:r>
            <w:r w:rsidRPr="00BF1753">
              <w:rPr>
                <w:rFonts w:cstheme="minorHAnsi"/>
              </w:rPr>
              <w:t xml:space="preserve"> license</w:t>
            </w:r>
          </w:p>
          <w:p w14:paraId="77BBD788" w14:textId="77777777" w:rsidR="001D1F5B" w:rsidRPr="007553D2" w:rsidRDefault="007B3B29" w:rsidP="00BF1753">
            <w:pPr>
              <w:pStyle w:val="ListParagraph"/>
              <w:numPr>
                <w:ilvl w:val="0"/>
                <w:numId w:val="19"/>
              </w:numPr>
            </w:pPr>
            <w:r w:rsidRPr="00BF1753">
              <w:rPr>
                <w:rFonts w:cstheme="minorHAnsi"/>
              </w:rPr>
              <w:t>Proof of Medicaid provider number</w:t>
            </w:r>
          </w:p>
        </w:tc>
      </w:tr>
      <w:tr w:rsidR="00E4591D" w14:paraId="77BBD78C" w14:textId="77777777" w:rsidTr="008073C5">
        <w:tc>
          <w:tcPr>
            <w:tcW w:w="1440" w:type="dxa"/>
            <w:vAlign w:val="center"/>
          </w:tcPr>
          <w:p w14:paraId="77BBD78A" w14:textId="77777777" w:rsidR="00B21DDA" w:rsidRPr="007553D2" w:rsidRDefault="007B3B29" w:rsidP="009A514D">
            <w:pPr>
              <w:jc w:val="center"/>
            </w:pPr>
            <w:r>
              <w:t>5.2</w:t>
            </w:r>
          </w:p>
        </w:tc>
        <w:tc>
          <w:tcPr>
            <w:tcW w:w="9173" w:type="dxa"/>
          </w:tcPr>
          <w:p w14:paraId="77BBD78B" w14:textId="77777777" w:rsidR="00B21DDA" w:rsidRPr="007553D2" w:rsidRDefault="007B3B29" w:rsidP="007553D2">
            <w:r w:rsidRPr="007553D2">
              <w:t>Staff that provide services shall complete required training within six months of beginning employment unless training is needed before the staff can safely provide the service.</w:t>
            </w:r>
          </w:p>
        </w:tc>
      </w:tr>
      <w:tr w:rsidR="00E4591D" w14:paraId="77BBD78F" w14:textId="77777777" w:rsidTr="008073C5">
        <w:tc>
          <w:tcPr>
            <w:tcW w:w="1440" w:type="dxa"/>
            <w:vAlign w:val="center"/>
          </w:tcPr>
          <w:p w14:paraId="77BBD78D" w14:textId="77777777" w:rsidR="00B21DDA" w:rsidRPr="007553D2" w:rsidRDefault="007B3B29" w:rsidP="009A514D">
            <w:pPr>
              <w:jc w:val="center"/>
            </w:pPr>
            <w:r>
              <w:t>5.3</w:t>
            </w:r>
          </w:p>
        </w:tc>
        <w:tc>
          <w:tcPr>
            <w:tcW w:w="9173" w:type="dxa"/>
          </w:tcPr>
          <w:p w14:paraId="77BBD78E" w14:textId="77777777" w:rsidR="00B21DDA" w:rsidRPr="007553D2" w:rsidRDefault="007B3B29" w:rsidP="00BA508C">
            <w:r>
              <w:t xml:space="preserve">Independent RN must be </w:t>
            </w:r>
            <w:r w:rsidRPr="007553D2">
              <w:t>orient</w:t>
            </w:r>
            <w:r>
              <w:t>ed</w:t>
            </w:r>
            <w:r w:rsidRPr="007553D2">
              <w:t xml:space="preserve"> </w:t>
            </w:r>
            <w:r w:rsidR="008F5C35" w:rsidRPr="00B74C44">
              <w:rPr>
                <w:rFonts w:cs="Arial"/>
              </w:rPr>
              <w:t xml:space="preserve">on the Family Care Program, Inclusa, and Commonunity™, the trademarked care management model of Inclusa. Support materials regarding the Family Care Program and Commonunity™ </w:t>
            </w:r>
            <w:r w:rsidR="008F5C35">
              <w:rPr>
                <w:rFonts w:cs="Arial"/>
              </w:rPr>
              <w:t xml:space="preserve">are available on the Inclusa </w:t>
            </w:r>
            <w:r w:rsidR="008F5C35">
              <w:t>website at</w:t>
            </w:r>
            <w:r w:rsidR="008F5C35" w:rsidRPr="007553D2">
              <w:t xml:space="preserve"> </w:t>
            </w:r>
            <w:hyperlink r:id="rId12" w:history="1">
              <w:r w:rsidR="008F5C35" w:rsidRPr="007553D2">
                <w:rPr>
                  <w:rStyle w:val="Hyperlink"/>
                  <w:rFonts w:ascii="Calibri" w:hAnsi="Calibri" w:cs="Arial"/>
                </w:rPr>
                <w:t>www.inclusa.org</w:t>
              </w:r>
            </w:hyperlink>
            <w:r w:rsidR="008F5C35">
              <w:rPr>
                <w:rFonts w:cs="Arial"/>
              </w:rPr>
              <w:t>.</w:t>
            </w:r>
          </w:p>
        </w:tc>
      </w:tr>
      <w:tr w:rsidR="00E4591D" w14:paraId="77BBD793" w14:textId="77777777" w:rsidTr="008073C5">
        <w:tc>
          <w:tcPr>
            <w:tcW w:w="1440" w:type="dxa"/>
            <w:vAlign w:val="center"/>
          </w:tcPr>
          <w:p w14:paraId="77BBD790" w14:textId="77777777" w:rsidR="00B21DDA" w:rsidRPr="007553D2" w:rsidRDefault="007B3B29" w:rsidP="009A514D">
            <w:pPr>
              <w:jc w:val="center"/>
            </w:pPr>
            <w:r>
              <w:t>5.4</w:t>
            </w:r>
          </w:p>
        </w:tc>
        <w:tc>
          <w:tcPr>
            <w:tcW w:w="9173" w:type="dxa"/>
          </w:tcPr>
          <w:p w14:paraId="77BBD791" w14:textId="77777777" w:rsidR="0015222A" w:rsidRPr="0015222A" w:rsidRDefault="007B3B29" w:rsidP="0015222A">
            <w:pPr>
              <w:autoSpaceDE w:val="0"/>
              <w:autoSpaceDN w:val="0"/>
              <w:adjustRightInd w:val="0"/>
              <w:rPr>
                <w:rFonts w:cstheme="minorHAnsi"/>
                <w:b/>
                <w:bCs/>
              </w:rPr>
            </w:pPr>
            <w:r w:rsidRPr="0015222A">
              <w:rPr>
                <w:rFonts w:cstheme="minorHAnsi"/>
                <w:b/>
                <w:bCs/>
              </w:rPr>
              <w:t>Staff Training</w:t>
            </w:r>
          </w:p>
          <w:p w14:paraId="77BBD792" w14:textId="77777777" w:rsidR="00B21DDA" w:rsidRPr="00CE37B2" w:rsidRDefault="007B3B29" w:rsidP="00BA508C">
            <w:pPr>
              <w:rPr>
                <w:rFonts w:cstheme="minorHAnsi"/>
              </w:rPr>
            </w:pPr>
            <w:r w:rsidRPr="0015222A">
              <w:rPr>
                <w:rFonts w:cstheme="minorHAnsi"/>
              </w:rPr>
              <w:t xml:space="preserve">The Independent Registered Nurse shall </w:t>
            </w:r>
            <w:r w:rsidR="00BA508C">
              <w:rPr>
                <w:rFonts w:cstheme="minorHAnsi"/>
              </w:rPr>
              <w:t>maintain</w:t>
            </w:r>
            <w:r w:rsidRPr="0015222A">
              <w:rPr>
                <w:rFonts w:cstheme="minorHAnsi"/>
              </w:rPr>
              <w:t xml:space="preserve"> the necessary training that will ensure the highest degree of care is delivered to the MCO member for services needed.</w:t>
            </w:r>
          </w:p>
        </w:tc>
      </w:tr>
      <w:tr w:rsidR="00E4591D" w14:paraId="77BBD796" w14:textId="77777777" w:rsidTr="008073C5">
        <w:tc>
          <w:tcPr>
            <w:tcW w:w="1440" w:type="dxa"/>
            <w:vAlign w:val="center"/>
          </w:tcPr>
          <w:p w14:paraId="77BBD794" w14:textId="77777777" w:rsidR="00B21DDA" w:rsidRPr="007553D2" w:rsidRDefault="007B3B29" w:rsidP="009A514D">
            <w:pPr>
              <w:jc w:val="center"/>
            </w:pPr>
            <w:r>
              <w:t>5.5</w:t>
            </w:r>
          </w:p>
        </w:tc>
        <w:tc>
          <w:tcPr>
            <w:tcW w:w="9173" w:type="dxa"/>
          </w:tcPr>
          <w:p w14:paraId="77BBD795" w14:textId="77777777" w:rsidR="00F86AA1" w:rsidRPr="007553D2" w:rsidRDefault="007B3B29" w:rsidP="007553D2">
            <w:r w:rsidRPr="007553D2">
              <w:t>Staff shall be trained in recognizing abuse and neglect and reporting requirements.</w:t>
            </w:r>
          </w:p>
        </w:tc>
      </w:tr>
      <w:tr w:rsidR="00E4591D" w14:paraId="77BBD79A" w14:textId="77777777" w:rsidTr="008073C5">
        <w:tc>
          <w:tcPr>
            <w:tcW w:w="1440" w:type="dxa"/>
            <w:shd w:val="clear" w:color="auto" w:fill="E6E8F6"/>
          </w:tcPr>
          <w:p w14:paraId="77BBD798" w14:textId="77777777" w:rsidR="00B21DDA" w:rsidRPr="007553D2" w:rsidRDefault="007B3B29" w:rsidP="007553D2">
            <w:pPr>
              <w:pStyle w:val="Level1"/>
            </w:pPr>
            <w:r w:rsidRPr="007553D2">
              <w:t>6.0</w:t>
            </w:r>
          </w:p>
        </w:tc>
        <w:tc>
          <w:tcPr>
            <w:tcW w:w="9173" w:type="dxa"/>
            <w:shd w:val="clear" w:color="auto" w:fill="E6E8F6"/>
          </w:tcPr>
          <w:p w14:paraId="77BBD799" w14:textId="77777777" w:rsidR="00B21DDA" w:rsidRPr="007553D2" w:rsidRDefault="007B3B29" w:rsidP="007553D2">
            <w:pPr>
              <w:pStyle w:val="Level1"/>
            </w:pPr>
            <w:r w:rsidRPr="007553D2">
              <w:t>Supervision and Staff Adequacy</w:t>
            </w:r>
          </w:p>
        </w:tc>
      </w:tr>
      <w:tr w:rsidR="00E4591D" w14:paraId="77BBD79D" w14:textId="77777777" w:rsidTr="008073C5">
        <w:tc>
          <w:tcPr>
            <w:tcW w:w="1440" w:type="dxa"/>
            <w:vAlign w:val="center"/>
          </w:tcPr>
          <w:p w14:paraId="77BBD79B" w14:textId="77777777" w:rsidR="00B21DDA" w:rsidRPr="007553D2" w:rsidRDefault="007B3B29" w:rsidP="009A514D">
            <w:pPr>
              <w:jc w:val="center"/>
            </w:pPr>
            <w:r w:rsidRPr="007553D2">
              <w:t>6.1</w:t>
            </w:r>
          </w:p>
        </w:tc>
        <w:tc>
          <w:tcPr>
            <w:tcW w:w="9173" w:type="dxa"/>
          </w:tcPr>
          <w:p w14:paraId="77BBD79C" w14:textId="77777777" w:rsidR="00B21DDA" w:rsidRPr="007553D2" w:rsidRDefault="007B3B29" w:rsidP="007553D2">
            <w:r w:rsidRPr="007553D2">
              <w:t>The provider agency shall maintain adequate staffing to meet the needs of members referred by Inclusa and accepted by the agency for service.</w:t>
            </w:r>
          </w:p>
        </w:tc>
      </w:tr>
      <w:tr w:rsidR="00E4591D" w14:paraId="77BBD7A0" w14:textId="77777777" w:rsidTr="008073C5">
        <w:tc>
          <w:tcPr>
            <w:tcW w:w="1440" w:type="dxa"/>
            <w:vAlign w:val="center"/>
          </w:tcPr>
          <w:p w14:paraId="77BBD79E" w14:textId="77777777" w:rsidR="00B21DDA" w:rsidRPr="007553D2" w:rsidRDefault="007B3B29" w:rsidP="009A514D">
            <w:pPr>
              <w:jc w:val="center"/>
            </w:pPr>
            <w:r>
              <w:t>6.2</w:t>
            </w:r>
          </w:p>
        </w:tc>
        <w:tc>
          <w:tcPr>
            <w:tcW w:w="9173" w:type="dxa"/>
          </w:tcPr>
          <w:p w14:paraId="77BBD79F" w14:textId="77777777" w:rsidR="00B21DDA" w:rsidRPr="007553D2" w:rsidRDefault="007B3B29" w:rsidP="007553D2">
            <w:r w:rsidRPr="007553D2">
              <w:t>Providers must have an acceptable backup procedure, including notification of member and agency when provider is unable</w:t>
            </w:r>
            <w:r w:rsidR="00BA508C">
              <w:t xml:space="preserve"> to show for a scheduled visit.</w:t>
            </w:r>
          </w:p>
        </w:tc>
      </w:tr>
      <w:tr w:rsidR="00E4591D" w14:paraId="77BBD7A3" w14:textId="77777777" w:rsidTr="008073C5">
        <w:tc>
          <w:tcPr>
            <w:tcW w:w="1440" w:type="dxa"/>
            <w:shd w:val="clear" w:color="auto" w:fill="E6E8F6"/>
          </w:tcPr>
          <w:p w14:paraId="77BBD7A1" w14:textId="77777777" w:rsidR="00B21DDA" w:rsidRPr="007553D2" w:rsidRDefault="007B3B29" w:rsidP="007553D2">
            <w:pPr>
              <w:pStyle w:val="Level1"/>
            </w:pPr>
            <w:r w:rsidRPr="007553D2">
              <w:t>7.0</w:t>
            </w:r>
          </w:p>
        </w:tc>
        <w:tc>
          <w:tcPr>
            <w:tcW w:w="9173" w:type="dxa"/>
            <w:shd w:val="clear" w:color="auto" w:fill="E6E8F6"/>
          </w:tcPr>
          <w:p w14:paraId="77BBD7A2" w14:textId="77777777" w:rsidR="00B21DDA" w:rsidRPr="007553D2" w:rsidRDefault="007B3B29" w:rsidP="007553D2">
            <w:pPr>
              <w:pStyle w:val="Level1"/>
            </w:pPr>
            <w:r w:rsidRPr="007553D2">
              <w:t>Service Referral and Authorization</w:t>
            </w:r>
          </w:p>
        </w:tc>
      </w:tr>
      <w:tr w:rsidR="00E4591D" w14:paraId="77BBD7A6" w14:textId="77777777" w:rsidTr="008073C5">
        <w:trPr>
          <w:trHeight w:val="720"/>
        </w:trPr>
        <w:tc>
          <w:tcPr>
            <w:tcW w:w="1440" w:type="dxa"/>
            <w:vAlign w:val="center"/>
          </w:tcPr>
          <w:p w14:paraId="77BBD7A4" w14:textId="77777777" w:rsidR="00B21DDA" w:rsidRPr="007553D2" w:rsidRDefault="007B3B29" w:rsidP="00844DBE">
            <w:pPr>
              <w:jc w:val="center"/>
            </w:pPr>
            <w:r w:rsidRPr="007553D2">
              <w:t>7.1</w:t>
            </w:r>
          </w:p>
        </w:tc>
        <w:tc>
          <w:tcPr>
            <w:tcW w:w="9173" w:type="dxa"/>
          </w:tcPr>
          <w:p w14:paraId="77BBD7A5" w14:textId="79C4FA42" w:rsidR="00B21DDA" w:rsidRPr="007553D2" w:rsidRDefault="007B3B29" w:rsidP="007553D2">
            <w:r w:rsidRPr="007553D2">
              <w:t xml:space="preserve">The Inclusa team will provide a written service referral form to the provider agency which specifies the expected outcomes, amount, </w:t>
            </w:r>
            <w:r w:rsidR="00AD5862" w:rsidRPr="007553D2">
              <w:t>frequency,</w:t>
            </w:r>
            <w:r w:rsidRPr="007553D2">
              <w:t xml:space="preserve"> and duration of services. </w:t>
            </w:r>
          </w:p>
        </w:tc>
      </w:tr>
      <w:tr w:rsidR="00E4591D" w14:paraId="77BBD7AA" w14:textId="77777777" w:rsidTr="008073C5">
        <w:trPr>
          <w:trHeight w:val="521"/>
        </w:trPr>
        <w:tc>
          <w:tcPr>
            <w:tcW w:w="1440" w:type="dxa"/>
            <w:vAlign w:val="center"/>
          </w:tcPr>
          <w:p w14:paraId="77BBD7A7" w14:textId="77777777" w:rsidR="00B21DDA" w:rsidRPr="007553D2" w:rsidRDefault="007B3B29" w:rsidP="00844DBE">
            <w:pPr>
              <w:jc w:val="center"/>
            </w:pPr>
            <w:r>
              <w:t>7.2</w:t>
            </w:r>
          </w:p>
        </w:tc>
        <w:tc>
          <w:tcPr>
            <w:tcW w:w="9173" w:type="dxa"/>
          </w:tcPr>
          <w:p w14:paraId="77BBD7A8" w14:textId="77777777" w:rsidR="00B21DDA" w:rsidRPr="007553D2" w:rsidRDefault="007B3B29" w:rsidP="007553D2">
            <w:r w:rsidRPr="007553D2">
              <w:t>The provider agency must notify the Inclusa team within</w:t>
            </w:r>
            <w:r w:rsidR="00BA508C">
              <w:t xml:space="preserve"> 2 </w:t>
            </w:r>
            <w:r w:rsidRPr="007553D2">
              <w:t xml:space="preserve">business days of receiving a referral regarding the ability to accept the member for services. If the referral is accepted, notification should also include the anticipated start date or any delays in staffing by the requested start date. </w:t>
            </w:r>
          </w:p>
          <w:p w14:paraId="77BBD7A9" w14:textId="77777777" w:rsidR="00B21DDA" w:rsidRPr="007553D2" w:rsidRDefault="007B3B29" w:rsidP="007553D2">
            <w:r w:rsidRPr="007553D2">
              <w:t>The provider agency must continue to report status of an open referral on a weekly basis to the Inclusa team until the referral is filled.</w:t>
            </w:r>
          </w:p>
        </w:tc>
      </w:tr>
      <w:tr w:rsidR="00E4591D" w14:paraId="77BBD7AD" w14:textId="77777777" w:rsidTr="008073C5">
        <w:trPr>
          <w:trHeight w:val="629"/>
        </w:trPr>
        <w:tc>
          <w:tcPr>
            <w:tcW w:w="1440" w:type="dxa"/>
            <w:vAlign w:val="center"/>
          </w:tcPr>
          <w:p w14:paraId="77BBD7AB" w14:textId="77777777" w:rsidR="00B21DDA" w:rsidRPr="007553D2" w:rsidRDefault="007B3B29" w:rsidP="00844DBE">
            <w:pPr>
              <w:jc w:val="center"/>
            </w:pPr>
            <w:r>
              <w:t>7.3</w:t>
            </w:r>
          </w:p>
        </w:tc>
        <w:tc>
          <w:tcPr>
            <w:tcW w:w="9173" w:type="dxa"/>
          </w:tcPr>
          <w:p w14:paraId="77BBD7AC" w14:textId="77777777" w:rsidR="00B21DDA" w:rsidRPr="007553D2" w:rsidRDefault="007B3B29" w:rsidP="007553D2">
            <w:r w:rsidRPr="007553D2">
              <w:t xml:space="preserve">The Inclusa team will issue a new written referral form when the tasks assigned, amount, </w:t>
            </w:r>
            <w:proofErr w:type="gramStart"/>
            <w:r w:rsidRPr="007553D2">
              <w:t>frequency</w:t>
            </w:r>
            <w:proofErr w:type="gramEnd"/>
            <w:r w:rsidRPr="007553D2">
              <w:t xml:space="preserve"> or duration of the service changes.</w:t>
            </w:r>
          </w:p>
        </w:tc>
      </w:tr>
      <w:tr w:rsidR="00E4591D" w14:paraId="77BBD7B0" w14:textId="77777777" w:rsidTr="008073C5">
        <w:trPr>
          <w:trHeight w:val="602"/>
        </w:trPr>
        <w:tc>
          <w:tcPr>
            <w:tcW w:w="1440" w:type="dxa"/>
            <w:vAlign w:val="center"/>
          </w:tcPr>
          <w:p w14:paraId="77BBD7AE" w14:textId="77777777" w:rsidR="00B21DDA" w:rsidRPr="007553D2" w:rsidRDefault="007B3B29" w:rsidP="00844DBE">
            <w:pPr>
              <w:jc w:val="center"/>
            </w:pPr>
            <w:r>
              <w:t>7.4</w:t>
            </w:r>
          </w:p>
        </w:tc>
        <w:tc>
          <w:tcPr>
            <w:tcW w:w="9173" w:type="dxa"/>
          </w:tcPr>
          <w:p w14:paraId="77BBD7AF" w14:textId="77777777" w:rsidR="00B21DDA" w:rsidRPr="007553D2" w:rsidRDefault="007B3B29" w:rsidP="007553D2">
            <w:r w:rsidRPr="007553D2">
              <w:t xml:space="preserve">The provider agency will retain copies of the referral forms in the agency file as proof of authorization. </w:t>
            </w:r>
          </w:p>
        </w:tc>
      </w:tr>
      <w:tr w:rsidR="00E4591D" w14:paraId="77BBD7B9" w14:textId="77777777" w:rsidTr="008073C5">
        <w:trPr>
          <w:trHeight w:val="368"/>
        </w:trPr>
        <w:tc>
          <w:tcPr>
            <w:tcW w:w="1440" w:type="dxa"/>
            <w:vAlign w:val="center"/>
          </w:tcPr>
          <w:p w14:paraId="77BBD7B1" w14:textId="77777777" w:rsidR="00BA508C" w:rsidRPr="007553D2" w:rsidRDefault="007B3B29" w:rsidP="00BA508C">
            <w:pPr>
              <w:jc w:val="center"/>
            </w:pPr>
            <w:r>
              <w:t>7.5</w:t>
            </w:r>
          </w:p>
        </w:tc>
        <w:tc>
          <w:tcPr>
            <w:tcW w:w="9173" w:type="dxa"/>
          </w:tcPr>
          <w:p w14:paraId="77BBD7B2" w14:textId="77777777" w:rsidR="00B21DDA" w:rsidRPr="00844DBE" w:rsidRDefault="007B3B29" w:rsidP="003F71CB">
            <w:pPr>
              <w:spacing w:after="60"/>
              <w:rPr>
                <w:rFonts w:cs="Calibri"/>
                <w:b/>
              </w:rPr>
            </w:pPr>
            <w:r w:rsidRPr="00844DBE">
              <w:rPr>
                <w:rFonts w:cs="Calibri"/>
                <w:b/>
              </w:rPr>
              <w:t>Authorizations for Member Services</w:t>
            </w:r>
          </w:p>
          <w:p w14:paraId="77BBD7B3" w14:textId="77777777" w:rsidR="00610E90" w:rsidRDefault="007B3B29" w:rsidP="00610E90">
            <w:pPr>
              <w:spacing w:after="120" w:line="252" w:lineRule="auto"/>
            </w:pPr>
            <w:r>
              <w:t>The Inclusa Provider Portal is used by providers to obtain information about current authorizations. In addition, the provider must use the portal to acknowledge all new authorizations. The provider agency is responsible for ensuring that only currently employed and authorized staff have access to the provider portal, and for using the member authorization information available on the portal to bill for services accurately.</w:t>
            </w:r>
          </w:p>
          <w:p w14:paraId="77BBD7B4" w14:textId="77777777" w:rsidR="00B96A5F" w:rsidRDefault="007B3B29" w:rsidP="00B96A5F">
            <w:pPr>
              <w:spacing w:after="60" w:line="252" w:lineRule="auto"/>
              <w:rPr>
                <w:bCs/>
              </w:rPr>
            </w:pPr>
            <w:r>
              <w:rPr>
                <w:bCs/>
              </w:rPr>
              <w:t>For authorization needs such as new authorizations, additional units, or missing authorizations, during normal Inclusa business hours (8:00 a.m. to 4:30 p.m.) the provider should contact the Inclusa team (Community Resource Coordinator or Health and Wellness Coordinator).</w:t>
            </w:r>
          </w:p>
          <w:p w14:paraId="77BBD7B5" w14:textId="77777777" w:rsidR="00B96A5F" w:rsidRDefault="007B3B29" w:rsidP="00B96A5F">
            <w:pPr>
              <w:spacing w:line="252" w:lineRule="auto"/>
              <w:rPr>
                <w:bCs/>
              </w:rPr>
            </w:pPr>
            <w:r>
              <w:rPr>
                <w:bCs/>
              </w:rPr>
              <w:lastRenderedPageBreak/>
              <w:t>If your authorization request is an emergent need impacting the member’s health and safety and you cannot reach the Inclusa team:</w:t>
            </w:r>
          </w:p>
          <w:p w14:paraId="77BBD7B6" w14:textId="387BC3C8" w:rsidR="00B96A5F" w:rsidRDefault="007B3B29" w:rsidP="00B96A5F">
            <w:pPr>
              <w:pStyle w:val="Plus3pt"/>
              <w:numPr>
                <w:ilvl w:val="0"/>
                <w:numId w:val="22"/>
              </w:numPr>
              <w:rPr>
                <w:rFonts w:eastAsiaTheme="minorHAnsi" w:cstheme="minorBidi"/>
                <w:bCs/>
              </w:rPr>
            </w:pPr>
            <w:r>
              <w:rPr>
                <w:rFonts w:eastAsiaTheme="minorHAnsi" w:cstheme="minorBidi"/>
                <w:bCs/>
              </w:rPr>
              <w:t>During Inclusa business hours – call 877-622-6700 and press 0 for assistance.</w:t>
            </w:r>
          </w:p>
          <w:p w14:paraId="77BBD7B7" w14:textId="20576D26" w:rsidR="00610E90" w:rsidRDefault="007B3B29" w:rsidP="00B96A5F">
            <w:pPr>
              <w:pStyle w:val="Plus6pt"/>
              <w:numPr>
                <w:ilvl w:val="0"/>
                <w:numId w:val="22"/>
              </w:numPr>
            </w:pPr>
            <w:r>
              <w:rPr>
                <w:bCs/>
              </w:rPr>
              <w:t xml:space="preserve">After Inclusa business hours – call 877-622-6700 and press 9 to be connected to our </w:t>
            </w:r>
            <w:r>
              <w:rPr>
                <w:bCs/>
              </w:rPr>
              <w:br/>
              <w:t>after-hours support</w:t>
            </w:r>
            <w:r>
              <w:t xml:space="preserve">. </w:t>
            </w:r>
          </w:p>
          <w:p w14:paraId="77BBD7B8" w14:textId="6F2C9E77" w:rsidR="00B21DDA" w:rsidRPr="007553D2" w:rsidRDefault="007B3B29" w:rsidP="00B7175A">
            <w:pPr>
              <w:pStyle w:val="Plus3pt"/>
            </w:pPr>
            <w:r>
              <w:t>Questions regarding billing or claims for current</w:t>
            </w:r>
            <w:r w:rsidR="00B7175A">
              <w:t xml:space="preserve"> Independent Nursing</w:t>
            </w:r>
            <w:r>
              <w:t xml:space="preserve"> authorizations and requests for Provider Portal assistance </w:t>
            </w:r>
            <w:r w:rsidR="00B7175A">
              <w:t>s</w:t>
            </w:r>
            <w:r w:rsidRPr="006B0D82">
              <w:t>hould be directed to</w:t>
            </w:r>
            <w:r w:rsidR="00B7175A">
              <w:t xml:space="preserve"> the</w:t>
            </w:r>
            <w:r w:rsidRPr="006B0D82">
              <w:t xml:space="preserve"> Inclusa </w:t>
            </w:r>
            <w:r w:rsidR="00B7175A" w:rsidRPr="00B7175A">
              <w:t>SHC-SDS-Home Health Support Team</w:t>
            </w:r>
            <w:r w:rsidR="00B7175A">
              <w:t xml:space="preserve"> </w:t>
            </w:r>
            <w:r w:rsidRPr="006B0D82">
              <w:t xml:space="preserve">at </w:t>
            </w:r>
            <w:hyperlink r:id="rId13" w:history="1">
              <w:r w:rsidR="00B7175A" w:rsidRPr="00295B80">
                <w:rPr>
                  <w:rStyle w:val="Hyperlink"/>
                </w:rPr>
                <w:t>ACS-SHC-SDS-HomeHealth@inclusa.org</w:t>
              </w:r>
            </w:hyperlink>
            <w:r w:rsidR="00B7175A">
              <w:t xml:space="preserve"> </w:t>
            </w:r>
            <w:r w:rsidRPr="006B0D82">
              <w:t>or 888-544-9353</w:t>
            </w:r>
            <w:r w:rsidR="00B7175A">
              <w:t>, ext. 7</w:t>
            </w:r>
            <w:r>
              <w:t>.</w:t>
            </w:r>
          </w:p>
        </w:tc>
      </w:tr>
    </w:tbl>
    <w:p w14:paraId="61D16B4F" w14:textId="77777777" w:rsidR="002766E6" w:rsidRDefault="002766E6">
      <w:r>
        <w:rPr>
          <w:b/>
        </w:rPr>
        <w:lastRenderedPageBreak/>
        <w:br w:type="page"/>
      </w:r>
    </w:p>
    <w:tbl>
      <w:tblPr>
        <w:tblW w:w="106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9173"/>
      </w:tblGrid>
      <w:tr w:rsidR="00E4591D" w14:paraId="77BBD7BC" w14:textId="77777777" w:rsidTr="008073C5">
        <w:tc>
          <w:tcPr>
            <w:tcW w:w="1440" w:type="dxa"/>
            <w:shd w:val="clear" w:color="auto" w:fill="E6E8F6"/>
          </w:tcPr>
          <w:p w14:paraId="77BBD7BA" w14:textId="430CEC48" w:rsidR="00B21DDA" w:rsidRPr="007553D2" w:rsidRDefault="007B3B29" w:rsidP="007553D2">
            <w:pPr>
              <w:pStyle w:val="Level1"/>
            </w:pPr>
            <w:r w:rsidRPr="007553D2">
              <w:lastRenderedPageBreak/>
              <w:t>8.0</w:t>
            </w:r>
          </w:p>
        </w:tc>
        <w:tc>
          <w:tcPr>
            <w:tcW w:w="9173" w:type="dxa"/>
            <w:shd w:val="clear" w:color="auto" w:fill="E6E8F6"/>
          </w:tcPr>
          <w:p w14:paraId="77BBD7BB" w14:textId="77777777" w:rsidR="00B21DDA" w:rsidRPr="007553D2" w:rsidRDefault="007B3B29" w:rsidP="007553D2">
            <w:pPr>
              <w:pStyle w:val="Level1"/>
            </w:pPr>
            <w:r w:rsidRPr="007553D2">
              <w:t>Communication, Documentation and Reporting Requirements</w:t>
            </w:r>
          </w:p>
        </w:tc>
      </w:tr>
      <w:tr w:rsidR="00E4591D" w14:paraId="77BBD7C5" w14:textId="77777777" w:rsidTr="008073C5">
        <w:tc>
          <w:tcPr>
            <w:tcW w:w="1440" w:type="dxa"/>
            <w:shd w:val="clear" w:color="auto" w:fill="FFFFFF" w:themeFill="background1"/>
            <w:vAlign w:val="center"/>
          </w:tcPr>
          <w:p w14:paraId="77BBD7BD" w14:textId="77777777" w:rsidR="008F5C35" w:rsidRPr="007553D2" w:rsidRDefault="007B3B29" w:rsidP="008F5C35">
            <w:pPr>
              <w:jc w:val="center"/>
            </w:pPr>
            <w:r w:rsidRPr="007553D2">
              <w:t>8.1</w:t>
            </w:r>
          </w:p>
        </w:tc>
        <w:tc>
          <w:tcPr>
            <w:tcW w:w="9173" w:type="dxa"/>
            <w:shd w:val="clear" w:color="auto" w:fill="FFFFFF" w:themeFill="background1"/>
          </w:tcPr>
          <w:p w14:paraId="77BBD7BE" w14:textId="77777777" w:rsidR="008F5C35" w:rsidRPr="007553D2" w:rsidRDefault="007B3B29" w:rsidP="008F5C35">
            <w:pPr>
              <w:rPr>
                <w:rFonts w:cs="Calibri"/>
              </w:rPr>
            </w:pPr>
            <w:r w:rsidRPr="007553D2">
              <w:rPr>
                <w:rFonts w:cs="Calibri"/>
              </w:rPr>
              <w:t>Inclusa communicates with providers regularly in the following formats:</w:t>
            </w:r>
          </w:p>
          <w:p w14:paraId="77BBD7BF" w14:textId="77777777" w:rsidR="008F5C35" w:rsidRPr="00844DBE" w:rsidRDefault="007B3B29" w:rsidP="008F5C35">
            <w:pPr>
              <w:pStyle w:val="ListParagraph"/>
              <w:numPr>
                <w:ilvl w:val="0"/>
                <w:numId w:val="6"/>
              </w:numPr>
              <w:rPr>
                <w:rFonts w:cs="Calibri"/>
              </w:rPr>
            </w:pPr>
            <w:r w:rsidRPr="00844DBE">
              <w:rPr>
                <w:rFonts w:cs="Calibri"/>
              </w:rPr>
              <w:t>Vendor forums</w:t>
            </w:r>
          </w:p>
          <w:p w14:paraId="77BBD7C0" w14:textId="77777777" w:rsidR="008F5C35" w:rsidRPr="00844DBE" w:rsidRDefault="007B3B29" w:rsidP="008F5C35">
            <w:pPr>
              <w:pStyle w:val="ListParagraph"/>
              <w:numPr>
                <w:ilvl w:val="0"/>
                <w:numId w:val="6"/>
              </w:numPr>
              <w:rPr>
                <w:rFonts w:cs="Calibri"/>
              </w:rPr>
            </w:pPr>
            <w:r w:rsidRPr="00844DBE">
              <w:rPr>
                <w:rFonts w:cs="Calibri"/>
              </w:rPr>
              <w:t>Mass notifications via email, fax, or mail</w:t>
            </w:r>
          </w:p>
          <w:p w14:paraId="77BBD7C1" w14:textId="77777777" w:rsidR="008F5C35" w:rsidRPr="00844DBE" w:rsidRDefault="007B3B29" w:rsidP="008F5C35">
            <w:pPr>
              <w:pStyle w:val="ListParagraph"/>
              <w:numPr>
                <w:ilvl w:val="0"/>
                <w:numId w:val="6"/>
              </w:numPr>
              <w:spacing w:after="60"/>
              <w:rPr>
                <w:rFonts w:cs="Calibri"/>
              </w:rPr>
            </w:pPr>
            <w:r w:rsidRPr="00844DBE">
              <w:rPr>
                <w:rFonts w:cs="Calibri"/>
              </w:rPr>
              <w:t xml:space="preserve">Notices for expiring credentialing </w:t>
            </w:r>
          </w:p>
          <w:p w14:paraId="77BBD7C2" w14:textId="77777777" w:rsidR="008F5C35" w:rsidRPr="007553D2" w:rsidRDefault="007B3B29" w:rsidP="008F5C35">
            <w:pPr>
              <w:spacing w:after="60"/>
              <w:rPr>
                <w:rFonts w:cs="Calibri"/>
              </w:rPr>
            </w:pPr>
            <w:r w:rsidRPr="007553D2">
              <w:rPr>
                <w:rFonts w:cs="Calibri"/>
              </w:rPr>
              <w:t xml:space="preserve">Notices are sent to providers via email when the provider has email available to ensure timeliness of communication. </w:t>
            </w:r>
          </w:p>
          <w:p w14:paraId="77BBD7C3" w14:textId="77777777" w:rsidR="008F5C35" w:rsidRDefault="007B3B29" w:rsidP="008F5C35">
            <w:pPr>
              <w:pStyle w:val="Plus3pt"/>
            </w:pPr>
            <w:r w:rsidRPr="007553D2">
              <w:t xml:space="preserve">Provider agencies are required to ensure </w:t>
            </w:r>
            <w:r>
              <w:t xml:space="preserve">that </w:t>
            </w:r>
            <w:r w:rsidRPr="007553D2">
              <w:t xml:space="preserve">Inclusa Community Resources/Provider Relations (CR/PR) staff, Inclusa teams, </w:t>
            </w:r>
            <w:proofErr w:type="gramStart"/>
            <w:r w:rsidRPr="007553D2">
              <w:t>guardians</w:t>
            </w:r>
            <w:proofErr w:type="gramEnd"/>
            <w:r w:rsidRPr="007553D2">
              <w:t xml:space="preserve"> and other identified members of the interdisciplinary team for a member have accurate and current provider contact information to include address, phone numbers, fax numbers, and email addresses</w:t>
            </w:r>
            <w:r>
              <w:t>.</w:t>
            </w:r>
            <w:r w:rsidRPr="007553D2">
              <w:t xml:space="preserve"> </w:t>
            </w:r>
          </w:p>
          <w:p w14:paraId="77BBD7C4" w14:textId="5AFFF37F" w:rsidR="008F5C35" w:rsidRPr="007553D2" w:rsidRDefault="007B3B29" w:rsidP="008F5C35">
            <w:r>
              <w:t xml:space="preserve">Providers can update their information by </w:t>
            </w:r>
            <w:r w:rsidR="00C95E59" w:rsidRPr="001B1BCE">
              <w:rPr>
                <w:rFonts w:ascii="Calibri" w:eastAsia="Times New Roman" w:hAnsi="Calibri" w:cs="Calibri"/>
                <w:color w:val="000000"/>
              </w:rPr>
              <w:t xml:space="preserve">contacting Provider Relations at 877-622-6700 (select Option 2, then Option 3) </w:t>
            </w:r>
            <w:r>
              <w:t xml:space="preserve">or </w:t>
            </w:r>
            <w:hyperlink r:id="rId14" w:history="1">
              <w:r>
                <w:rPr>
                  <w:rStyle w:val="Hyperlink"/>
                </w:rPr>
                <w:t>ProviderRelations@inclusa.org</w:t>
              </w:r>
            </w:hyperlink>
            <w:r>
              <w:t>.</w:t>
            </w:r>
          </w:p>
        </w:tc>
      </w:tr>
      <w:tr w:rsidR="00E4591D" w14:paraId="77BBD7CB" w14:textId="77777777" w:rsidTr="008073C5">
        <w:tc>
          <w:tcPr>
            <w:tcW w:w="1440" w:type="dxa"/>
            <w:shd w:val="clear" w:color="auto" w:fill="FFFFFF" w:themeFill="background1"/>
            <w:vAlign w:val="center"/>
          </w:tcPr>
          <w:p w14:paraId="77BBD7C6" w14:textId="77777777" w:rsidR="00B21DDA" w:rsidRPr="007553D2" w:rsidRDefault="007B3B29" w:rsidP="00844DBE">
            <w:pPr>
              <w:jc w:val="center"/>
            </w:pPr>
            <w:r>
              <w:t>8.2</w:t>
            </w:r>
          </w:p>
        </w:tc>
        <w:tc>
          <w:tcPr>
            <w:tcW w:w="9173" w:type="dxa"/>
            <w:shd w:val="clear" w:color="auto" w:fill="FFFFFF" w:themeFill="background1"/>
          </w:tcPr>
          <w:p w14:paraId="77BBD7C7" w14:textId="77777777" w:rsidR="00B21DDA" w:rsidRPr="007553D2" w:rsidRDefault="007B3B29" w:rsidP="007553D2">
            <w:r w:rsidRPr="007553D2">
              <w:t xml:space="preserve">The provider agency shall report to the Inclusa team whenever: </w:t>
            </w:r>
          </w:p>
          <w:p w14:paraId="77BBD7C8" w14:textId="77777777" w:rsidR="00B21DDA" w:rsidRPr="007553D2" w:rsidRDefault="007B3B29" w:rsidP="00F0451F">
            <w:pPr>
              <w:pStyle w:val="ListParagraph"/>
              <w:numPr>
                <w:ilvl w:val="0"/>
                <w:numId w:val="7"/>
              </w:numPr>
            </w:pPr>
            <w:r w:rsidRPr="007553D2">
              <w:t xml:space="preserve">There is a change in service provider </w:t>
            </w:r>
          </w:p>
          <w:p w14:paraId="77BBD7C9" w14:textId="77777777" w:rsidR="00B21DDA" w:rsidRPr="007553D2" w:rsidRDefault="007B3B29" w:rsidP="00F0451F">
            <w:pPr>
              <w:pStyle w:val="ListParagraph"/>
              <w:numPr>
                <w:ilvl w:val="0"/>
                <w:numId w:val="7"/>
              </w:numPr>
            </w:pPr>
            <w:r w:rsidRPr="007553D2">
              <w:t xml:space="preserve">There is a change in the member’s needs or abilities </w:t>
            </w:r>
          </w:p>
          <w:p w14:paraId="77BBD7CA" w14:textId="77777777" w:rsidR="00F767B2" w:rsidRPr="007553D2" w:rsidRDefault="007B3B29" w:rsidP="00F767B2">
            <w:pPr>
              <w:pStyle w:val="ListParagraph"/>
              <w:numPr>
                <w:ilvl w:val="0"/>
                <w:numId w:val="7"/>
              </w:numPr>
            </w:pPr>
            <w:r w:rsidRPr="007553D2">
              <w:t>The member</w:t>
            </w:r>
            <w:r w:rsidR="008F5C35">
              <w:t xml:space="preserve"> or provider</w:t>
            </w:r>
            <w:r w:rsidRPr="007553D2">
              <w:t xml:space="preserve"> is not available for scheduled services (within 24 hours unless an alternate date is scheduled between provider and member)</w:t>
            </w:r>
          </w:p>
        </w:tc>
      </w:tr>
      <w:tr w:rsidR="00E4591D" w14:paraId="77BBD7CE" w14:textId="77777777" w:rsidTr="008073C5">
        <w:tc>
          <w:tcPr>
            <w:tcW w:w="1440" w:type="dxa"/>
            <w:shd w:val="clear" w:color="auto" w:fill="FFFFFF" w:themeFill="background1"/>
            <w:vAlign w:val="center"/>
          </w:tcPr>
          <w:p w14:paraId="77BBD7CC" w14:textId="77777777" w:rsidR="008F5C35" w:rsidRDefault="007B3B29" w:rsidP="008F5C35">
            <w:pPr>
              <w:jc w:val="center"/>
            </w:pPr>
            <w:r>
              <w:t>8.3</w:t>
            </w:r>
          </w:p>
        </w:tc>
        <w:tc>
          <w:tcPr>
            <w:tcW w:w="9173" w:type="dxa"/>
            <w:shd w:val="clear" w:color="auto" w:fill="FFFFFF" w:themeFill="background1"/>
          </w:tcPr>
          <w:p w14:paraId="77BBD7CD" w14:textId="77777777" w:rsidR="008F5C35" w:rsidRPr="00844DBE" w:rsidRDefault="007B3B29" w:rsidP="008F5C35">
            <w:pPr>
              <w:spacing w:after="60"/>
              <w:rPr>
                <w:b/>
              </w:rPr>
            </w:pPr>
            <w:r w:rsidRPr="00691C82">
              <w:t>Providers will notify MCO of formal complaints or grievances received from MCO members within 48 hours of receipt. Written notification of completed complaint investigations will be forwarded to the Inclusa interdisciplinary team.</w:t>
            </w:r>
          </w:p>
        </w:tc>
      </w:tr>
      <w:tr w:rsidR="00E4591D" w14:paraId="77BBD7D5" w14:textId="77777777" w:rsidTr="008073C5">
        <w:tc>
          <w:tcPr>
            <w:tcW w:w="1440" w:type="dxa"/>
            <w:shd w:val="clear" w:color="auto" w:fill="FFFFFF" w:themeFill="background1"/>
            <w:vAlign w:val="center"/>
          </w:tcPr>
          <w:p w14:paraId="77BBD7CF" w14:textId="77777777" w:rsidR="008F5C35" w:rsidRPr="007553D2" w:rsidRDefault="007B3B29" w:rsidP="008F5C35">
            <w:pPr>
              <w:jc w:val="center"/>
            </w:pPr>
            <w:r>
              <w:t>8.4</w:t>
            </w:r>
          </w:p>
        </w:tc>
        <w:tc>
          <w:tcPr>
            <w:tcW w:w="9173" w:type="dxa"/>
            <w:shd w:val="clear" w:color="auto" w:fill="FFFFFF" w:themeFill="background1"/>
          </w:tcPr>
          <w:p w14:paraId="77BBD7D0" w14:textId="77777777" w:rsidR="008F5C35" w:rsidRPr="00844DBE" w:rsidRDefault="007B3B29" w:rsidP="008F5C35">
            <w:pPr>
              <w:spacing w:after="60"/>
              <w:rPr>
                <w:b/>
              </w:rPr>
            </w:pPr>
            <w:r w:rsidRPr="00844DBE">
              <w:rPr>
                <w:b/>
              </w:rPr>
              <w:t>Member Incidents</w:t>
            </w:r>
          </w:p>
          <w:p w14:paraId="77BBD7D1" w14:textId="77777777" w:rsidR="008F5C35" w:rsidRPr="007553D2" w:rsidRDefault="007B3B29" w:rsidP="008F5C35">
            <w:pPr>
              <w:rPr>
                <w:rFonts w:cs="Calibri"/>
              </w:rPr>
            </w:pPr>
            <w:r w:rsidRPr="007553D2">
              <w:rPr>
                <w:rFonts w:cs="Calibri"/>
              </w:rPr>
              <w:t>Provider agencies shall report all member incidents to the Inclusa team. Providers must promptly communicate with the Inclusa team regarding any incidents, situations or conditions that have endangered or, if not addressed, may endanger the health and safety of the member.</w:t>
            </w:r>
          </w:p>
          <w:p w14:paraId="77BBD7D2" w14:textId="77777777" w:rsidR="008F5C35" w:rsidRPr="007553D2" w:rsidRDefault="007B3B29" w:rsidP="008F5C35">
            <w:pPr>
              <w:rPr>
                <w:rFonts w:cs="Calibri"/>
              </w:rPr>
            </w:pPr>
            <w:r w:rsidRPr="007553D2">
              <w:rPr>
                <w:rFonts w:cs="Calibri"/>
              </w:rPr>
              <w:t xml:space="preserve">Acceptable means of communicating member incidents to the Inclusa team would be via phone, </w:t>
            </w:r>
            <w:proofErr w:type="gramStart"/>
            <w:r w:rsidRPr="007553D2">
              <w:rPr>
                <w:rFonts w:cs="Calibri"/>
              </w:rPr>
              <w:t>fax</w:t>
            </w:r>
            <w:proofErr w:type="gramEnd"/>
            <w:r w:rsidRPr="007553D2">
              <w:rPr>
                <w:rFonts w:cs="Calibri"/>
              </w:rPr>
              <w:t xml:space="preserve"> or email </w:t>
            </w:r>
            <w:r w:rsidRPr="00844DBE">
              <w:rPr>
                <w:rFonts w:cs="Calibri"/>
                <w:b/>
                <w:i/>
              </w:rPr>
              <w:t>within 24 hours</w:t>
            </w:r>
            <w:r w:rsidRPr="007553D2">
              <w:rPr>
                <w:rFonts w:cs="Calibri"/>
              </w:rPr>
              <w:t>. Additional documentation of incidents may be requested by the team or Inclusa Quality Assurance.</w:t>
            </w:r>
          </w:p>
          <w:p w14:paraId="77BBD7D3" w14:textId="77777777" w:rsidR="008F5C35" w:rsidRPr="007553D2" w:rsidRDefault="008F5C35" w:rsidP="008F5C35">
            <w:pPr>
              <w:rPr>
                <w:rFonts w:cs="Calibri"/>
              </w:rPr>
            </w:pPr>
          </w:p>
          <w:p w14:paraId="77BBD7D4" w14:textId="0675BE19" w:rsidR="008F5C35" w:rsidRPr="007553D2" w:rsidRDefault="000A0D3B" w:rsidP="008F5C35">
            <w:r w:rsidRPr="000A0D3B">
              <w:rPr>
                <w:rFonts w:cs="Calibri"/>
              </w:rPr>
              <w:t xml:space="preserve">Incident reporting resources and training are available in the Providers section of the Inclusa website </w:t>
            </w:r>
            <w:r w:rsidR="007B3B29" w:rsidRPr="007553D2">
              <w:rPr>
                <w:rFonts w:cs="Calibri"/>
              </w:rPr>
              <w:t xml:space="preserve">at </w:t>
            </w:r>
            <w:hyperlink r:id="rId15" w:history="1">
              <w:r w:rsidR="007B3B29" w:rsidRPr="00B05DC0">
                <w:rPr>
                  <w:rStyle w:val="Hyperlink"/>
                  <w:rFonts w:cs="Calibri"/>
                </w:rPr>
                <w:t>www.inclusa.org</w:t>
              </w:r>
            </w:hyperlink>
            <w:r w:rsidR="007B3B29">
              <w:rPr>
                <w:rFonts w:cs="Calibri"/>
              </w:rPr>
              <w:t>.</w:t>
            </w:r>
          </w:p>
        </w:tc>
      </w:tr>
      <w:tr w:rsidR="00E4591D" w14:paraId="77BBD7D9" w14:textId="77777777" w:rsidTr="008073C5">
        <w:tc>
          <w:tcPr>
            <w:tcW w:w="1440" w:type="dxa"/>
            <w:shd w:val="clear" w:color="auto" w:fill="FFFFFF" w:themeFill="background1"/>
            <w:vAlign w:val="center"/>
          </w:tcPr>
          <w:p w14:paraId="77BBD7D6" w14:textId="77777777" w:rsidR="008F5C35" w:rsidRPr="007553D2" w:rsidRDefault="007B3B29" w:rsidP="008F5C35">
            <w:pPr>
              <w:jc w:val="center"/>
            </w:pPr>
            <w:r>
              <w:t>8.5</w:t>
            </w:r>
          </w:p>
        </w:tc>
        <w:tc>
          <w:tcPr>
            <w:tcW w:w="9173" w:type="dxa"/>
            <w:shd w:val="clear" w:color="auto" w:fill="FFFFFF" w:themeFill="background1"/>
          </w:tcPr>
          <w:p w14:paraId="77BBD7D7" w14:textId="77777777" w:rsidR="008F5C35" w:rsidRPr="007553D2" w:rsidRDefault="007B3B29" w:rsidP="008F5C35">
            <w:pPr>
              <w:spacing w:after="60"/>
            </w:pPr>
            <w:r w:rsidRPr="007553D2">
              <w:t>The provider agency shall give at least 30 days</w:t>
            </w:r>
            <w:r>
              <w:t>’</w:t>
            </w:r>
            <w:r w:rsidRPr="007553D2">
              <w:t xml:space="preserve"> advance notice to the Inclusa team when it’s unable to provide authorized services to an individual member. The provider agency shall be responsible </w:t>
            </w:r>
            <w:proofErr w:type="gramStart"/>
            <w:r w:rsidRPr="007553D2">
              <w:t>to provide</w:t>
            </w:r>
            <w:proofErr w:type="gramEnd"/>
            <w:r w:rsidRPr="007553D2">
              <w:t xml:space="preserve"> authorized services during this </w:t>
            </w:r>
            <w:proofErr w:type="gramStart"/>
            <w:r w:rsidRPr="007553D2">
              <w:t>time period</w:t>
            </w:r>
            <w:proofErr w:type="gramEnd"/>
            <w:r w:rsidRPr="007553D2">
              <w:t>.</w:t>
            </w:r>
          </w:p>
          <w:p w14:paraId="77BBD7D8" w14:textId="77777777" w:rsidR="008F5C35" w:rsidRPr="007553D2" w:rsidRDefault="007B3B29" w:rsidP="008F5C35">
            <w:r w:rsidRPr="007553D2">
              <w:t>The Inclusa team or designated staff person will notify the provider agency when services are to be discontinued. The Inclusa team will make every effort to notify the provider at least 30 days in advance.</w:t>
            </w:r>
          </w:p>
        </w:tc>
      </w:tr>
      <w:tr w:rsidR="00E4591D" w14:paraId="77BBD7E1" w14:textId="77777777" w:rsidTr="008073C5">
        <w:tc>
          <w:tcPr>
            <w:tcW w:w="1440" w:type="dxa"/>
            <w:vAlign w:val="center"/>
          </w:tcPr>
          <w:p w14:paraId="77BBD7DA" w14:textId="77777777" w:rsidR="008F5C35" w:rsidRPr="007553D2" w:rsidRDefault="007B3B29" w:rsidP="008F5C35">
            <w:pPr>
              <w:jc w:val="center"/>
            </w:pPr>
            <w:r>
              <w:t>8.6</w:t>
            </w:r>
          </w:p>
        </w:tc>
        <w:tc>
          <w:tcPr>
            <w:tcW w:w="9173" w:type="dxa"/>
          </w:tcPr>
          <w:p w14:paraId="77BBD7DB" w14:textId="77777777" w:rsidR="008F5C35" w:rsidRPr="007553D2" w:rsidRDefault="007B3B29" w:rsidP="008F5C35">
            <w:r w:rsidRPr="007553D2">
              <w:t>The provider agency must maintain the following documentation; and make available for review by Inclusa upon request.</w:t>
            </w:r>
          </w:p>
          <w:p w14:paraId="77BBD7DC" w14:textId="77777777" w:rsidR="008F5C35" w:rsidRPr="007553D2" w:rsidRDefault="007B3B29" w:rsidP="008F5C35">
            <w:pPr>
              <w:pStyle w:val="ListParagraph"/>
              <w:numPr>
                <w:ilvl w:val="0"/>
                <w:numId w:val="8"/>
              </w:numPr>
            </w:pPr>
            <w:r w:rsidRPr="007553D2">
              <w:t xml:space="preserve">Provider meets the required standards for applicable staff qualification, training and </w:t>
            </w:r>
            <w:proofErr w:type="gramStart"/>
            <w:r w:rsidRPr="007553D2">
              <w:t>programming</w:t>
            </w:r>
            <w:proofErr w:type="gramEnd"/>
          </w:p>
          <w:p w14:paraId="77BBD7DD" w14:textId="77777777" w:rsidR="008F5C35" w:rsidRPr="007553D2" w:rsidRDefault="007B3B29" w:rsidP="008F5C35">
            <w:pPr>
              <w:pStyle w:val="ListParagraph"/>
              <w:numPr>
                <w:ilvl w:val="0"/>
                <w:numId w:val="8"/>
              </w:numPr>
            </w:pPr>
            <w:r w:rsidRPr="007553D2">
              <w:t>Verification of criminal, caregiver and licensing background checks as required.</w:t>
            </w:r>
          </w:p>
          <w:p w14:paraId="77BBD7DE" w14:textId="77777777" w:rsidR="008F5C35" w:rsidRPr="007553D2" w:rsidRDefault="007B3B29" w:rsidP="008F5C35">
            <w:pPr>
              <w:pStyle w:val="ListParagraph"/>
              <w:numPr>
                <w:ilvl w:val="0"/>
                <w:numId w:val="8"/>
              </w:numPr>
            </w:pPr>
            <w:r w:rsidRPr="007553D2">
              <w:t xml:space="preserve">Policy and procedure related to supervision methods by the provider agency including frequency, </w:t>
            </w:r>
            <w:proofErr w:type="gramStart"/>
            <w:r w:rsidRPr="007553D2">
              <w:t>intensity</w:t>
            </w:r>
            <w:proofErr w:type="gramEnd"/>
            <w:r w:rsidRPr="007553D2">
              <w:t xml:space="preserve"> and any changes in supervision.</w:t>
            </w:r>
          </w:p>
          <w:p w14:paraId="77BBD7DF" w14:textId="77777777" w:rsidR="008F5C35" w:rsidRPr="007553D2" w:rsidRDefault="007B3B29" w:rsidP="008F5C35">
            <w:pPr>
              <w:pStyle w:val="ListParagraph"/>
              <w:numPr>
                <w:ilvl w:val="0"/>
                <w:numId w:val="8"/>
              </w:numPr>
            </w:pPr>
            <w:r w:rsidRPr="007553D2">
              <w:t>Policy and procedure for responding to complaints, inappropriate practices or matters qualifying as member-related incidents. The policy and procedure should also cover expectation of work rules work ethics and reporting variances to the program supervisor.</w:t>
            </w:r>
          </w:p>
          <w:p w14:paraId="77BBD7E0" w14:textId="77777777" w:rsidR="008F5C35" w:rsidRPr="007553D2" w:rsidRDefault="007B3B29" w:rsidP="008F5C35">
            <w:pPr>
              <w:pStyle w:val="Plus3pt"/>
              <w:numPr>
                <w:ilvl w:val="0"/>
                <w:numId w:val="8"/>
              </w:numPr>
            </w:pPr>
            <w:r w:rsidRPr="007553D2">
              <w:t>Employee time sheets/visit records which support billing to Inclusa.</w:t>
            </w:r>
          </w:p>
        </w:tc>
      </w:tr>
    </w:tbl>
    <w:p w14:paraId="5CE1A494" w14:textId="77777777" w:rsidR="002766E6" w:rsidRDefault="002766E6">
      <w:r>
        <w:rPr>
          <w:b/>
        </w:rPr>
        <w:br w:type="page"/>
      </w:r>
    </w:p>
    <w:tbl>
      <w:tblPr>
        <w:tblW w:w="106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9173"/>
      </w:tblGrid>
      <w:tr w:rsidR="00E4591D" w14:paraId="77BBD7E4" w14:textId="77777777" w:rsidTr="008073C5">
        <w:tc>
          <w:tcPr>
            <w:tcW w:w="1440" w:type="dxa"/>
            <w:shd w:val="clear" w:color="auto" w:fill="E6E8F6"/>
            <w:vAlign w:val="center"/>
          </w:tcPr>
          <w:p w14:paraId="77BBD7E2" w14:textId="3A0E97C8" w:rsidR="008F5C35" w:rsidRPr="007553D2" w:rsidRDefault="007B3B29" w:rsidP="008F5C35">
            <w:pPr>
              <w:pStyle w:val="Level1"/>
            </w:pPr>
            <w:r w:rsidRPr="007553D2">
              <w:lastRenderedPageBreak/>
              <w:t>9.0</w:t>
            </w:r>
          </w:p>
        </w:tc>
        <w:tc>
          <w:tcPr>
            <w:tcW w:w="9173" w:type="dxa"/>
            <w:shd w:val="clear" w:color="auto" w:fill="E6E8F6"/>
          </w:tcPr>
          <w:p w14:paraId="77BBD7E3" w14:textId="77777777" w:rsidR="008F5C35" w:rsidRPr="007553D2" w:rsidRDefault="007B3B29" w:rsidP="008F5C35">
            <w:pPr>
              <w:pStyle w:val="Level1"/>
              <w:rPr>
                <w:rFonts w:cs="Calibri"/>
              </w:rPr>
            </w:pPr>
            <w:r w:rsidRPr="007553D2">
              <w:rPr>
                <w:rFonts w:cs="Calibri"/>
              </w:rPr>
              <w:t>Quality Assurance</w:t>
            </w:r>
          </w:p>
        </w:tc>
      </w:tr>
      <w:tr w:rsidR="00E4591D" w14:paraId="77BBD7EF" w14:textId="77777777" w:rsidTr="008073C5">
        <w:tc>
          <w:tcPr>
            <w:tcW w:w="1440" w:type="dxa"/>
            <w:shd w:val="clear" w:color="auto" w:fill="FFFFFF" w:themeFill="background1"/>
            <w:vAlign w:val="center"/>
          </w:tcPr>
          <w:p w14:paraId="77BBD7E5" w14:textId="77777777" w:rsidR="008F5C35" w:rsidRPr="007553D2" w:rsidRDefault="007B3B29" w:rsidP="008F5C35">
            <w:pPr>
              <w:jc w:val="center"/>
              <w:rPr>
                <w:bCs/>
              </w:rPr>
            </w:pPr>
            <w:r w:rsidRPr="007553D2">
              <w:rPr>
                <w:bCs/>
              </w:rPr>
              <w:t>9.1</w:t>
            </w:r>
          </w:p>
        </w:tc>
        <w:tc>
          <w:tcPr>
            <w:tcW w:w="9173" w:type="dxa"/>
            <w:shd w:val="clear" w:color="auto" w:fill="FFFFFF" w:themeFill="background1"/>
          </w:tcPr>
          <w:p w14:paraId="77BBD7E6" w14:textId="77777777" w:rsidR="008F5C35" w:rsidRPr="003F71CB" w:rsidRDefault="007B3B29" w:rsidP="008F5C35">
            <w:pPr>
              <w:spacing w:after="60"/>
              <w:rPr>
                <w:b/>
              </w:rPr>
            </w:pPr>
            <w:r w:rsidRPr="003F71CB">
              <w:rPr>
                <w:b/>
              </w:rPr>
              <w:t xml:space="preserve">Purpose </w:t>
            </w:r>
          </w:p>
          <w:p w14:paraId="77BBD7E7" w14:textId="77777777" w:rsidR="008F5C35" w:rsidRPr="007553D2" w:rsidRDefault="007B3B29" w:rsidP="008F5C35">
            <w:pPr>
              <w:spacing w:after="60"/>
            </w:pPr>
            <w:r w:rsidRPr="007553D2">
              <w:t xml:space="preserve">Inclusa quality assurance activities are a systematic, departmental approach to ensuring and recognizing a specified standard or level of care expected of subcontracted providers. These methodologies are established to review and inspect subcontracted provider performance and compliance. </w:t>
            </w:r>
          </w:p>
          <w:p w14:paraId="77BBD7E8" w14:textId="77777777" w:rsidR="008F5C35" w:rsidRPr="007553D2" w:rsidRDefault="007B3B29" w:rsidP="008F5C35">
            <w:pPr>
              <w:spacing w:after="60"/>
            </w:pPr>
            <w:r w:rsidRPr="007553D2">
              <w:t xml:space="preserve">Inclusa will measure a spectrum of outcomes against set standards to elicit the best picture of provider quality. </w:t>
            </w:r>
          </w:p>
          <w:p w14:paraId="77BBD7E9" w14:textId="77777777" w:rsidR="008F5C35" w:rsidRPr="007553D2" w:rsidRDefault="007B3B29" w:rsidP="008F5C35">
            <w:pPr>
              <w:ind w:left="720"/>
            </w:pPr>
            <w:r w:rsidRPr="007553D2">
              <w:t xml:space="preserve">Inclusa provider quality assurance practices: </w:t>
            </w:r>
          </w:p>
          <w:p w14:paraId="77BBD7EA" w14:textId="77777777" w:rsidR="008F5C35" w:rsidRPr="007553D2" w:rsidRDefault="007B3B29" w:rsidP="008F5C35">
            <w:pPr>
              <w:pStyle w:val="ListParagraph"/>
              <w:numPr>
                <w:ilvl w:val="0"/>
                <w:numId w:val="9"/>
              </w:numPr>
            </w:pPr>
            <w:r>
              <w:t>E</w:t>
            </w:r>
            <w:r w:rsidRPr="007553D2">
              <w:t xml:space="preserve">stablish the definition of quality services; </w:t>
            </w:r>
          </w:p>
          <w:p w14:paraId="77BBD7EB" w14:textId="77777777" w:rsidR="008F5C35" w:rsidRPr="007553D2" w:rsidRDefault="007B3B29" w:rsidP="008F5C35">
            <w:pPr>
              <w:pStyle w:val="ListParagraph"/>
              <w:numPr>
                <w:ilvl w:val="0"/>
                <w:numId w:val="9"/>
              </w:numPr>
            </w:pPr>
            <w:r>
              <w:t>A</w:t>
            </w:r>
            <w:r w:rsidRPr="007553D2">
              <w:t xml:space="preserve">ssess and document performance against these standards; and </w:t>
            </w:r>
          </w:p>
          <w:p w14:paraId="77BBD7EC" w14:textId="77777777" w:rsidR="008F5C35" w:rsidRPr="007553D2" w:rsidRDefault="007B3B29" w:rsidP="008F5C35">
            <w:pPr>
              <w:pStyle w:val="ListParagraph"/>
              <w:numPr>
                <w:ilvl w:val="0"/>
                <w:numId w:val="9"/>
              </w:numPr>
              <w:spacing w:after="60"/>
            </w:pPr>
            <w:r>
              <w:t>D</w:t>
            </w:r>
            <w:r w:rsidRPr="007553D2">
              <w:t>etail corrective measures to be taken if problems are detected</w:t>
            </w:r>
            <w:r>
              <w:t>.</w:t>
            </w:r>
          </w:p>
          <w:p w14:paraId="77BBD7ED" w14:textId="77777777" w:rsidR="008F5C35" w:rsidRPr="007553D2" w:rsidRDefault="007B3B29" w:rsidP="008F5C35">
            <w:pPr>
              <w:spacing w:after="60"/>
            </w:pPr>
            <w:r w:rsidRPr="007553D2">
              <w:t>It is the responsibility of providers and provider agencies to maintain the regulatory and contractual standards as outlined in this section. Inclusa will monitor compliance with these standards to ensure the services purchased are of the highest quality.</w:t>
            </w:r>
          </w:p>
          <w:p w14:paraId="77BBD7EE" w14:textId="77777777" w:rsidR="008F5C35" w:rsidRPr="007553D2" w:rsidRDefault="007B3B29" w:rsidP="008F5C35">
            <w:r w:rsidRPr="007553D2">
              <w:t xml:space="preserve">Resulting action may include recognition of performance at or above acceptable standards, working with the provider to repair and correct performance if it is below an acceptable standard, or action up to termination of services and/or contract should there be failure to achieve acceptable standards and compliance with contract expectations. </w:t>
            </w:r>
          </w:p>
        </w:tc>
      </w:tr>
      <w:tr w:rsidR="00E4591D" w14:paraId="77BBD7F9" w14:textId="77777777" w:rsidTr="008073C5">
        <w:tc>
          <w:tcPr>
            <w:tcW w:w="1440" w:type="dxa"/>
            <w:shd w:val="clear" w:color="auto" w:fill="FFFFFF" w:themeFill="background1"/>
            <w:vAlign w:val="center"/>
          </w:tcPr>
          <w:p w14:paraId="77BBD7F0" w14:textId="77777777" w:rsidR="008F5C35" w:rsidRPr="007553D2" w:rsidRDefault="007B3B29" w:rsidP="008F5C35">
            <w:pPr>
              <w:jc w:val="center"/>
              <w:rPr>
                <w:bCs/>
              </w:rPr>
            </w:pPr>
            <w:r w:rsidRPr="007553D2">
              <w:rPr>
                <w:bCs/>
              </w:rPr>
              <w:t>9.2</w:t>
            </w:r>
          </w:p>
        </w:tc>
        <w:tc>
          <w:tcPr>
            <w:tcW w:w="9173" w:type="dxa"/>
            <w:shd w:val="clear" w:color="auto" w:fill="FFFFFF" w:themeFill="background1"/>
          </w:tcPr>
          <w:p w14:paraId="77BBD7F1" w14:textId="77777777" w:rsidR="008F5C35" w:rsidRPr="003F71CB" w:rsidRDefault="007B3B29" w:rsidP="008F5C35">
            <w:pPr>
              <w:spacing w:after="60"/>
              <w:rPr>
                <w:b/>
              </w:rPr>
            </w:pPr>
            <w:r w:rsidRPr="003F71CB">
              <w:rPr>
                <w:b/>
              </w:rPr>
              <w:t xml:space="preserve">Quality Performance Indicators </w:t>
            </w:r>
          </w:p>
          <w:p w14:paraId="77BBD7F2" w14:textId="77777777" w:rsidR="008F5C35" w:rsidRPr="007553D2" w:rsidRDefault="007B3B29" w:rsidP="008F5C35">
            <w:pPr>
              <w:pStyle w:val="ListParagraph"/>
              <w:numPr>
                <w:ilvl w:val="0"/>
                <w:numId w:val="10"/>
              </w:numPr>
            </w:pPr>
            <w:r w:rsidRPr="007553D2">
              <w:t>Legal/Regulatory Compliance- evidenced by regulatory review with no deficiencies, type of deficiency and/or effective and timely response to Statement of Deficiency</w:t>
            </w:r>
          </w:p>
          <w:p w14:paraId="77BBD7F3" w14:textId="77777777" w:rsidR="008F5C35" w:rsidRPr="007553D2" w:rsidRDefault="007B3B29" w:rsidP="008F5C35">
            <w:pPr>
              <w:pStyle w:val="ListParagraph"/>
              <w:numPr>
                <w:ilvl w:val="0"/>
                <w:numId w:val="10"/>
              </w:numPr>
            </w:pPr>
            <w:r w:rsidRPr="007553D2">
              <w:t>Education/Training of staff- Effective training of staff members in all aspects of their job, including handling emergency situations. Established procedures for appraising staff performance and for effectively modifying poor performance where it exists.</w:t>
            </w:r>
          </w:p>
          <w:p w14:paraId="77BBD7F4" w14:textId="77777777" w:rsidR="008F5C35" w:rsidRPr="007553D2" w:rsidRDefault="007B3B29" w:rsidP="008F5C35">
            <w:pPr>
              <w:pStyle w:val="ListParagraph"/>
              <w:numPr>
                <w:ilvl w:val="0"/>
                <w:numId w:val="10"/>
              </w:numPr>
            </w:pPr>
            <w:r w:rsidRPr="007553D2">
              <w:t xml:space="preserve">Performance record of contracted activities- </w:t>
            </w:r>
          </w:p>
          <w:p w14:paraId="77BBD7F5" w14:textId="77777777" w:rsidR="008F5C35" w:rsidRPr="007553D2" w:rsidRDefault="007B3B29" w:rsidP="008F5C35">
            <w:pPr>
              <w:pStyle w:val="ListParagraph"/>
              <w:numPr>
                <w:ilvl w:val="1"/>
                <w:numId w:val="10"/>
              </w:numPr>
            </w:pPr>
            <w:r w:rsidRPr="007553D2">
              <w:t>tracking of number, frequency, and outcomes of Inclusa Incident Reports related to provider performance</w:t>
            </w:r>
          </w:p>
          <w:p w14:paraId="77BBD7F6" w14:textId="77777777" w:rsidR="008F5C35" w:rsidRPr="007553D2" w:rsidRDefault="007B3B29" w:rsidP="008F5C35">
            <w:pPr>
              <w:pStyle w:val="ListParagraph"/>
              <w:numPr>
                <w:ilvl w:val="1"/>
                <w:numId w:val="10"/>
              </w:numPr>
            </w:pPr>
            <w:r w:rsidRPr="007553D2">
              <w:t>tracking of successful service provision (member achieving goals/outcomes, increased member independence and community participation, etc</w:t>
            </w:r>
            <w:r>
              <w:t>.</w:t>
            </w:r>
            <w:r w:rsidRPr="007553D2">
              <w:t>)</w:t>
            </w:r>
          </w:p>
          <w:p w14:paraId="77BBD7F7" w14:textId="77777777" w:rsidR="008F5C35" w:rsidRPr="007553D2" w:rsidRDefault="007B3B29" w:rsidP="008F5C35">
            <w:pPr>
              <w:pStyle w:val="ListParagraph"/>
              <w:numPr>
                <w:ilvl w:val="0"/>
                <w:numId w:val="10"/>
              </w:numPr>
            </w:pPr>
            <w:r w:rsidRPr="007553D2">
              <w:t>Contract Compliance- formal or informal review and identification of compliance with Inclusa contract terms, provider service expectation terms, applicable policies/procedures for Inclusa contracted providers</w:t>
            </w:r>
          </w:p>
          <w:p w14:paraId="77BBD7F8" w14:textId="77777777" w:rsidR="008F5C35" w:rsidRPr="007553D2" w:rsidRDefault="007B3B29" w:rsidP="008F5C35">
            <w:pPr>
              <w:pStyle w:val="ListParagraph"/>
              <w:numPr>
                <w:ilvl w:val="0"/>
                <w:numId w:val="10"/>
              </w:numPr>
            </w:pPr>
            <w:r w:rsidRPr="007553D2">
              <w:t>Availability and Responsiveness- related to referrals or updates to services, reporting and communication activities with Inclusa staff.</w:t>
            </w:r>
          </w:p>
        </w:tc>
      </w:tr>
      <w:tr w:rsidR="00E4591D" w14:paraId="77BBD802" w14:textId="77777777" w:rsidTr="008073C5">
        <w:tc>
          <w:tcPr>
            <w:tcW w:w="1440" w:type="dxa"/>
            <w:shd w:val="clear" w:color="auto" w:fill="FFFFFF" w:themeFill="background1"/>
            <w:vAlign w:val="center"/>
          </w:tcPr>
          <w:p w14:paraId="77BBD7FA" w14:textId="77777777" w:rsidR="008F5C35" w:rsidRPr="007553D2" w:rsidRDefault="007B3B29" w:rsidP="008F5C35">
            <w:pPr>
              <w:jc w:val="center"/>
              <w:rPr>
                <w:bCs/>
              </w:rPr>
            </w:pPr>
            <w:r w:rsidRPr="007553D2">
              <w:rPr>
                <w:bCs/>
              </w:rPr>
              <w:t>9.3</w:t>
            </w:r>
          </w:p>
        </w:tc>
        <w:tc>
          <w:tcPr>
            <w:tcW w:w="9173" w:type="dxa"/>
            <w:shd w:val="clear" w:color="auto" w:fill="FFFFFF" w:themeFill="background1"/>
          </w:tcPr>
          <w:p w14:paraId="77BBD7FB" w14:textId="77777777" w:rsidR="008F5C35" w:rsidRPr="003F71CB" w:rsidRDefault="007B3B29" w:rsidP="008F5C35">
            <w:pPr>
              <w:spacing w:after="60"/>
              <w:rPr>
                <w:b/>
              </w:rPr>
            </w:pPr>
            <w:r w:rsidRPr="003F71CB">
              <w:rPr>
                <w:b/>
              </w:rPr>
              <w:t>Inclusa Sources and Activities for Measuring Provider Performance</w:t>
            </w:r>
          </w:p>
          <w:p w14:paraId="77BBD7FC" w14:textId="77777777" w:rsidR="008F5C35" w:rsidRPr="007553D2" w:rsidRDefault="007B3B29" w:rsidP="008F5C35">
            <w:pPr>
              <w:pStyle w:val="ListParagraph"/>
              <w:numPr>
                <w:ilvl w:val="0"/>
                <w:numId w:val="11"/>
              </w:numPr>
            </w:pPr>
            <w:r w:rsidRPr="007553D2">
              <w:t>Member satisfaction surveys</w:t>
            </w:r>
          </w:p>
          <w:p w14:paraId="77BBD7FD" w14:textId="77777777" w:rsidR="008F5C35" w:rsidRPr="007553D2" w:rsidRDefault="007B3B29" w:rsidP="008F5C35">
            <w:pPr>
              <w:pStyle w:val="ListParagraph"/>
              <w:numPr>
                <w:ilvl w:val="0"/>
                <w:numId w:val="11"/>
              </w:numPr>
            </w:pPr>
            <w:r w:rsidRPr="007553D2">
              <w:t>Internal or external complaints and compliments</w:t>
            </w:r>
          </w:p>
          <w:p w14:paraId="77BBD7FE" w14:textId="77777777" w:rsidR="008F5C35" w:rsidRPr="007553D2" w:rsidRDefault="007B3B29" w:rsidP="008F5C35">
            <w:pPr>
              <w:pStyle w:val="ListParagraph"/>
              <w:numPr>
                <w:ilvl w:val="0"/>
                <w:numId w:val="11"/>
              </w:numPr>
            </w:pPr>
            <w:r w:rsidRPr="007553D2">
              <w:t>Onsite review/audits</w:t>
            </w:r>
          </w:p>
          <w:p w14:paraId="77BBD7FF" w14:textId="77777777" w:rsidR="008F5C35" w:rsidRPr="007553D2" w:rsidRDefault="007B3B29" w:rsidP="008F5C35">
            <w:pPr>
              <w:pStyle w:val="ListParagraph"/>
              <w:numPr>
                <w:ilvl w:val="0"/>
                <w:numId w:val="11"/>
              </w:numPr>
            </w:pPr>
            <w:r w:rsidRPr="007553D2">
              <w:t xml:space="preserve">Quality Teams- as assigned based on significant incidents, trend in quality concerns </w:t>
            </w:r>
            <w:r>
              <w:t xml:space="preserve">or member-related incidents. </w:t>
            </w:r>
          </w:p>
          <w:p w14:paraId="77BBD800" w14:textId="77777777" w:rsidR="008F5C35" w:rsidRPr="007553D2" w:rsidRDefault="007B3B29" w:rsidP="008F5C35">
            <w:pPr>
              <w:pStyle w:val="ListParagraph"/>
              <w:numPr>
                <w:ilvl w:val="0"/>
                <w:numId w:val="11"/>
              </w:numPr>
            </w:pPr>
            <w:r w:rsidRPr="007553D2">
              <w:t>Tracking of performance and compliance in relation to the subcontract agreement and appendices</w:t>
            </w:r>
          </w:p>
          <w:p w14:paraId="77BBD801" w14:textId="77777777" w:rsidR="008F5C35" w:rsidRPr="007553D2" w:rsidRDefault="007B3B29" w:rsidP="008F5C35">
            <w:pPr>
              <w:pStyle w:val="ListParagraph"/>
              <w:numPr>
                <w:ilvl w:val="0"/>
                <w:numId w:val="11"/>
              </w:numPr>
            </w:pPr>
            <w:r w:rsidRPr="007553D2">
              <w:t>Statistical reviews of time between referral and service commencement</w:t>
            </w:r>
          </w:p>
        </w:tc>
      </w:tr>
      <w:tr w:rsidR="00E4591D" w14:paraId="77BBD80A" w14:textId="77777777" w:rsidTr="008073C5">
        <w:tc>
          <w:tcPr>
            <w:tcW w:w="1440" w:type="dxa"/>
            <w:shd w:val="clear" w:color="auto" w:fill="FFFFFF" w:themeFill="background1"/>
            <w:vAlign w:val="center"/>
          </w:tcPr>
          <w:p w14:paraId="77BBD803" w14:textId="77777777" w:rsidR="008F5C35" w:rsidRPr="007553D2" w:rsidRDefault="007B3B29" w:rsidP="008F5C35">
            <w:pPr>
              <w:jc w:val="center"/>
              <w:rPr>
                <w:bCs/>
              </w:rPr>
            </w:pPr>
            <w:r w:rsidRPr="007553D2">
              <w:rPr>
                <w:bCs/>
              </w:rPr>
              <w:t>9.4</w:t>
            </w:r>
          </w:p>
        </w:tc>
        <w:tc>
          <w:tcPr>
            <w:tcW w:w="9173" w:type="dxa"/>
            <w:shd w:val="clear" w:color="auto" w:fill="FFFFFF" w:themeFill="background1"/>
          </w:tcPr>
          <w:p w14:paraId="77BBD804" w14:textId="77777777" w:rsidR="008F5C35" w:rsidRPr="003F71CB" w:rsidRDefault="007B3B29" w:rsidP="008F5C35">
            <w:pPr>
              <w:spacing w:after="60"/>
              <w:rPr>
                <w:b/>
              </w:rPr>
            </w:pPr>
            <w:r w:rsidRPr="003F71CB">
              <w:rPr>
                <w:b/>
              </w:rPr>
              <w:t>Expectations of Providers and Inclusa for Quality Assurance Activities</w:t>
            </w:r>
          </w:p>
          <w:p w14:paraId="77BBD805" w14:textId="77777777" w:rsidR="008F5C35" w:rsidRPr="007553D2" w:rsidRDefault="007B3B29" w:rsidP="008F5C35">
            <w:pPr>
              <w:pStyle w:val="ListParagraph"/>
              <w:numPr>
                <w:ilvl w:val="0"/>
                <w:numId w:val="12"/>
              </w:numPr>
            </w:pPr>
            <w:r w:rsidRPr="003F71CB">
              <w:rPr>
                <w:b/>
              </w:rPr>
              <w:t>Collaboration</w:t>
            </w:r>
            <w:r w:rsidRPr="007553D2">
              <w:t>: working in a goal oriented, professional, and team based approach with Inclusa representatives to identify core issues to quality concerns, strategies to improve, and implementing those strategies</w:t>
            </w:r>
          </w:p>
          <w:p w14:paraId="77BBD806" w14:textId="77777777" w:rsidR="008F5C35" w:rsidRPr="007553D2" w:rsidRDefault="007B3B29" w:rsidP="008F5C35">
            <w:pPr>
              <w:pStyle w:val="ListParagraph"/>
              <w:numPr>
                <w:ilvl w:val="0"/>
                <w:numId w:val="12"/>
              </w:numPr>
            </w:pPr>
            <w:r w:rsidRPr="003F71CB">
              <w:rPr>
                <w:b/>
              </w:rPr>
              <w:t>Responsiveness</w:t>
            </w:r>
            <w:r w:rsidRPr="007553D2">
              <w:t xml:space="preserve">: actions taken upon request and in a timely manner to resolve and improve identified issues. This may include </w:t>
            </w:r>
            <w:proofErr w:type="gramStart"/>
            <w:r w:rsidRPr="007553D2">
              <w:t>submitted</w:t>
            </w:r>
            <w:proofErr w:type="gramEnd"/>
            <w:r w:rsidRPr="007553D2">
              <w:t xml:space="preserve"> documents to Inclusa, responding to calls, </w:t>
            </w:r>
            <w:r w:rsidRPr="007553D2">
              <w:lastRenderedPageBreak/>
              <w:t>emails, or other inquiries, keeping Inclusa designated staff informed of progress, barriers, and milestones achieved during quality improvement activities</w:t>
            </w:r>
            <w:r>
              <w:t>.</w:t>
            </w:r>
          </w:p>
          <w:p w14:paraId="77BBD807" w14:textId="77777777" w:rsidR="008F5C35" w:rsidRPr="007553D2" w:rsidRDefault="007B3B29" w:rsidP="008F5C35">
            <w:pPr>
              <w:pStyle w:val="ListParagraph"/>
              <w:numPr>
                <w:ilvl w:val="0"/>
                <w:numId w:val="12"/>
              </w:numPr>
            </w:pPr>
            <w:r w:rsidRPr="003F71CB">
              <w:rPr>
                <w:b/>
              </w:rPr>
              <w:t>Systems perspective to</w:t>
            </w:r>
            <w:r>
              <w:rPr>
                <w:b/>
              </w:rPr>
              <w:t>ward</w:t>
            </w:r>
            <w:r w:rsidRPr="003F71CB">
              <w:rPr>
                <w:b/>
              </w:rPr>
              <w:t xml:space="preserve"> improvement</w:t>
            </w:r>
            <w:r w:rsidRPr="007553D2">
              <w:t>: approaching a quality concern, trend, or significant incident with the purpose of creating overall improvements that will not only resolve the issue at hand, but improve service and operations as a whole</w:t>
            </w:r>
          </w:p>
          <w:p w14:paraId="77BBD808" w14:textId="77777777" w:rsidR="008F5C35" w:rsidRPr="007553D2" w:rsidRDefault="007B3B29" w:rsidP="008F5C35">
            <w:pPr>
              <w:pStyle w:val="ListParagraph"/>
              <w:numPr>
                <w:ilvl w:val="0"/>
                <w:numId w:val="12"/>
              </w:numPr>
              <w:spacing w:after="60"/>
            </w:pPr>
            <w:r w:rsidRPr="003F71CB">
              <w:rPr>
                <w:b/>
              </w:rPr>
              <w:t>Member-centered solutions to issues</w:t>
            </w:r>
            <w:r w:rsidRPr="007553D2">
              <w:t>: relentlessly striving to implement solutions with the focus on keeping services member-centered and achieving the goals and outcomes identified for persons served</w:t>
            </w:r>
          </w:p>
          <w:p w14:paraId="77BBD809" w14:textId="77777777" w:rsidR="008F5C35" w:rsidRPr="007553D2" w:rsidRDefault="007B3B29" w:rsidP="008F5C35">
            <w:r w:rsidRPr="007553D2">
              <w:t xml:space="preserve">Inclusa is committed to interfacing with providers to collaboratively and proactively discuss issues identified with processes and </w:t>
            </w:r>
            <w:proofErr w:type="gramStart"/>
            <w:r w:rsidRPr="007553D2">
              <w:t>assist</w:t>
            </w:r>
            <w:proofErr w:type="gramEnd"/>
            <w:r w:rsidRPr="007553D2">
              <w:t xml:space="preserve"> with implementing improvements and reviewing the impact of the changes as a partner in the mission to serve members. </w:t>
            </w:r>
          </w:p>
        </w:tc>
      </w:tr>
    </w:tbl>
    <w:p w14:paraId="77BBD80B" w14:textId="77777777" w:rsidR="00850875" w:rsidRPr="005B0839" w:rsidRDefault="00850875" w:rsidP="00850875"/>
    <w:p w14:paraId="77BBD80C" w14:textId="77777777" w:rsidR="009932B1" w:rsidRPr="00B401BF" w:rsidRDefault="007B3B29" w:rsidP="00462077">
      <w:pPr>
        <w:tabs>
          <w:tab w:val="left" w:pos="7512"/>
        </w:tabs>
        <w:rPr>
          <w:lang w:eastAsia="ja-JP"/>
        </w:rPr>
      </w:pPr>
      <w:r>
        <w:rPr>
          <w:lang w:eastAsia="ja-JP"/>
        </w:rPr>
        <w:tab/>
      </w:r>
    </w:p>
    <w:sectPr w:rsidR="009932B1" w:rsidRPr="00B401BF" w:rsidSect="00B64C0E">
      <w:footerReference w:type="default" r:id="rId16"/>
      <w:headerReference w:type="first" r:id="rId17"/>
      <w:footerReference w:type="first" r:id="rId18"/>
      <w:pgSz w:w="12240" w:h="15840"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EE4CF" w14:textId="77777777" w:rsidR="002673A3" w:rsidRDefault="002673A3">
      <w:r>
        <w:separator/>
      </w:r>
    </w:p>
  </w:endnote>
  <w:endnote w:type="continuationSeparator" w:id="0">
    <w:p w14:paraId="1B5EE240" w14:textId="77777777" w:rsidR="002673A3" w:rsidRDefault="002673A3">
      <w:r>
        <w:continuationSeparator/>
      </w:r>
    </w:p>
  </w:endnote>
  <w:endnote w:type="continuationNotice" w:id="1">
    <w:p w14:paraId="6A157F8D" w14:textId="77777777" w:rsidR="002673A3" w:rsidRDefault="002673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BD810" w14:textId="77777777" w:rsidR="00C6527D" w:rsidRPr="00BD6A94" w:rsidRDefault="007B3B29" w:rsidP="00C6527D">
    <w:pPr>
      <w:pStyle w:val="Header"/>
      <w:tabs>
        <w:tab w:val="clear" w:pos="4680"/>
        <w:tab w:val="clear" w:pos="9360"/>
        <w:tab w:val="right" w:pos="10800"/>
      </w:tabs>
      <w:jc w:val="center"/>
      <w:rPr>
        <w:color w:val="3A489E"/>
        <w:sz w:val="20"/>
      </w:rPr>
    </w:pPr>
    <w:r w:rsidRPr="00BD6A94">
      <w:rPr>
        <w:color w:val="3A489E"/>
        <w:sz w:val="18"/>
      </w:rPr>
      <w:t>●●●●●●●●●●●●●●●●●●●●●●●●●●●●●●●●●●●●●●●●●●●●●●●●●●●●●●●●●●●●●●●●●●●●●●●●●●●●●●●●●●●●●●●●●●●●●●</w:t>
    </w:r>
    <w:r>
      <w:rPr>
        <w:color w:val="3A489E"/>
        <w:sz w:val="18"/>
      </w:rPr>
      <w:t>●●●●●</w:t>
    </w:r>
  </w:p>
  <w:p w14:paraId="77BBD811" w14:textId="77C5E2C3" w:rsidR="00884592" w:rsidRPr="0062293E" w:rsidRDefault="007B3B29" w:rsidP="00B50094">
    <w:pPr>
      <w:pStyle w:val="Footer"/>
      <w:tabs>
        <w:tab w:val="clear" w:pos="4680"/>
        <w:tab w:val="clear" w:pos="9360"/>
        <w:tab w:val="left" w:pos="1080"/>
        <w:tab w:val="center" w:pos="5040"/>
        <w:tab w:val="left" w:pos="9630"/>
        <w:tab w:val="right" w:pos="10771"/>
      </w:tabs>
      <w:rPr>
        <w:rFonts w:cstheme="minorHAnsi"/>
        <w:sz w:val="18"/>
        <w:szCs w:val="18"/>
      </w:rPr>
    </w:pPr>
    <w:r>
      <w:rPr>
        <w:rFonts w:ascii="Arial" w:hAnsi="Arial" w:cs="Arial"/>
        <w:sz w:val="16"/>
      </w:rPr>
      <w:t> </w:t>
    </w:r>
    <w:r w:rsidR="0062293E" w:rsidRPr="0062293E">
      <w:rPr>
        <w:rFonts w:cstheme="minorHAnsi"/>
        <w:sz w:val="18"/>
        <w:szCs w:val="18"/>
      </w:rPr>
      <w:t>12</w:t>
    </w:r>
    <w:r w:rsidR="00AD5862" w:rsidRPr="0062293E">
      <w:rPr>
        <w:rFonts w:cstheme="minorHAnsi"/>
        <w:sz w:val="18"/>
        <w:szCs w:val="18"/>
      </w:rPr>
      <w:t>/</w:t>
    </w:r>
    <w:r w:rsidR="0062293E" w:rsidRPr="0062293E">
      <w:rPr>
        <w:rFonts w:cstheme="minorHAnsi"/>
        <w:sz w:val="18"/>
        <w:szCs w:val="18"/>
      </w:rPr>
      <w:t>04</w:t>
    </w:r>
    <w:r w:rsidR="00AD5862" w:rsidRPr="0062293E">
      <w:rPr>
        <w:rFonts w:cstheme="minorHAnsi"/>
        <w:sz w:val="18"/>
        <w:szCs w:val="18"/>
      </w:rPr>
      <w:t>/2023</w:t>
    </w:r>
    <w:r w:rsidR="00FD1A9E" w:rsidRPr="0062293E">
      <w:rPr>
        <w:rFonts w:cstheme="minorHAnsi"/>
        <w:sz w:val="18"/>
        <w:szCs w:val="18"/>
      </w:rPr>
      <w:tab/>
    </w:r>
    <w:r w:rsidR="00C6527D" w:rsidRPr="0062293E">
      <w:rPr>
        <w:rFonts w:cstheme="minorHAnsi"/>
        <w:sz w:val="18"/>
        <w:szCs w:val="18"/>
      </w:rPr>
      <w:tab/>
    </w:r>
    <w:r w:rsidR="00B7175A" w:rsidRPr="0062293E">
      <w:rPr>
        <w:rFonts w:cstheme="minorHAnsi"/>
        <w:sz w:val="18"/>
        <w:szCs w:val="18"/>
      </w:rPr>
      <w:fldChar w:fldCharType="begin"/>
    </w:r>
    <w:r w:rsidR="00B7175A" w:rsidRPr="0062293E">
      <w:rPr>
        <w:rFonts w:cstheme="minorHAnsi"/>
        <w:sz w:val="18"/>
        <w:szCs w:val="18"/>
      </w:rPr>
      <w:instrText xml:space="preserve"> DOCVARIABLE "document title" \* MERGEFORMAT </w:instrText>
    </w:r>
    <w:r w:rsidR="00B7175A" w:rsidRPr="0062293E">
      <w:rPr>
        <w:rFonts w:cstheme="minorHAnsi"/>
        <w:sz w:val="18"/>
        <w:szCs w:val="18"/>
      </w:rPr>
      <w:fldChar w:fldCharType="separate"/>
    </w:r>
    <w:r w:rsidRPr="0062293E">
      <w:rPr>
        <w:rFonts w:cstheme="minorHAnsi"/>
        <w:sz w:val="18"/>
        <w:szCs w:val="18"/>
      </w:rPr>
      <w:t>Scope of Service Independent Nursing</w:t>
    </w:r>
    <w:r w:rsidR="00B7175A" w:rsidRPr="0062293E">
      <w:rPr>
        <w:rFonts w:cstheme="minorHAnsi"/>
        <w:sz w:val="18"/>
        <w:szCs w:val="18"/>
      </w:rPr>
      <w:fldChar w:fldCharType="end"/>
    </w:r>
    <w:r w:rsidR="00C6527D" w:rsidRPr="0062293E">
      <w:rPr>
        <w:rFonts w:cstheme="minorHAnsi"/>
        <w:sz w:val="18"/>
        <w:szCs w:val="18"/>
      </w:rPr>
      <w:tab/>
    </w:r>
    <w:r w:rsidR="009932B1" w:rsidRPr="0062293E">
      <w:rPr>
        <w:rFonts w:cstheme="minorHAnsi"/>
        <w:sz w:val="18"/>
        <w:szCs w:val="18"/>
      </w:rPr>
      <w:tab/>
    </w:r>
    <w:r w:rsidR="00C6527D" w:rsidRPr="0062293E">
      <w:rPr>
        <w:rFonts w:cstheme="minorHAnsi"/>
        <w:sz w:val="18"/>
        <w:szCs w:val="18"/>
      </w:rPr>
      <w:t xml:space="preserve">Page </w:t>
    </w:r>
    <w:r w:rsidR="00C6527D" w:rsidRPr="0062293E">
      <w:rPr>
        <w:rFonts w:cstheme="minorHAnsi"/>
        <w:bCs/>
        <w:sz w:val="18"/>
        <w:szCs w:val="18"/>
      </w:rPr>
      <w:fldChar w:fldCharType="begin"/>
    </w:r>
    <w:r w:rsidR="00C6527D" w:rsidRPr="0062293E">
      <w:rPr>
        <w:rFonts w:cstheme="minorHAnsi"/>
        <w:bCs/>
        <w:sz w:val="18"/>
        <w:szCs w:val="18"/>
      </w:rPr>
      <w:instrText xml:space="preserve"> PAGE  \* Arabic  \* MERGEFORMAT </w:instrText>
    </w:r>
    <w:r w:rsidR="00C6527D" w:rsidRPr="0062293E">
      <w:rPr>
        <w:rFonts w:cstheme="minorHAnsi"/>
        <w:bCs/>
        <w:sz w:val="18"/>
        <w:szCs w:val="18"/>
      </w:rPr>
      <w:fldChar w:fldCharType="separate"/>
    </w:r>
    <w:r w:rsidRPr="0062293E">
      <w:rPr>
        <w:rFonts w:cstheme="minorHAnsi"/>
        <w:bCs/>
        <w:noProof/>
        <w:sz w:val="18"/>
        <w:szCs w:val="18"/>
      </w:rPr>
      <w:t>6</w:t>
    </w:r>
    <w:r w:rsidR="00C6527D" w:rsidRPr="0062293E">
      <w:rPr>
        <w:rFonts w:cstheme="minorHAnsi"/>
        <w:bCs/>
        <w:sz w:val="18"/>
        <w:szCs w:val="18"/>
      </w:rPr>
      <w:fldChar w:fldCharType="end"/>
    </w:r>
    <w:r w:rsidR="00C6527D" w:rsidRPr="0062293E">
      <w:rPr>
        <w:rFonts w:cstheme="minorHAnsi"/>
        <w:sz w:val="18"/>
        <w:szCs w:val="18"/>
      </w:rPr>
      <w:t xml:space="preserve"> of </w:t>
    </w:r>
    <w:r w:rsidR="00C6527D" w:rsidRPr="0062293E">
      <w:rPr>
        <w:rFonts w:cstheme="minorHAnsi"/>
        <w:bCs/>
        <w:sz w:val="18"/>
        <w:szCs w:val="18"/>
      </w:rPr>
      <w:fldChar w:fldCharType="begin"/>
    </w:r>
    <w:r w:rsidR="00C6527D" w:rsidRPr="0062293E">
      <w:rPr>
        <w:rFonts w:cstheme="minorHAnsi"/>
        <w:bCs/>
        <w:sz w:val="18"/>
        <w:szCs w:val="18"/>
      </w:rPr>
      <w:instrText xml:space="preserve"> NUMPAGES  \* Arabic  \* MERGEFORMAT </w:instrText>
    </w:r>
    <w:r w:rsidR="00C6527D" w:rsidRPr="0062293E">
      <w:rPr>
        <w:rFonts w:cstheme="minorHAnsi"/>
        <w:bCs/>
        <w:sz w:val="18"/>
        <w:szCs w:val="18"/>
      </w:rPr>
      <w:fldChar w:fldCharType="separate"/>
    </w:r>
    <w:r w:rsidRPr="0062293E">
      <w:rPr>
        <w:rFonts w:cstheme="minorHAnsi"/>
        <w:bCs/>
        <w:noProof/>
        <w:sz w:val="18"/>
        <w:szCs w:val="18"/>
      </w:rPr>
      <w:t>6</w:t>
    </w:r>
    <w:r w:rsidR="00C6527D" w:rsidRPr="0062293E">
      <w:rPr>
        <w:rFonts w:cstheme="minorHAnsi"/>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BD816" w14:textId="77777777" w:rsidR="00884592" w:rsidRPr="00BD6A94" w:rsidRDefault="007B3B29" w:rsidP="00C6527D">
    <w:pPr>
      <w:pStyle w:val="Header"/>
      <w:tabs>
        <w:tab w:val="clear" w:pos="4680"/>
        <w:tab w:val="clear" w:pos="9360"/>
        <w:tab w:val="right" w:pos="10800"/>
      </w:tabs>
      <w:jc w:val="center"/>
      <w:rPr>
        <w:color w:val="3A489E"/>
        <w:sz w:val="20"/>
      </w:rPr>
    </w:pPr>
    <w:r w:rsidRPr="00BD6A94">
      <w:rPr>
        <w:color w:val="3A489E"/>
        <w:sz w:val="18"/>
      </w:rPr>
      <w:t>●●●●●●●●●●●●●●●●●●●●●●●●●●●●●●●●●●●●●●●●●●●●●●●●●●●●●●●●●●●●●●●●●●●●●●●●●●●●●●●●●●●●●●●●●</w:t>
    </w:r>
    <w:r w:rsidR="00C6527D" w:rsidRPr="00BD6A94">
      <w:rPr>
        <w:color w:val="3A489E"/>
        <w:sz w:val="18"/>
      </w:rPr>
      <w:t>●●●●●</w:t>
    </w:r>
    <w:r w:rsidR="00C6527D">
      <w:rPr>
        <w:color w:val="3A489E"/>
        <w:sz w:val="18"/>
      </w:rPr>
      <w:t>●●●●●</w:t>
    </w:r>
  </w:p>
  <w:p w14:paraId="77BBD817" w14:textId="5AF82D9B" w:rsidR="00884592" w:rsidRPr="0062293E" w:rsidRDefault="007B3B29" w:rsidP="0071258F">
    <w:pPr>
      <w:pStyle w:val="Footer"/>
      <w:tabs>
        <w:tab w:val="clear" w:pos="4680"/>
        <w:tab w:val="clear" w:pos="9360"/>
        <w:tab w:val="left" w:pos="1080"/>
        <w:tab w:val="center" w:pos="5400"/>
        <w:tab w:val="right" w:pos="10771"/>
      </w:tabs>
      <w:rPr>
        <w:rFonts w:cstheme="minorHAnsi"/>
        <w:sz w:val="18"/>
        <w:szCs w:val="18"/>
      </w:rPr>
    </w:pPr>
    <w:r>
      <w:rPr>
        <w:rFonts w:ascii="Arial" w:hAnsi="Arial" w:cs="Arial"/>
        <w:sz w:val="16"/>
      </w:rPr>
      <w:t> </w:t>
    </w:r>
    <w:r w:rsidR="0062293E" w:rsidRPr="0062293E">
      <w:rPr>
        <w:rFonts w:cstheme="minorHAnsi"/>
        <w:sz w:val="18"/>
        <w:szCs w:val="18"/>
      </w:rPr>
      <w:t>12</w:t>
    </w:r>
    <w:r w:rsidR="00AD5862" w:rsidRPr="0062293E">
      <w:rPr>
        <w:rFonts w:cstheme="minorHAnsi"/>
        <w:sz w:val="18"/>
        <w:szCs w:val="18"/>
      </w:rPr>
      <w:t>/</w:t>
    </w:r>
    <w:r w:rsidR="0062293E" w:rsidRPr="0062293E">
      <w:rPr>
        <w:rFonts w:cstheme="minorHAnsi"/>
        <w:sz w:val="18"/>
        <w:szCs w:val="18"/>
      </w:rPr>
      <w:t>04</w:t>
    </w:r>
    <w:r w:rsidR="00AD5862" w:rsidRPr="0062293E">
      <w:rPr>
        <w:rFonts w:cstheme="minorHAnsi"/>
        <w:sz w:val="18"/>
        <w:szCs w:val="18"/>
      </w:rPr>
      <w:t>/2023</w:t>
    </w:r>
    <w:r w:rsidR="00FD1A9E" w:rsidRPr="0062293E">
      <w:rPr>
        <w:rFonts w:cstheme="minorHAnsi"/>
        <w:sz w:val="18"/>
        <w:szCs w:val="18"/>
      </w:rPr>
      <w:tab/>
    </w:r>
    <w:r w:rsidRPr="0062293E">
      <w:rPr>
        <w:rFonts w:cstheme="minorHAnsi"/>
        <w:sz w:val="18"/>
        <w:szCs w:val="18"/>
      </w:rPr>
      <w:tab/>
    </w:r>
    <w:r w:rsidRPr="0062293E">
      <w:rPr>
        <w:rFonts w:cstheme="minorHAnsi"/>
        <w:sz w:val="18"/>
        <w:szCs w:val="18"/>
      </w:rPr>
      <w:tab/>
      <w:t xml:space="preserve">Page </w:t>
    </w:r>
    <w:r w:rsidRPr="0062293E">
      <w:rPr>
        <w:rFonts w:cstheme="minorHAnsi"/>
        <w:bCs/>
        <w:sz w:val="18"/>
        <w:szCs w:val="18"/>
      </w:rPr>
      <w:fldChar w:fldCharType="begin"/>
    </w:r>
    <w:r w:rsidRPr="0062293E">
      <w:rPr>
        <w:rFonts w:cstheme="minorHAnsi"/>
        <w:bCs/>
        <w:sz w:val="18"/>
        <w:szCs w:val="18"/>
      </w:rPr>
      <w:instrText xml:space="preserve"> PAGE  \* Arabic  \* MERGEFORMAT </w:instrText>
    </w:r>
    <w:r w:rsidRPr="0062293E">
      <w:rPr>
        <w:rFonts w:cstheme="minorHAnsi"/>
        <w:bCs/>
        <w:sz w:val="18"/>
        <w:szCs w:val="18"/>
      </w:rPr>
      <w:fldChar w:fldCharType="separate"/>
    </w:r>
    <w:r w:rsidRPr="0062293E">
      <w:rPr>
        <w:rFonts w:cstheme="minorHAnsi"/>
        <w:bCs/>
        <w:noProof/>
        <w:sz w:val="18"/>
        <w:szCs w:val="18"/>
      </w:rPr>
      <w:t>1</w:t>
    </w:r>
    <w:r w:rsidRPr="0062293E">
      <w:rPr>
        <w:rFonts w:cstheme="minorHAnsi"/>
        <w:bCs/>
        <w:sz w:val="18"/>
        <w:szCs w:val="18"/>
      </w:rPr>
      <w:fldChar w:fldCharType="end"/>
    </w:r>
    <w:r w:rsidRPr="0062293E">
      <w:rPr>
        <w:rFonts w:cstheme="minorHAnsi"/>
        <w:sz w:val="18"/>
        <w:szCs w:val="18"/>
      </w:rPr>
      <w:t xml:space="preserve"> of </w:t>
    </w:r>
    <w:r w:rsidRPr="0062293E">
      <w:rPr>
        <w:rFonts w:cstheme="minorHAnsi"/>
        <w:bCs/>
        <w:sz w:val="18"/>
        <w:szCs w:val="18"/>
      </w:rPr>
      <w:fldChar w:fldCharType="begin"/>
    </w:r>
    <w:r w:rsidRPr="0062293E">
      <w:rPr>
        <w:rFonts w:cstheme="minorHAnsi"/>
        <w:bCs/>
        <w:sz w:val="18"/>
        <w:szCs w:val="18"/>
      </w:rPr>
      <w:instrText xml:space="preserve"> NUMPAGES  \* Arabic  \* MERGEFORMAT </w:instrText>
    </w:r>
    <w:r w:rsidRPr="0062293E">
      <w:rPr>
        <w:rFonts w:cstheme="minorHAnsi"/>
        <w:bCs/>
        <w:sz w:val="18"/>
        <w:szCs w:val="18"/>
      </w:rPr>
      <w:fldChar w:fldCharType="separate"/>
    </w:r>
    <w:r w:rsidRPr="0062293E">
      <w:rPr>
        <w:rFonts w:cstheme="minorHAnsi"/>
        <w:bCs/>
        <w:noProof/>
        <w:sz w:val="18"/>
        <w:szCs w:val="18"/>
      </w:rPr>
      <w:t>6</w:t>
    </w:r>
    <w:r w:rsidRPr="0062293E">
      <w:rPr>
        <w:rFonts w:cstheme="minorHAnsi"/>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09AEE" w14:textId="77777777" w:rsidR="002673A3" w:rsidRDefault="002673A3">
      <w:r>
        <w:separator/>
      </w:r>
    </w:p>
  </w:footnote>
  <w:footnote w:type="continuationSeparator" w:id="0">
    <w:p w14:paraId="0F4AFF7C" w14:textId="77777777" w:rsidR="002673A3" w:rsidRDefault="002673A3">
      <w:r>
        <w:continuationSeparator/>
      </w:r>
    </w:p>
  </w:footnote>
  <w:footnote w:type="continuationNotice" w:id="1">
    <w:p w14:paraId="3B4D859C" w14:textId="77777777" w:rsidR="002673A3" w:rsidRDefault="002673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BD812" w14:textId="77777777" w:rsidR="00B64C0E" w:rsidRPr="00884592" w:rsidRDefault="007B3B29" w:rsidP="00B64C0E">
    <w:pPr>
      <w:pStyle w:val="Header"/>
      <w:tabs>
        <w:tab w:val="clear" w:pos="4680"/>
        <w:tab w:val="clear" w:pos="9360"/>
        <w:tab w:val="right" w:pos="10800"/>
      </w:tabs>
      <w:jc w:val="right"/>
      <w:rPr>
        <w:rFonts w:ascii="Lucida Bright" w:hAnsi="Lucida Bright"/>
        <w:b/>
        <w:sz w:val="28"/>
      </w:rPr>
    </w:pPr>
    <w:r w:rsidRPr="00884592">
      <w:rPr>
        <w:noProof/>
        <w:sz w:val="28"/>
      </w:rPr>
      <w:drawing>
        <wp:anchor distT="0" distB="0" distL="114300" distR="114300" simplePos="0" relativeHeight="251658240" behindDoc="1" locked="0" layoutInCell="1" allowOverlap="1" wp14:anchorId="77BBD818" wp14:editId="77BBD819">
          <wp:simplePos x="0" y="0"/>
          <wp:positionH relativeFrom="column">
            <wp:posOffset>0</wp:posOffset>
          </wp:positionH>
          <wp:positionV relativeFrom="paragraph">
            <wp:posOffset>1905</wp:posOffset>
          </wp:positionV>
          <wp:extent cx="1188720" cy="692785"/>
          <wp:effectExtent l="0" t="0" r="0" b="0"/>
          <wp:wrapTight wrapText="bothSides">
            <wp:wrapPolygon edited="0">
              <wp:start x="0" y="0"/>
              <wp:lineTo x="0" y="20788"/>
              <wp:lineTo x="21115" y="20788"/>
              <wp:lineTo x="2111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nclusa_FNL-01.jpg"/>
                  <pic:cNvPicPr/>
                </pic:nvPicPr>
                <pic:blipFill>
                  <a:blip r:embed="rId1" cstate="print">
                    <a:extLst>
                      <a:ext uri="{28A0092B-C50C-407E-A947-70E740481C1C}">
                        <a14:useLocalDpi xmlns:a14="http://schemas.microsoft.com/office/drawing/2010/main" val="0"/>
                      </a:ext>
                    </a:extLst>
                  </a:blip>
                  <a:srcRect l="28135" t="27982" r="23095" b="29358"/>
                  <a:stretch>
                    <a:fillRect/>
                  </a:stretch>
                </pic:blipFill>
                <pic:spPr bwMode="auto">
                  <a:xfrm>
                    <a:off x="0" y="0"/>
                    <a:ext cx="1188720" cy="692785"/>
                  </a:xfrm>
                  <a:prstGeom prst="rect">
                    <a:avLst/>
                  </a:prstGeom>
                  <a:ln>
                    <a:noFill/>
                  </a:ln>
                  <a:extLst>
                    <a:ext uri="{53640926-AAD7-44D8-BBD7-CCE9431645EC}">
                      <a14:shadowObscured xmlns:a14="http://schemas.microsoft.com/office/drawing/2010/main"/>
                    </a:ext>
                  </a:extLst>
                </pic:spPr>
              </pic:pic>
            </a:graphicData>
          </a:graphic>
        </wp:anchor>
      </w:drawing>
    </w:r>
    <w:r>
      <w:tab/>
    </w:r>
    <w:r w:rsidR="0026316E">
      <w:rPr>
        <w:rFonts w:ascii="Lucida Bright" w:hAnsi="Lucida Bright"/>
        <w:b/>
        <w:sz w:val="28"/>
      </w:rPr>
      <w:t>S</w:t>
    </w:r>
    <w:r w:rsidR="009F5269">
      <w:rPr>
        <w:rFonts w:ascii="Lucida Bright" w:hAnsi="Lucida Bright"/>
        <w:b/>
        <w:sz w:val="28"/>
      </w:rPr>
      <w:t>cope of Service</w:t>
    </w:r>
  </w:p>
  <w:p w14:paraId="77BBD813" w14:textId="77777777" w:rsidR="00B64C0E" w:rsidRPr="00884592" w:rsidRDefault="007B3B29" w:rsidP="00B64C0E">
    <w:pPr>
      <w:pStyle w:val="Header"/>
      <w:tabs>
        <w:tab w:val="clear" w:pos="4680"/>
        <w:tab w:val="clear" w:pos="9360"/>
        <w:tab w:val="right" w:pos="10800"/>
      </w:tabs>
      <w:jc w:val="right"/>
      <w:rPr>
        <w:rFonts w:ascii="Lucida Bright" w:hAnsi="Lucida Bright"/>
        <w:b/>
        <w:sz w:val="28"/>
      </w:rPr>
    </w:pPr>
    <w:r w:rsidRPr="006B46EC">
      <w:rPr>
        <w:rFonts w:ascii="Lucida Bright" w:hAnsi="Lucida Bright"/>
        <w:b/>
        <w:sz w:val="28"/>
      </w:rPr>
      <w:t>Independent Nursing</w:t>
    </w:r>
  </w:p>
  <w:p w14:paraId="77BBD814" w14:textId="77777777" w:rsidR="00B64C0E" w:rsidRPr="00BD6A94" w:rsidRDefault="007B3B29" w:rsidP="00B64C0E">
    <w:pPr>
      <w:pStyle w:val="Header"/>
      <w:jc w:val="right"/>
      <w:rPr>
        <w:color w:val="3A489E"/>
        <w:sz w:val="20"/>
      </w:rPr>
    </w:pPr>
    <w:r w:rsidRPr="00BD6A94">
      <w:rPr>
        <w:color w:val="3A489E"/>
        <w:sz w:val="18"/>
      </w:rPr>
      <w:t>●●●●●●●●●●●●●●●●●●●●●●●●●●●●●●●●●●●●●●●●●●●●●●●●●●●●●●●●●●●●●●●●●●●●●●●●●●●</w:t>
    </w:r>
  </w:p>
  <w:p w14:paraId="77BBD815" w14:textId="77777777" w:rsidR="00B64C0E" w:rsidRDefault="00B64C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C059B"/>
    <w:multiLevelType w:val="hybridMultilevel"/>
    <w:tmpl w:val="83F03050"/>
    <w:lvl w:ilvl="0" w:tplc="E88A942A">
      <w:start w:val="1"/>
      <w:numFmt w:val="decimal"/>
      <w:lvlText w:val="%1)"/>
      <w:lvlJc w:val="left"/>
      <w:pPr>
        <w:ind w:left="720" w:hanging="360"/>
      </w:pPr>
    </w:lvl>
    <w:lvl w:ilvl="1" w:tplc="864213D6" w:tentative="1">
      <w:start w:val="1"/>
      <w:numFmt w:val="lowerLetter"/>
      <w:lvlText w:val="%2."/>
      <w:lvlJc w:val="left"/>
      <w:pPr>
        <w:ind w:left="1440" w:hanging="360"/>
      </w:pPr>
    </w:lvl>
    <w:lvl w:ilvl="2" w:tplc="470C17A0" w:tentative="1">
      <w:start w:val="1"/>
      <w:numFmt w:val="lowerRoman"/>
      <w:lvlText w:val="%3."/>
      <w:lvlJc w:val="right"/>
      <w:pPr>
        <w:ind w:left="2160" w:hanging="180"/>
      </w:pPr>
    </w:lvl>
    <w:lvl w:ilvl="3" w:tplc="C9704DCE" w:tentative="1">
      <w:start w:val="1"/>
      <w:numFmt w:val="decimal"/>
      <w:lvlText w:val="%4."/>
      <w:lvlJc w:val="left"/>
      <w:pPr>
        <w:ind w:left="2880" w:hanging="360"/>
      </w:pPr>
    </w:lvl>
    <w:lvl w:ilvl="4" w:tplc="3BBE6176" w:tentative="1">
      <w:start w:val="1"/>
      <w:numFmt w:val="lowerLetter"/>
      <w:lvlText w:val="%5."/>
      <w:lvlJc w:val="left"/>
      <w:pPr>
        <w:ind w:left="3600" w:hanging="360"/>
      </w:pPr>
    </w:lvl>
    <w:lvl w:ilvl="5" w:tplc="75662714" w:tentative="1">
      <w:start w:val="1"/>
      <w:numFmt w:val="lowerRoman"/>
      <w:lvlText w:val="%6."/>
      <w:lvlJc w:val="right"/>
      <w:pPr>
        <w:ind w:left="4320" w:hanging="180"/>
      </w:pPr>
    </w:lvl>
    <w:lvl w:ilvl="6" w:tplc="B3786F24" w:tentative="1">
      <w:start w:val="1"/>
      <w:numFmt w:val="decimal"/>
      <w:lvlText w:val="%7."/>
      <w:lvlJc w:val="left"/>
      <w:pPr>
        <w:ind w:left="5040" w:hanging="360"/>
      </w:pPr>
    </w:lvl>
    <w:lvl w:ilvl="7" w:tplc="390ABE8A" w:tentative="1">
      <w:start w:val="1"/>
      <w:numFmt w:val="lowerLetter"/>
      <w:lvlText w:val="%8."/>
      <w:lvlJc w:val="left"/>
      <w:pPr>
        <w:ind w:left="5760" w:hanging="360"/>
      </w:pPr>
    </w:lvl>
    <w:lvl w:ilvl="8" w:tplc="363860DA" w:tentative="1">
      <w:start w:val="1"/>
      <w:numFmt w:val="lowerRoman"/>
      <w:lvlText w:val="%9."/>
      <w:lvlJc w:val="right"/>
      <w:pPr>
        <w:ind w:left="6480" w:hanging="180"/>
      </w:pPr>
    </w:lvl>
  </w:abstractNum>
  <w:abstractNum w:abstractNumId="1" w15:restartNumberingAfterBreak="0">
    <w:nsid w:val="1530098E"/>
    <w:multiLevelType w:val="hybridMultilevel"/>
    <w:tmpl w:val="9692E084"/>
    <w:lvl w:ilvl="0" w:tplc="6E2AE110">
      <w:start w:val="1"/>
      <w:numFmt w:val="decimal"/>
      <w:lvlText w:val="%1)"/>
      <w:lvlJc w:val="left"/>
      <w:pPr>
        <w:ind w:left="720" w:hanging="360"/>
      </w:pPr>
    </w:lvl>
    <w:lvl w:ilvl="1" w:tplc="DCD6AB04" w:tentative="1">
      <w:start w:val="1"/>
      <w:numFmt w:val="lowerLetter"/>
      <w:lvlText w:val="%2."/>
      <w:lvlJc w:val="left"/>
      <w:pPr>
        <w:ind w:left="1440" w:hanging="360"/>
      </w:pPr>
    </w:lvl>
    <w:lvl w:ilvl="2" w:tplc="6392530C" w:tentative="1">
      <w:start w:val="1"/>
      <w:numFmt w:val="lowerRoman"/>
      <w:lvlText w:val="%3."/>
      <w:lvlJc w:val="right"/>
      <w:pPr>
        <w:ind w:left="2160" w:hanging="180"/>
      </w:pPr>
    </w:lvl>
    <w:lvl w:ilvl="3" w:tplc="6B0AF364" w:tentative="1">
      <w:start w:val="1"/>
      <w:numFmt w:val="decimal"/>
      <w:lvlText w:val="%4."/>
      <w:lvlJc w:val="left"/>
      <w:pPr>
        <w:ind w:left="2880" w:hanging="360"/>
      </w:pPr>
    </w:lvl>
    <w:lvl w:ilvl="4" w:tplc="C484764A" w:tentative="1">
      <w:start w:val="1"/>
      <w:numFmt w:val="lowerLetter"/>
      <w:lvlText w:val="%5."/>
      <w:lvlJc w:val="left"/>
      <w:pPr>
        <w:ind w:left="3600" w:hanging="360"/>
      </w:pPr>
    </w:lvl>
    <w:lvl w:ilvl="5" w:tplc="675E1058" w:tentative="1">
      <w:start w:val="1"/>
      <w:numFmt w:val="lowerRoman"/>
      <w:lvlText w:val="%6."/>
      <w:lvlJc w:val="right"/>
      <w:pPr>
        <w:ind w:left="4320" w:hanging="180"/>
      </w:pPr>
    </w:lvl>
    <w:lvl w:ilvl="6" w:tplc="70D287DC" w:tentative="1">
      <w:start w:val="1"/>
      <w:numFmt w:val="decimal"/>
      <w:lvlText w:val="%7."/>
      <w:lvlJc w:val="left"/>
      <w:pPr>
        <w:ind w:left="5040" w:hanging="360"/>
      </w:pPr>
    </w:lvl>
    <w:lvl w:ilvl="7" w:tplc="9E4C4C8A" w:tentative="1">
      <w:start w:val="1"/>
      <w:numFmt w:val="lowerLetter"/>
      <w:lvlText w:val="%8."/>
      <w:lvlJc w:val="left"/>
      <w:pPr>
        <w:ind w:left="5760" w:hanging="360"/>
      </w:pPr>
    </w:lvl>
    <w:lvl w:ilvl="8" w:tplc="B492C7AA" w:tentative="1">
      <w:start w:val="1"/>
      <w:numFmt w:val="lowerRoman"/>
      <w:lvlText w:val="%9."/>
      <w:lvlJc w:val="right"/>
      <w:pPr>
        <w:ind w:left="6480" w:hanging="180"/>
      </w:pPr>
    </w:lvl>
  </w:abstractNum>
  <w:abstractNum w:abstractNumId="2" w15:restartNumberingAfterBreak="0">
    <w:nsid w:val="1CF06B3A"/>
    <w:multiLevelType w:val="hybridMultilevel"/>
    <w:tmpl w:val="C11E2236"/>
    <w:lvl w:ilvl="0" w:tplc="CDF48ECC">
      <w:start w:val="1"/>
      <w:numFmt w:val="bullet"/>
      <w:lvlText w:val=""/>
      <w:lvlJc w:val="left"/>
      <w:pPr>
        <w:ind w:left="720" w:hanging="360"/>
      </w:pPr>
      <w:rPr>
        <w:rFonts w:ascii="Symbol" w:hAnsi="Symbol" w:hint="default"/>
      </w:rPr>
    </w:lvl>
    <w:lvl w:ilvl="1" w:tplc="D1AC3014" w:tentative="1">
      <w:start w:val="1"/>
      <w:numFmt w:val="bullet"/>
      <w:lvlText w:val="o"/>
      <w:lvlJc w:val="left"/>
      <w:pPr>
        <w:ind w:left="1440" w:hanging="360"/>
      </w:pPr>
      <w:rPr>
        <w:rFonts w:ascii="Courier New" w:hAnsi="Courier New" w:cs="Courier New" w:hint="default"/>
      </w:rPr>
    </w:lvl>
    <w:lvl w:ilvl="2" w:tplc="C56088E0" w:tentative="1">
      <w:start w:val="1"/>
      <w:numFmt w:val="bullet"/>
      <w:lvlText w:val=""/>
      <w:lvlJc w:val="left"/>
      <w:pPr>
        <w:ind w:left="2160" w:hanging="360"/>
      </w:pPr>
      <w:rPr>
        <w:rFonts w:ascii="Wingdings" w:hAnsi="Wingdings" w:hint="default"/>
      </w:rPr>
    </w:lvl>
    <w:lvl w:ilvl="3" w:tplc="65328ACC" w:tentative="1">
      <w:start w:val="1"/>
      <w:numFmt w:val="bullet"/>
      <w:lvlText w:val=""/>
      <w:lvlJc w:val="left"/>
      <w:pPr>
        <w:ind w:left="2880" w:hanging="360"/>
      </w:pPr>
      <w:rPr>
        <w:rFonts w:ascii="Symbol" w:hAnsi="Symbol" w:hint="default"/>
      </w:rPr>
    </w:lvl>
    <w:lvl w:ilvl="4" w:tplc="46405708" w:tentative="1">
      <w:start w:val="1"/>
      <w:numFmt w:val="bullet"/>
      <w:lvlText w:val="o"/>
      <w:lvlJc w:val="left"/>
      <w:pPr>
        <w:ind w:left="3600" w:hanging="360"/>
      </w:pPr>
      <w:rPr>
        <w:rFonts w:ascii="Courier New" w:hAnsi="Courier New" w:cs="Courier New" w:hint="default"/>
      </w:rPr>
    </w:lvl>
    <w:lvl w:ilvl="5" w:tplc="5D54C7A4" w:tentative="1">
      <w:start w:val="1"/>
      <w:numFmt w:val="bullet"/>
      <w:lvlText w:val=""/>
      <w:lvlJc w:val="left"/>
      <w:pPr>
        <w:ind w:left="4320" w:hanging="360"/>
      </w:pPr>
      <w:rPr>
        <w:rFonts w:ascii="Wingdings" w:hAnsi="Wingdings" w:hint="default"/>
      </w:rPr>
    </w:lvl>
    <w:lvl w:ilvl="6" w:tplc="65D8A49E" w:tentative="1">
      <w:start w:val="1"/>
      <w:numFmt w:val="bullet"/>
      <w:lvlText w:val=""/>
      <w:lvlJc w:val="left"/>
      <w:pPr>
        <w:ind w:left="5040" w:hanging="360"/>
      </w:pPr>
      <w:rPr>
        <w:rFonts w:ascii="Symbol" w:hAnsi="Symbol" w:hint="default"/>
      </w:rPr>
    </w:lvl>
    <w:lvl w:ilvl="7" w:tplc="AFD40BAC" w:tentative="1">
      <w:start w:val="1"/>
      <w:numFmt w:val="bullet"/>
      <w:lvlText w:val="o"/>
      <w:lvlJc w:val="left"/>
      <w:pPr>
        <w:ind w:left="5760" w:hanging="360"/>
      </w:pPr>
      <w:rPr>
        <w:rFonts w:ascii="Courier New" w:hAnsi="Courier New" w:cs="Courier New" w:hint="default"/>
      </w:rPr>
    </w:lvl>
    <w:lvl w:ilvl="8" w:tplc="34249B8E" w:tentative="1">
      <w:start w:val="1"/>
      <w:numFmt w:val="bullet"/>
      <w:lvlText w:val=""/>
      <w:lvlJc w:val="left"/>
      <w:pPr>
        <w:ind w:left="6480" w:hanging="360"/>
      </w:pPr>
      <w:rPr>
        <w:rFonts w:ascii="Wingdings" w:hAnsi="Wingdings" w:hint="default"/>
      </w:rPr>
    </w:lvl>
  </w:abstractNum>
  <w:abstractNum w:abstractNumId="3" w15:restartNumberingAfterBreak="0">
    <w:nsid w:val="1D533738"/>
    <w:multiLevelType w:val="multilevel"/>
    <w:tmpl w:val="9B5817AA"/>
    <w:lvl w:ilvl="0">
      <w:start w:val="1"/>
      <w:numFmt w:val="lowerRoman"/>
      <w:pStyle w:val="FCPLevel5"/>
      <w:lvlText w:val="%1."/>
      <w:lvlJc w:val="left"/>
      <w:pPr>
        <w:tabs>
          <w:tab w:val="num" w:pos="720"/>
        </w:tabs>
        <w:ind w:left="2880" w:hanging="720"/>
      </w:pPr>
      <w:rPr>
        <w:rFonts w:hint="default"/>
        <w:sz w:val="24"/>
      </w:rPr>
    </w:lvl>
    <w:lvl w:ilvl="1">
      <w:start w:val="1"/>
      <w:numFmt w:val="bullet"/>
      <w:lvlText w:val=""/>
      <w:lvlJc w:val="left"/>
      <w:pPr>
        <w:tabs>
          <w:tab w:val="num" w:pos="3600"/>
        </w:tabs>
        <w:ind w:left="3600" w:hanging="360"/>
      </w:pPr>
      <w:rPr>
        <w:rFonts w:ascii="Wingdings" w:hAnsi="Wingdings" w:hint="default"/>
      </w:rPr>
    </w:lvl>
    <w:lvl w:ilvl="2">
      <w:start w:val="1"/>
      <w:numFmt w:val="bullet"/>
      <w:lvlText w:val=""/>
      <w:lvlJc w:val="left"/>
      <w:pPr>
        <w:tabs>
          <w:tab w:val="num" w:pos="4500"/>
        </w:tabs>
        <w:ind w:left="4500" w:hanging="360"/>
      </w:pPr>
      <w:rPr>
        <w:rFonts w:ascii="Wingdings" w:hAnsi="Wingdings" w:hint="default"/>
      </w:rPr>
    </w:lvl>
    <w:lvl w:ilvl="3">
      <w:start w:val="1"/>
      <w:numFmt w:val="decimal"/>
      <w:lvlText w:val="%4."/>
      <w:lvlJc w:val="left"/>
      <w:pPr>
        <w:tabs>
          <w:tab w:val="num" w:pos="5040"/>
        </w:tabs>
        <w:ind w:left="5040" w:hanging="36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4" w15:restartNumberingAfterBreak="0">
    <w:nsid w:val="1DD63F14"/>
    <w:multiLevelType w:val="hybridMultilevel"/>
    <w:tmpl w:val="6AA24430"/>
    <w:lvl w:ilvl="0" w:tplc="AD1EDFFC">
      <w:start w:val="1"/>
      <w:numFmt w:val="decimal"/>
      <w:lvlText w:val="%1)"/>
      <w:lvlJc w:val="left"/>
      <w:pPr>
        <w:ind w:left="720" w:hanging="360"/>
      </w:pPr>
    </w:lvl>
    <w:lvl w:ilvl="1" w:tplc="872C0B18" w:tentative="1">
      <w:start w:val="1"/>
      <w:numFmt w:val="lowerLetter"/>
      <w:lvlText w:val="%2."/>
      <w:lvlJc w:val="left"/>
      <w:pPr>
        <w:ind w:left="1440" w:hanging="360"/>
      </w:pPr>
    </w:lvl>
    <w:lvl w:ilvl="2" w:tplc="E0387568" w:tentative="1">
      <w:start w:val="1"/>
      <w:numFmt w:val="lowerRoman"/>
      <w:lvlText w:val="%3."/>
      <w:lvlJc w:val="right"/>
      <w:pPr>
        <w:ind w:left="2160" w:hanging="180"/>
      </w:pPr>
    </w:lvl>
    <w:lvl w:ilvl="3" w:tplc="ACFCD660" w:tentative="1">
      <w:start w:val="1"/>
      <w:numFmt w:val="decimal"/>
      <w:lvlText w:val="%4."/>
      <w:lvlJc w:val="left"/>
      <w:pPr>
        <w:ind w:left="2880" w:hanging="360"/>
      </w:pPr>
    </w:lvl>
    <w:lvl w:ilvl="4" w:tplc="DACEB808" w:tentative="1">
      <w:start w:val="1"/>
      <w:numFmt w:val="lowerLetter"/>
      <w:lvlText w:val="%5."/>
      <w:lvlJc w:val="left"/>
      <w:pPr>
        <w:ind w:left="3600" w:hanging="360"/>
      </w:pPr>
    </w:lvl>
    <w:lvl w:ilvl="5" w:tplc="973C6848" w:tentative="1">
      <w:start w:val="1"/>
      <w:numFmt w:val="lowerRoman"/>
      <w:lvlText w:val="%6."/>
      <w:lvlJc w:val="right"/>
      <w:pPr>
        <w:ind w:left="4320" w:hanging="180"/>
      </w:pPr>
    </w:lvl>
    <w:lvl w:ilvl="6" w:tplc="2B5CBCE8" w:tentative="1">
      <w:start w:val="1"/>
      <w:numFmt w:val="decimal"/>
      <w:lvlText w:val="%7."/>
      <w:lvlJc w:val="left"/>
      <w:pPr>
        <w:ind w:left="5040" w:hanging="360"/>
      </w:pPr>
    </w:lvl>
    <w:lvl w:ilvl="7" w:tplc="8DA0DB7A" w:tentative="1">
      <w:start w:val="1"/>
      <w:numFmt w:val="lowerLetter"/>
      <w:lvlText w:val="%8."/>
      <w:lvlJc w:val="left"/>
      <w:pPr>
        <w:ind w:left="5760" w:hanging="360"/>
      </w:pPr>
    </w:lvl>
    <w:lvl w:ilvl="8" w:tplc="8F2C29B0" w:tentative="1">
      <w:start w:val="1"/>
      <w:numFmt w:val="lowerRoman"/>
      <w:lvlText w:val="%9."/>
      <w:lvlJc w:val="right"/>
      <w:pPr>
        <w:ind w:left="6480" w:hanging="180"/>
      </w:pPr>
    </w:lvl>
  </w:abstractNum>
  <w:abstractNum w:abstractNumId="5" w15:restartNumberingAfterBreak="0">
    <w:nsid w:val="1FAD686E"/>
    <w:multiLevelType w:val="hybridMultilevel"/>
    <w:tmpl w:val="1B6AF976"/>
    <w:lvl w:ilvl="0" w:tplc="E3A85378">
      <w:start w:val="1"/>
      <w:numFmt w:val="decimal"/>
      <w:lvlText w:val="%1)"/>
      <w:lvlJc w:val="left"/>
      <w:pPr>
        <w:ind w:left="720" w:hanging="360"/>
      </w:pPr>
    </w:lvl>
    <w:lvl w:ilvl="1" w:tplc="945AA3E4" w:tentative="1">
      <w:start w:val="1"/>
      <w:numFmt w:val="lowerLetter"/>
      <w:lvlText w:val="%2."/>
      <w:lvlJc w:val="left"/>
      <w:pPr>
        <w:ind w:left="1440" w:hanging="360"/>
      </w:pPr>
    </w:lvl>
    <w:lvl w:ilvl="2" w:tplc="F0020442" w:tentative="1">
      <w:start w:val="1"/>
      <w:numFmt w:val="lowerRoman"/>
      <w:lvlText w:val="%3."/>
      <w:lvlJc w:val="right"/>
      <w:pPr>
        <w:ind w:left="2160" w:hanging="180"/>
      </w:pPr>
    </w:lvl>
    <w:lvl w:ilvl="3" w:tplc="D3DE9DF8" w:tentative="1">
      <w:start w:val="1"/>
      <w:numFmt w:val="decimal"/>
      <w:lvlText w:val="%4."/>
      <w:lvlJc w:val="left"/>
      <w:pPr>
        <w:ind w:left="2880" w:hanging="360"/>
      </w:pPr>
    </w:lvl>
    <w:lvl w:ilvl="4" w:tplc="B616DB5A" w:tentative="1">
      <w:start w:val="1"/>
      <w:numFmt w:val="lowerLetter"/>
      <w:lvlText w:val="%5."/>
      <w:lvlJc w:val="left"/>
      <w:pPr>
        <w:ind w:left="3600" w:hanging="360"/>
      </w:pPr>
    </w:lvl>
    <w:lvl w:ilvl="5" w:tplc="87847226" w:tentative="1">
      <w:start w:val="1"/>
      <w:numFmt w:val="lowerRoman"/>
      <w:lvlText w:val="%6."/>
      <w:lvlJc w:val="right"/>
      <w:pPr>
        <w:ind w:left="4320" w:hanging="180"/>
      </w:pPr>
    </w:lvl>
    <w:lvl w:ilvl="6" w:tplc="A5AE91B6" w:tentative="1">
      <w:start w:val="1"/>
      <w:numFmt w:val="decimal"/>
      <w:lvlText w:val="%7."/>
      <w:lvlJc w:val="left"/>
      <w:pPr>
        <w:ind w:left="5040" w:hanging="360"/>
      </w:pPr>
    </w:lvl>
    <w:lvl w:ilvl="7" w:tplc="701AF666" w:tentative="1">
      <w:start w:val="1"/>
      <w:numFmt w:val="lowerLetter"/>
      <w:lvlText w:val="%8."/>
      <w:lvlJc w:val="left"/>
      <w:pPr>
        <w:ind w:left="5760" w:hanging="360"/>
      </w:pPr>
    </w:lvl>
    <w:lvl w:ilvl="8" w:tplc="557851C2" w:tentative="1">
      <w:start w:val="1"/>
      <w:numFmt w:val="lowerRoman"/>
      <w:lvlText w:val="%9."/>
      <w:lvlJc w:val="right"/>
      <w:pPr>
        <w:ind w:left="6480" w:hanging="180"/>
      </w:pPr>
    </w:lvl>
  </w:abstractNum>
  <w:abstractNum w:abstractNumId="6" w15:restartNumberingAfterBreak="0">
    <w:nsid w:val="2C962358"/>
    <w:multiLevelType w:val="hybridMultilevel"/>
    <w:tmpl w:val="CBD2F4F8"/>
    <w:lvl w:ilvl="0" w:tplc="CD4C57F2">
      <w:start w:val="1"/>
      <w:numFmt w:val="decimal"/>
      <w:lvlText w:val="%1)"/>
      <w:lvlJc w:val="left"/>
      <w:pPr>
        <w:ind w:left="720" w:hanging="360"/>
      </w:pPr>
    </w:lvl>
    <w:lvl w:ilvl="1" w:tplc="574A1FB8">
      <w:start w:val="1"/>
      <w:numFmt w:val="lowerLetter"/>
      <w:lvlText w:val="%2."/>
      <w:lvlJc w:val="left"/>
      <w:pPr>
        <w:ind w:left="1440" w:hanging="360"/>
      </w:pPr>
    </w:lvl>
    <w:lvl w:ilvl="2" w:tplc="1E6A50D4">
      <w:start w:val="1"/>
      <w:numFmt w:val="lowerRoman"/>
      <w:lvlText w:val="%3."/>
      <w:lvlJc w:val="right"/>
      <w:pPr>
        <w:ind w:left="2160" w:hanging="180"/>
      </w:pPr>
    </w:lvl>
    <w:lvl w:ilvl="3" w:tplc="457299F6">
      <w:start w:val="1"/>
      <w:numFmt w:val="decimal"/>
      <w:lvlText w:val="%4."/>
      <w:lvlJc w:val="left"/>
      <w:pPr>
        <w:ind w:left="2880" w:hanging="360"/>
      </w:pPr>
    </w:lvl>
    <w:lvl w:ilvl="4" w:tplc="F14EF1B8">
      <w:start w:val="1"/>
      <w:numFmt w:val="lowerLetter"/>
      <w:lvlText w:val="%5."/>
      <w:lvlJc w:val="left"/>
      <w:pPr>
        <w:ind w:left="3600" w:hanging="360"/>
      </w:pPr>
    </w:lvl>
    <w:lvl w:ilvl="5" w:tplc="A7DAE50C">
      <w:start w:val="1"/>
      <w:numFmt w:val="lowerRoman"/>
      <w:lvlText w:val="%6."/>
      <w:lvlJc w:val="right"/>
      <w:pPr>
        <w:ind w:left="4320" w:hanging="180"/>
      </w:pPr>
    </w:lvl>
    <w:lvl w:ilvl="6" w:tplc="BC2445A4">
      <w:start w:val="1"/>
      <w:numFmt w:val="decimal"/>
      <w:lvlText w:val="%7."/>
      <w:lvlJc w:val="left"/>
      <w:pPr>
        <w:ind w:left="5040" w:hanging="360"/>
      </w:pPr>
    </w:lvl>
    <w:lvl w:ilvl="7" w:tplc="1A00DC30">
      <w:start w:val="1"/>
      <w:numFmt w:val="lowerLetter"/>
      <w:lvlText w:val="%8."/>
      <w:lvlJc w:val="left"/>
      <w:pPr>
        <w:ind w:left="5760" w:hanging="360"/>
      </w:pPr>
    </w:lvl>
    <w:lvl w:ilvl="8" w:tplc="BCF22846">
      <w:start w:val="1"/>
      <w:numFmt w:val="lowerRoman"/>
      <w:lvlText w:val="%9."/>
      <w:lvlJc w:val="right"/>
      <w:pPr>
        <w:ind w:left="6480" w:hanging="180"/>
      </w:pPr>
    </w:lvl>
  </w:abstractNum>
  <w:abstractNum w:abstractNumId="7" w15:restartNumberingAfterBreak="0">
    <w:nsid w:val="2FC13336"/>
    <w:multiLevelType w:val="hybridMultilevel"/>
    <w:tmpl w:val="C79C5F34"/>
    <w:lvl w:ilvl="0" w:tplc="005C2CBC">
      <w:start w:val="1"/>
      <w:numFmt w:val="bullet"/>
      <w:lvlText w:val=""/>
      <w:lvlJc w:val="left"/>
      <w:pPr>
        <w:ind w:left="1080" w:hanging="360"/>
      </w:pPr>
      <w:rPr>
        <w:rFonts w:ascii="Symbol" w:hAnsi="Symbol" w:hint="default"/>
      </w:rPr>
    </w:lvl>
    <w:lvl w:ilvl="1" w:tplc="A99668F2" w:tentative="1">
      <w:start w:val="1"/>
      <w:numFmt w:val="lowerLetter"/>
      <w:lvlText w:val="%2."/>
      <w:lvlJc w:val="left"/>
      <w:pPr>
        <w:ind w:left="1800" w:hanging="360"/>
      </w:pPr>
    </w:lvl>
    <w:lvl w:ilvl="2" w:tplc="8A206714" w:tentative="1">
      <w:start w:val="1"/>
      <w:numFmt w:val="lowerRoman"/>
      <w:lvlText w:val="%3."/>
      <w:lvlJc w:val="right"/>
      <w:pPr>
        <w:ind w:left="2520" w:hanging="180"/>
      </w:pPr>
    </w:lvl>
    <w:lvl w:ilvl="3" w:tplc="E63E8A28" w:tentative="1">
      <w:start w:val="1"/>
      <w:numFmt w:val="decimal"/>
      <w:lvlText w:val="%4."/>
      <w:lvlJc w:val="left"/>
      <w:pPr>
        <w:ind w:left="3240" w:hanging="360"/>
      </w:pPr>
    </w:lvl>
    <w:lvl w:ilvl="4" w:tplc="A5C8945C" w:tentative="1">
      <w:start w:val="1"/>
      <w:numFmt w:val="lowerLetter"/>
      <w:lvlText w:val="%5."/>
      <w:lvlJc w:val="left"/>
      <w:pPr>
        <w:ind w:left="3960" w:hanging="360"/>
      </w:pPr>
    </w:lvl>
    <w:lvl w:ilvl="5" w:tplc="0AF80DBE" w:tentative="1">
      <w:start w:val="1"/>
      <w:numFmt w:val="lowerRoman"/>
      <w:lvlText w:val="%6."/>
      <w:lvlJc w:val="right"/>
      <w:pPr>
        <w:ind w:left="4680" w:hanging="180"/>
      </w:pPr>
    </w:lvl>
    <w:lvl w:ilvl="6" w:tplc="AB50C1CE" w:tentative="1">
      <w:start w:val="1"/>
      <w:numFmt w:val="decimal"/>
      <w:lvlText w:val="%7."/>
      <w:lvlJc w:val="left"/>
      <w:pPr>
        <w:ind w:left="5400" w:hanging="360"/>
      </w:pPr>
    </w:lvl>
    <w:lvl w:ilvl="7" w:tplc="81D8E21E" w:tentative="1">
      <w:start w:val="1"/>
      <w:numFmt w:val="lowerLetter"/>
      <w:lvlText w:val="%8."/>
      <w:lvlJc w:val="left"/>
      <w:pPr>
        <w:ind w:left="6120" w:hanging="360"/>
      </w:pPr>
    </w:lvl>
    <w:lvl w:ilvl="8" w:tplc="5CFEE0CA" w:tentative="1">
      <w:start w:val="1"/>
      <w:numFmt w:val="lowerRoman"/>
      <w:lvlText w:val="%9."/>
      <w:lvlJc w:val="right"/>
      <w:pPr>
        <w:ind w:left="6840" w:hanging="180"/>
      </w:pPr>
    </w:lvl>
  </w:abstractNum>
  <w:abstractNum w:abstractNumId="8" w15:restartNumberingAfterBreak="0">
    <w:nsid w:val="30434079"/>
    <w:multiLevelType w:val="hybridMultilevel"/>
    <w:tmpl w:val="8F88B834"/>
    <w:lvl w:ilvl="0" w:tplc="68283FDC">
      <w:start w:val="1"/>
      <w:numFmt w:val="bullet"/>
      <w:lvlText w:val=""/>
      <w:lvlJc w:val="left"/>
      <w:pPr>
        <w:ind w:left="720" w:hanging="360"/>
      </w:pPr>
      <w:rPr>
        <w:rFonts w:ascii="Symbol" w:hAnsi="Symbol" w:hint="default"/>
      </w:rPr>
    </w:lvl>
    <w:lvl w:ilvl="1" w:tplc="6178D74A" w:tentative="1">
      <w:start w:val="1"/>
      <w:numFmt w:val="bullet"/>
      <w:lvlText w:val="o"/>
      <w:lvlJc w:val="left"/>
      <w:pPr>
        <w:ind w:left="1440" w:hanging="360"/>
      </w:pPr>
      <w:rPr>
        <w:rFonts w:ascii="Courier New" w:hAnsi="Courier New" w:cs="Courier New" w:hint="default"/>
      </w:rPr>
    </w:lvl>
    <w:lvl w:ilvl="2" w:tplc="B96299C6" w:tentative="1">
      <w:start w:val="1"/>
      <w:numFmt w:val="bullet"/>
      <w:lvlText w:val=""/>
      <w:lvlJc w:val="left"/>
      <w:pPr>
        <w:ind w:left="2160" w:hanging="360"/>
      </w:pPr>
      <w:rPr>
        <w:rFonts w:ascii="Wingdings" w:hAnsi="Wingdings" w:hint="default"/>
      </w:rPr>
    </w:lvl>
    <w:lvl w:ilvl="3" w:tplc="AF64148A" w:tentative="1">
      <w:start w:val="1"/>
      <w:numFmt w:val="bullet"/>
      <w:lvlText w:val=""/>
      <w:lvlJc w:val="left"/>
      <w:pPr>
        <w:ind w:left="2880" w:hanging="360"/>
      </w:pPr>
      <w:rPr>
        <w:rFonts w:ascii="Symbol" w:hAnsi="Symbol" w:hint="default"/>
      </w:rPr>
    </w:lvl>
    <w:lvl w:ilvl="4" w:tplc="320EAFE8" w:tentative="1">
      <w:start w:val="1"/>
      <w:numFmt w:val="bullet"/>
      <w:lvlText w:val="o"/>
      <w:lvlJc w:val="left"/>
      <w:pPr>
        <w:ind w:left="3600" w:hanging="360"/>
      </w:pPr>
      <w:rPr>
        <w:rFonts w:ascii="Courier New" w:hAnsi="Courier New" w:cs="Courier New" w:hint="default"/>
      </w:rPr>
    </w:lvl>
    <w:lvl w:ilvl="5" w:tplc="E7F65AD6" w:tentative="1">
      <w:start w:val="1"/>
      <w:numFmt w:val="bullet"/>
      <w:lvlText w:val=""/>
      <w:lvlJc w:val="left"/>
      <w:pPr>
        <w:ind w:left="4320" w:hanging="360"/>
      </w:pPr>
      <w:rPr>
        <w:rFonts w:ascii="Wingdings" w:hAnsi="Wingdings" w:hint="default"/>
      </w:rPr>
    </w:lvl>
    <w:lvl w:ilvl="6" w:tplc="1DEC4B8C" w:tentative="1">
      <w:start w:val="1"/>
      <w:numFmt w:val="bullet"/>
      <w:lvlText w:val=""/>
      <w:lvlJc w:val="left"/>
      <w:pPr>
        <w:ind w:left="5040" w:hanging="360"/>
      </w:pPr>
      <w:rPr>
        <w:rFonts w:ascii="Symbol" w:hAnsi="Symbol" w:hint="default"/>
      </w:rPr>
    </w:lvl>
    <w:lvl w:ilvl="7" w:tplc="A306A8AC" w:tentative="1">
      <w:start w:val="1"/>
      <w:numFmt w:val="bullet"/>
      <w:lvlText w:val="o"/>
      <w:lvlJc w:val="left"/>
      <w:pPr>
        <w:ind w:left="5760" w:hanging="360"/>
      </w:pPr>
      <w:rPr>
        <w:rFonts w:ascii="Courier New" w:hAnsi="Courier New" w:cs="Courier New" w:hint="default"/>
      </w:rPr>
    </w:lvl>
    <w:lvl w:ilvl="8" w:tplc="57F00098" w:tentative="1">
      <w:start w:val="1"/>
      <w:numFmt w:val="bullet"/>
      <w:lvlText w:val=""/>
      <w:lvlJc w:val="left"/>
      <w:pPr>
        <w:ind w:left="6480" w:hanging="360"/>
      </w:pPr>
      <w:rPr>
        <w:rFonts w:ascii="Wingdings" w:hAnsi="Wingdings" w:hint="default"/>
      </w:rPr>
    </w:lvl>
  </w:abstractNum>
  <w:abstractNum w:abstractNumId="9" w15:restartNumberingAfterBreak="0">
    <w:nsid w:val="32291CF0"/>
    <w:multiLevelType w:val="hybridMultilevel"/>
    <w:tmpl w:val="9558E018"/>
    <w:lvl w:ilvl="0" w:tplc="A69061B2">
      <w:start w:val="1"/>
      <w:numFmt w:val="bullet"/>
      <w:lvlText w:val=""/>
      <w:lvlJc w:val="left"/>
      <w:pPr>
        <w:ind w:left="720" w:hanging="360"/>
      </w:pPr>
      <w:rPr>
        <w:rFonts w:ascii="Symbol" w:hAnsi="Symbol" w:hint="default"/>
      </w:rPr>
    </w:lvl>
    <w:lvl w:ilvl="1" w:tplc="5BFAEF7E" w:tentative="1">
      <w:start w:val="1"/>
      <w:numFmt w:val="bullet"/>
      <w:lvlText w:val="o"/>
      <w:lvlJc w:val="left"/>
      <w:pPr>
        <w:ind w:left="1440" w:hanging="360"/>
      </w:pPr>
      <w:rPr>
        <w:rFonts w:ascii="Courier New" w:hAnsi="Courier New" w:cs="Courier New" w:hint="default"/>
      </w:rPr>
    </w:lvl>
    <w:lvl w:ilvl="2" w:tplc="3DDEC654" w:tentative="1">
      <w:start w:val="1"/>
      <w:numFmt w:val="bullet"/>
      <w:lvlText w:val=""/>
      <w:lvlJc w:val="left"/>
      <w:pPr>
        <w:ind w:left="2160" w:hanging="360"/>
      </w:pPr>
      <w:rPr>
        <w:rFonts w:ascii="Wingdings" w:hAnsi="Wingdings" w:hint="default"/>
      </w:rPr>
    </w:lvl>
    <w:lvl w:ilvl="3" w:tplc="179E7938" w:tentative="1">
      <w:start w:val="1"/>
      <w:numFmt w:val="bullet"/>
      <w:lvlText w:val=""/>
      <w:lvlJc w:val="left"/>
      <w:pPr>
        <w:ind w:left="2880" w:hanging="360"/>
      </w:pPr>
      <w:rPr>
        <w:rFonts w:ascii="Symbol" w:hAnsi="Symbol" w:hint="default"/>
      </w:rPr>
    </w:lvl>
    <w:lvl w:ilvl="4" w:tplc="E918D4E2" w:tentative="1">
      <w:start w:val="1"/>
      <w:numFmt w:val="bullet"/>
      <w:lvlText w:val="o"/>
      <w:lvlJc w:val="left"/>
      <w:pPr>
        <w:ind w:left="3600" w:hanging="360"/>
      </w:pPr>
      <w:rPr>
        <w:rFonts w:ascii="Courier New" w:hAnsi="Courier New" w:cs="Courier New" w:hint="default"/>
      </w:rPr>
    </w:lvl>
    <w:lvl w:ilvl="5" w:tplc="8BE43F6E" w:tentative="1">
      <w:start w:val="1"/>
      <w:numFmt w:val="bullet"/>
      <w:lvlText w:val=""/>
      <w:lvlJc w:val="left"/>
      <w:pPr>
        <w:ind w:left="4320" w:hanging="360"/>
      </w:pPr>
      <w:rPr>
        <w:rFonts w:ascii="Wingdings" w:hAnsi="Wingdings" w:hint="default"/>
      </w:rPr>
    </w:lvl>
    <w:lvl w:ilvl="6" w:tplc="B5BA44DA" w:tentative="1">
      <w:start w:val="1"/>
      <w:numFmt w:val="bullet"/>
      <w:lvlText w:val=""/>
      <w:lvlJc w:val="left"/>
      <w:pPr>
        <w:ind w:left="5040" w:hanging="360"/>
      </w:pPr>
      <w:rPr>
        <w:rFonts w:ascii="Symbol" w:hAnsi="Symbol" w:hint="default"/>
      </w:rPr>
    </w:lvl>
    <w:lvl w:ilvl="7" w:tplc="E1D8A26A" w:tentative="1">
      <w:start w:val="1"/>
      <w:numFmt w:val="bullet"/>
      <w:lvlText w:val="o"/>
      <w:lvlJc w:val="left"/>
      <w:pPr>
        <w:ind w:left="5760" w:hanging="360"/>
      </w:pPr>
      <w:rPr>
        <w:rFonts w:ascii="Courier New" w:hAnsi="Courier New" w:cs="Courier New" w:hint="default"/>
      </w:rPr>
    </w:lvl>
    <w:lvl w:ilvl="8" w:tplc="6512EB42" w:tentative="1">
      <w:start w:val="1"/>
      <w:numFmt w:val="bullet"/>
      <w:lvlText w:val=""/>
      <w:lvlJc w:val="left"/>
      <w:pPr>
        <w:ind w:left="6480" w:hanging="360"/>
      </w:pPr>
      <w:rPr>
        <w:rFonts w:ascii="Wingdings" w:hAnsi="Wingdings" w:hint="default"/>
      </w:rPr>
    </w:lvl>
  </w:abstractNum>
  <w:abstractNum w:abstractNumId="10" w15:restartNumberingAfterBreak="0">
    <w:nsid w:val="3E201F59"/>
    <w:multiLevelType w:val="hybridMultilevel"/>
    <w:tmpl w:val="AA54FA24"/>
    <w:lvl w:ilvl="0" w:tplc="0F2A23C4">
      <w:start w:val="1"/>
      <w:numFmt w:val="bullet"/>
      <w:lvlText w:val=""/>
      <w:lvlJc w:val="left"/>
      <w:pPr>
        <w:ind w:left="720" w:hanging="360"/>
      </w:pPr>
      <w:rPr>
        <w:rFonts w:ascii="Symbol" w:hAnsi="Symbol" w:hint="default"/>
      </w:rPr>
    </w:lvl>
    <w:lvl w:ilvl="1" w:tplc="89389B20" w:tentative="1">
      <w:start w:val="1"/>
      <w:numFmt w:val="bullet"/>
      <w:lvlText w:val="o"/>
      <w:lvlJc w:val="left"/>
      <w:pPr>
        <w:ind w:left="1440" w:hanging="360"/>
      </w:pPr>
      <w:rPr>
        <w:rFonts w:ascii="Courier New" w:hAnsi="Courier New" w:cs="Courier New" w:hint="default"/>
      </w:rPr>
    </w:lvl>
    <w:lvl w:ilvl="2" w:tplc="8542C56E" w:tentative="1">
      <w:start w:val="1"/>
      <w:numFmt w:val="bullet"/>
      <w:lvlText w:val=""/>
      <w:lvlJc w:val="left"/>
      <w:pPr>
        <w:ind w:left="2160" w:hanging="360"/>
      </w:pPr>
      <w:rPr>
        <w:rFonts w:ascii="Wingdings" w:hAnsi="Wingdings" w:hint="default"/>
      </w:rPr>
    </w:lvl>
    <w:lvl w:ilvl="3" w:tplc="C860826A" w:tentative="1">
      <w:start w:val="1"/>
      <w:numFmt w:val="bullet"/>
      <w:lvlText w:val=""/>
      <w:lvlJc w:val="left"/>
      <w:pPr>
        <w:ind w:left="2880" w:hanging="360"/>
      </w:pPr>
      <w:rPr>
        <w:rFonts w:ascii="Symbol" w:hAnsi="Symbol" w:hint="default"/>
      </w:rPr>
    </w:lvl>
    <w:lvl w:ilvl="4" w:tplc="B3020710" w:tentative="1">
      <w:start w:val="1"/>
      <w:numFmt w:val="bullet"/>
      <w:lvlText w:val="o"/>
      <w:lvlJc w:val="left"/>
      <w:pPr>
        <w:ind w:left="3600" w:hanging="360"/>
      </w:pPr>
      <w:rPr>
        <w:rFonts w:ascii="Courier New" w:hAnsi="Courier New" w:cs="Courier New" w:hint="default"/>
      </w:rPr>
    </w:lvl>
    <w:lvl w:ilvl="5" w:tplc="72D01E2C" w:tentative="1">
      <w:start w:val="1"/>
      <w:numFmt w:val="bullet"/>
      <w:lvlText w:val=""/>
      <w:lvlJc w:val="left"/>
      <w:pPr>
        <w:ind w:left="4320" w:hanging="360"/>
      </w:pPr>
      <w:rPr>
        <w:rFonts w:ascii="Wingdings" w:hAnsi="Wingdings" w:hint="default"/>
      </w:rPr>
    </w:lvl>
    <w:lvl w:ilvl="6" w:tplc="EAB852E8" w:tentative="1">
      <w:start w:val="1"/>
      <w:numFmt w:val="bullet"/>
      <w:lvlText w:val=""/>
      <w:lvlJc w:val="left"/>
      <w:pPr>
        <w:ind w:left="5040" w:hanging="360"/>
      </w:pPr>
      <w:rPr>
        <w:rFonts w:ascii="Symbol" w:hAnsi="Symbol" w:hint="default"/>
      </w:rPr>
    </w:lvl>
    <w:lvl w:ilvl="7" w:tplc="E486A66E" w:tentative="1">
      <w:start w:val="1"/>
      <w:numFmt w:val="bullet"/>
      <w:lvlText w:val="o"/>
      <w:lvlJc w:val="left"/>
      <w:pPr>
        <w:ind w:left="5760" w:hanging="360"/>
      </w:pPr>
      <w:rPr>
        <w:rFonts w:ascii="Courier New" w:hAnsi="Courier New" w:cs="Courier New" w:hint="default"/>
      </w:rPr>
    </w:lvl>
    <w:lvl w:ilvl="8" w:tplc="65109A5E" w:tentative="1">
      <w:start w:val="1"/>
      <w:numFmt w:val="bullet"/>
      <w:lvlText w:val=""/>
      <w:lvlJc w:val="left"/>
      <w:pPr>
        <w:ind w:left="6480" w:hanging="360"/>
      </w:pPr>
      <w:rPr>
        <w:rFonts w:ascii="Wingdings" w:hAnsi="Wingdings" w:hint="default"/>
      </w:rPr>
    </w:lvl>
  </w:abstractNum>
  <w:abstractNum w:abstractNumId="11" w15:restartNumberingAfterBreak="0">
    <w:nsid w:val="3E5F0EA9"/>
    <w:multiLevelType w:val="hybridMultilevel"/>
    <w:tmpl w:val="D8C49202"/>
    <w:lvl w:ilvl="0" w:tplc="F3603DD6">
      <w:start w:val="1"/>
      <w:numFmt w:val="bullet"/>
      <w:lvlText w:val=""/>
      <w:lvlJc w:val="left"/>
      <w:pPr>
        <w:ind w:left="720" w:hanging="360"/>
      </w:pPr>
      <w:rPr>
        <w:rFonts w:ascii="Symbol" w:hAnsi="Symbol" w:hint="default"/>
      </w:rPr>
    </w:lvl>
    <w:lvl w:ilvl="1" w:tplc="B2B431A6" w:tentative="1">
      <w:start w:val="1"/>
      <w:numFmt w:val="bullet"/>
      <w:lvlText w:val="o"/>
      <w:lvlJc w:val="left"/>
      <w:pPr>
        <w:ind w:left="1440" w:hanging="360"/>
      </w:pPr>
      <w:rPr>
        <w:rFonts w:ascii="Courier New" w:hAnsi="Courier New" w:cs="Courier New" w:hint="default"/>
      </w:rPr>
    </w:lvl>
    <w:lvl w:ilvl="2" w:tplc="08F0296C" w:tentative="1">
      <w:start w:val="1"/>
      <w:numFmt w:val="bullet"/>
      <w:lvlText w:val=""/>
      <w:lvlJc w:val="left"/>
      <w:pPr>
        <w:ind w:left="2160" w:hanging="360"/>
      </w:pPr>
      <w:rPr>
        <w:rFonts w:ascii="Wingdings" w:hAnsi="Wingdings" w:hint="default"/>
      </w:rPr>
    </w:lvl>
    <w:lvl w:ilvl="3" w:tplc="5BDC7302" w:tentative="1">
      <w:start w:val="1"/>
      <w:numFmt w:val="bullet"/>
      <w:lvlText w:val=""/>
      <w:lvlJc w:val="left"/>
      <w:pPr>
        <w:ind w:left="2880" w:hanging="360"/>
      </w:pPr>
      <w:rPr>
        <w:rFonts w:ascii="Symbol" w:hAnsi="Symbol" w:hint="default"/>
      </w:rPr>
    </w:lvl>
    <w:lvl w:ilvl="4" w:tplc="6F7C7F0A" w:tentative="1">
      <w:start w:val="1"/>
      <w:numFmt w:val="bullet"/>
      <w:lvlText w:val="o"/>
      <w:lvlJc w:val="left"/>
      <w:pPr>
        <w:ind w:left="3600" w:hanging="360"/>
      </w:pPr>
      <w:rPr>
        <w:rFonts w:ascii="Courier New" w:hAnsi="Courier New" w:cs="Courier New" w:hint="default"/>
      </w:rPr>
    </w:lvl>
    <w:lvl w:ilvl="5" w:tplc="430C70A8" w:tentative="1">
      <w:start w:val="1"/>
      <w:numFmt w:val="bullet"/>
      <w:lvlText w:val=""/>
      <w:lvlJc w:val="left"/>
      <w:pPr>
        <w:ind w:left="4320" w:hanging="360"/>
      </w:pPr>
      <w:rPr>
        <w:rFonts w:ascii="Wingdings" w:hAnsi="Wingdings" w:hint="default"/>
      </w:rPr>
    </w:lvl>
    <w:lvl w:ilvl="6" w:tplc="4C6C2550" w:tentative="1">
      <w:start w:val="1"/>
      <w:numFmt w:val="bullet"/>
      <w:lvlText w:val=""/>
      <w:lvlJc w:val="left"/>
      <w:pPr>
        <w:ind w:left="5040" w:hanging="360"/>
      </w:pPr>
      <w:rPr>
        <w:rFonts w:ascii="Symbol" w:hAnsi="Symbol" w:hint="default"/>
      </w:rPr>
    </w:lvl>
    <w:lvl w:ilvl="7" w:tplc="E3D28CC0" w:tentative="1">
      <w:start w:val="1"/>
      <w:numFmt w:val="bullet"/>
      <w:lvlText w:val="o"/>
      <w:lvlJc w:val="left"/>
      <w:pPr>
        <w:ind w:left="5760" w:hanging="360"/>
      </w:pPr>
      <w:rPr>
        <w:rFonts w:ascii="Courier New" w:hAnsi="Courier New" w:cs="Courier New" w:hint="default"/>
      </w:rPr>
    </w:lvl>
    <w:lvl w:ilvl="8" w:tplc="418E3CA2" w:tentative="1">
      <w:start w:val="1"/>
      <w:numFmt w:val="bullet"/>
      <w:lvlText w:val=""/>
      <w:lvlJc w:val="left"/>
      <w:pPr>
        <w:ind w:left="6480" w:hanging="360"/>
      </w:pPr>
      <w:rPr>
        <w:rFonts w:ascii="Wingdings" w:hAnsi="Wingdings" w:hint="default"/>
      </w:rPr>
    </w:lvl>
  </w:abstractNum>
  <w:abstractNum w:abstractNumId="12" w15:restartNumberingAfterBreak="0">
    <w:nsid w:val="4A1F45A0"/>
    <w:multiLevelType w:val="hybridMultilevel"/>
    <w:tmpl w:val="A7502E7C"/>
    <w:lvl w:ilvl="0" w:tplc="00EC96DE">
      <w:start w:val="1"/>
      <w:numFmt w:val="bullet"/>
      <w:lvlText w:val=""/>
      <w:lvlJc w:val="left"/>
      <w:pPr>
        <w:ind w:left="720" w:hanging="360"/>
      </w:pPr>
      <w:rPr>
        <w:rFonts w:ascii="Symbol" w:hAnsi="Symbol" w:hint="default"/>
      </w:rPr>
    </w:lvl>
    <w:lvl w:ilvl="1" w:tplc="568A6A7C" w:tentative="1">
      <w:start w:val="1"/>
      <w:numFmt w:val="bullet"/>
      <w:lvlText w:val="o"/>
      <w:lvlJc w:val="left"/>
      <w:pPr>
        <w:ind w:left="1440" w:hanging="360"/>
      </w:pPr>
      <w:rPr>
        <w:rFonts w:ascii="Courier New" w:hAnsi="Courier New" w:cs="Courier New" w:hint="default"/>
      </w:rPr>
    </w:lvl>
    <w:lvl w:ilvl="2" w:tplc="838052B4" w:tentative="1">
      <w:start w:val="1"/>
      <w:numFmt w:val="bullet"/>
      <w:lvlText w:val=""/>
      <w:lvlJc w:val="left"/>
      <w:pPr>
        <w:ind w:left="2160" w:hanging="360"/>
      </w:pPr>
      <w:rPr>
        <w:rFonts w:ascii="Wingdings" w:hAnsi="Wingdings" w:hint="default"/>
      </w:rPr>
    </w:lvl>
    <w:lvl w:ilvl="3" w:tplc="5B9CE1E6" w:tentative="1">
      <w:start w:val="1"/>
      <w:numFmt w:val="bullet"/>
      <w:lvlText w:val=""/>
      <w:lvlJc w:val="left"/>
      <w:pPr>
        <w:ind w:left="2880" w:hanging="360"/>
      </w:pPr>
      <w:rPr>
        <w:rFonts w:ascii="Symbol" w:hAnsi="Symbol" w:hint="default"/>
      </w:rPr>
    </w:lvl>
    <w:lvl w:ilvl="4" w:tplc="E62A9B52" w:tentative="1">
      <w:start w:val="1"/>
      <w:numFmt w:val="bullet"/>
      <w:lvlText w:val="o"/>
      <w:lvlJc w:val="left"/>
      <w:pPr>
        <w:ind w:left="3600" w:hanging="360"/>
      </w:pPr>
      <w:rPr>
        <w:rFonts w:ascii="Courier New" w:hAnsi="Courier New" w:cs="Courier New" w:hint="default"/>
      </w:rPr>
    </w:lvl>
    <w:lvl w:ilvl="5" w:tplc="21B20986" w:tentative="1">
      <w:start w:val="1"/>
      <w:numFmt w:val="bullet"/>
      <w:lvlText w:val=""/>
      <w:lvlJc w:val="left"/>
      <w:pPr>
        <w:ind w:left="4320" w:hanging="360"/>
      </w:pPr>
      <w:rPr>
        <w:rFonts w:ascii="Wingdings" w:hAnsi="Wingdings" w:hint="default"/>
      </w:rPr>
    </w:lvl>
    <w:lvl w:ilvl="6" w:tplc="AA90C160" w:tentative="1">
      <w:start w:val="1"/>
      <w:numFmt w:val="bullet"/>
      <w:lvlText w:val=""/>
      <w:lvlJc w:val="left"/>
      <w:pPr>
        <w:ind w:left="5040" w:hanging="360"/>
      </w:pPr>
      <w:rPr>
        <w:rFonts w:ascii="Symbol" w:hAnsi="Symbol" w:hint="default"/>
      </w:rPr>
    </w:lvl>
    <w:lvl w:ilvl="7" w:tplc="FF946B5A" w:tentative="1">
      <w:start w:val="1"/>
      <w:numFmt w:val="bullet"/>
      <w:lvlText w:val="o"/>
      <w:lvlJc w:val="left"/>
      <w:pPr>
        <w:ind w:left="5760" w:hanging="360"/>
      </w:pPr>
      <w:rPr>
        <w:rFonts w:ascii="Courier New" w:hAnsi="Courier New" w:cs="Courier New" w:hint="default"/>
      </w:rPr>
    </w:lvl>
    <w:lvl w:ilvl="8" w:tplc="CB5E66A8" w:tentative="1">
      <w:start w:val="1"/>
      <w:numFmt w:val="bullet"/>
      <w:lvlText w:val=""/>
      <w:lvlJc w:val="left"/>
      <w:pPr>
        <w:ind w:left="6480" w:hanging="360"/>
      </w:pPr>
      <w:rPr>
        <w:rFonts w:ascii="Wingdings" w:hAnsi="Wingdings" w:hint="default"/>
      </w:rPr>
    </w:lvl>
  </w:abstractNum>
  <w:abstractNum w:abstractNumId="13" w15:restartNumberingAfterBreak="0">
    <w:nsid w:val="4B9F5C42"/>
    <w:multiLevelType w:val="hybridMultilevel"/>
    <w:tmpl w:val="10061A46"/>
    <w:lvl w:ilvl="0" w:tplc="217884DE">
      <w:start w:val="1"/>
      <w:numFmt w:val="decimal"/>
      <w:lvlText w:val="%1)"/>
      <w:lvlJc w:val="left"/>
      <w:pPr>
        <w:ind w:left="1440" w:hanging="360"/>
      </w:pPr>
    </w:lvl>
    <w:lvl w:ilvl="1" w:tplc="D52458B6" w:tentative="1">
      <w:start w:val="1"/>
      <w:numFmt w:val="lowerLetter"/>
      <w:lvlText w:val="%2."/>
      <w:lvlJc w:val="left"/>
      <w:pPr>
        <w:ind w:left="2160" w:hanging="360"/>
      </w:pPr>
    </w:lvl>
    <w:lvl w:ilvl="2" w:tplc="91E2F1AE" w:tentative="1">
      <w:start w:val="1"/>
      <w:numFmt w:val="lowerRoman"/>
      <w:lvlText w:val="%3."/>
      <w:lvlJc w:val="right"/>
      <w:pPr>
        <w:ind w:left="2880" w:hanging="180"/>
      </w:pPr>
    </w:lvl>
    <w:lvl w:ilvl="3" w:tplc="431A981A" w:tentative="1">
      <w:start w:val="1"/>
      <w:numFmt w:val="decimal"/>
      <w:lvlText w:val="%4."/>
      <w:lvlJc w:val="left"/>
      <w:pPr>
        <w:ind w:left="3600" w:hanging="360"/>
      </w:pPr>
    </w:lvl>
    <w:lvl w:ilvl="4" w:tplc="C930AE46" w:tentative="1">
      <w:start w:val="1"/>
      <w:numFmt w:val="lowerLetter"/>
      <w:lvlText w:val="%5."/>
      <w:lvlJc w:val="left"/>
      <w:pPr>
        <w:ind w:left="4320" w:hanging="360"/>
      </w:pPr>
    </w:lvl>
    <w:lvl w:ilvl="5" w:tplc="5A6C67C8" w:tentative="1">
      <w:start w:val="1"/>
      <w:numFmt w:val="lowerRoman"/>
      <w:lvlText w:val="%6."/>
      <w:lvlJc w:val="right"/>
      <w:pPr>
        <w:ind w:left="5040" w:hanging="180"/>
      </w:pPr>
    </w:lvl>
    <w:lvl w:ilvl="6" w:tplc="FD2ABB20" w:tentative="1">
      <w:start w:val="1"/>
      <w:numFmt w:val="decimal"/>
      <w:lvlText w:val="%7."/>
      <w:lvlJc w:val="left"/>
      <w:pPr>
        <w:ind w:left="5760" w:hanging="360"/>
      </w:pPr>
    </w:lvl>
    <w:lvl w:ilvl="7" w:tplc="459E106A" w:tentative="1">
      <w:start w:val="1"/>
      <w:numFmt w:val="lowerLetter"/>
      <w:lvlText w:val="%8."/>
      <w:lvlJc w:val="left"/>
      <w:pPr>
        <w:ind w:left="6480" w:hanging="360"/>
      </w:pPr>
    </w:lvl>
    <w:lvl w:ilvl="8" w:tplc="2780A9D2" w:tentative="1">
      <w:start w:val="1"/>
      <w:numFmt w:val="lowerRoman"/>
      <w:lvlText w:val="%9."/>
      <w:lvlJc w:val="right"/>
      <w:pPr>
        <w:ind w:left="7200" w:hanging="180"/>
      </w:pPr>
    </w:lvl>
  </w:abstractNum>
  <w:abstractNum w:abstractNumId="14" w15:restartNumberingAfterBreak="0">
    <w:nsid w:val="4CC741E2"/>
    <w:multiLevelType w:val="hybridMultilevel"/>
    <w:tmpl w:val="E3ACF114"/>
    <w:lvl w:ilvl="0" w:tplc="43104FF2">
      <w:start w:val="1"/>
      <w:numFmt w:val="lowerLetter"/>
      <w:pStyle w:val="FCPlevel4"/>
      <w:lvlText w:val="%1."/>
      <w:lvlJc w:val="left"/>
      <w:pPr>
        <w:tabs>
          <w:tab w:val="num" w:pos="720"/>
        </w:tabs>
        <w:ind w:left="2160" w:hanging="720"/>
      </w:pPr>
      <w:rPr>
        <w:rFonts w:hint="default"/>
        <w:b w:val="0"/>
      </w:rPr>
    </w:lvl>
    <w:lvl w:ilvl="1" w:tplc="5C86E804" w:tentative="1">
      <w:start w:val="1"/>
      <w:numFmt w:val="lowerLetter"/>
      <w:lvlText w:val="%2."/>
      <w:lvlJc w:val="left"/>
      <w:pPr>
        <w:tabs>
          <w:tab w:val="num" w:pos="1440"/>
        </w:tabs>
        <w:ind w:left="1440" w:hanging="360"/>
      </w:pPr>
    </w:lvl>
    <w:lvl w:ilvl="2" w:tplc="9282EB3A" w:tentative="1">
      <w:start w:val="1"/>
      <w:numFmt w:val="lowerRoman"/>
      <w:lvlText w:val="%3."/>
      <w:lvlJc w:val="right"/>
      <w:pPr>
        <w:tabs>
          <w:tab w:val="num" w:pos="2160"/>
        </w:tabs>
        <w:ind w:left="2160" w:hanging="180"/>
      </w:pPr>
    </w:lvl>
    <w:lvl w:ilvl="3" w:tplc="B524D242" w:tentative="1">
      <w:start w:val="1"/>
      <w:numFmt w:val="decimal"/>
      <w:lvlText w:val="%4."/>
      <w:lvlJc w:val="left"/>
      <w:pPr>
        <w:tabs>
          <w:tab w:val="num" w:pos="2880"/>
        </w:tabs>
        <w:ind w:left="2880" w:hanging="360"/>
      </w:pPr>
    </w:lvl>
    <w:lvl w:ilvl="4" w:tplc="B438541E" w:tentative="1">
      <w:start w:val="1"/>
      <w:numFmt w:val="lowerLetter"/>
      <w:lvlText w:val="%5."/>
      <w:lvlJc w:val="left"/>
      <w:pPr>
        <w:tabs>
          <w:tab w:val="num" w:pos="3600"/>
        </w:tabs>
        <w:ind w:left="3600" w:hanging="360"/>
      </w:pPr>
    </w:lvl>
    <w:lvl w:ilvl="5" w:tplc="899824EA" w:tentative="1">
      <w:start w:val="1"/>
      <w:numFmt w:val="lowerRoman"/>
      <w:lvlText w:val="%6."/>
      <w:lvlJc w:val="right"/>
      <w:pPr>
        <w:tabs>
          <w:tab w:val="num" w:pos="4320"/>
        </w:tabs>
        <w:ind w:left="4320" w:hanging="180"/>
      </w:pPr>
    </w:lvl>
    <w:lvl w:ilvl="6" w:tplc="79F670A2" w:tentative="1">
      <w:start w:val="1"/>
      <w:numFmt w:val="decimal"/>
      <w:lvlText w:val="%7."/>
      <w:lvlJc w:val="left"/>
      <w:pPr>
        <w:tabs>
          <w:tab w:val="num" w:pos="5040"/>
        </w:tabs>
        <w:ind w:left="5040" w:hanging="360"/>
      </w:pPr>
    </w:lvl>
    <w:lvl w:ilvl="7" w:tplc="9B5A3642" w:tentative="1">
      <w:start w:val="1"/>
      <w:numFmt w:val="lowerLetter"/>
      <w:lvlText w:val="%8."/>
      <w:lvlJc w:val="left"/>
      <w:pPr>
        <w:tabs>
          <w:tab w:val="num" w:pos="5760"/>
        </w:tabs>
        <w:ind w:left="5760" w:hanging="360"/>
      </w:pPr>
    </w:lvl>
    <w:lvl w:ilvl="8" w:tplc="CCA0A000" w:tentative="1">
      <w:start w:val="1"/>
      <w:numFmt w:val="lowerRoman"/>
      <w:lvlText w:val="%9."/>
      <w:lvlJc w:val="right"/>
      <w:pPr>
        <w:tabs>
          <w:tab w:val="num" w:pos="6480"/>
        </w:tabs>
        <w:ind w:left="6480" w:hanging="180"/>
      </w:pPr>
    </w:lvl>
  </w:abstractNum>
  <w:abstractNum w:abstractNumId="15" w15:restartNumberingAfterBreak="0">
    <w:nsid w:val="582C464D"/>
    <w:multiLevelType w:val="hybridMultilevel"/>
    <w:tmpl w:val="AB322FD0"/>
    <w:lvl w:ilvl="0" w:tplc="630080B6">
      <w:start w:val="1"/>
      <w:numFmt w:val="decimal"/>
      <w:lvlText w:val="%1."/>
      <w:lvlJc w:val="left"/>
      <w:pPr>
        <w:ind w:left="720" w:hanging="360"/>
      </w:pPr>
      <w:rPr>
        <w:rFonts w:hint="default"/>
      </w:rPr>
    </w:lvl>
    <w:lvl w:ilvl="1" w:tplc="543C1A2C" w:tentative="1">
      <w:start w:val="1"/>
      <w:numFmt w:val="lowerLetter"/>
      <w:lvlText w:val="%2."/>
      <w:lvlJc w:val="left"/>
      <w:pPr>
        <w:ind w:left="1440" w:hanging="360"/>
      </w:pPr>
    </w:lvl>
    <w:lvl w:ilvl="2" w:tplc="507E70A6" w:tentative="1">
      <w:start w:val="1"/>
      <w:numFmt w:val="lowerRoman"/>
      <w:lvlText w:val="%3."/>
      <w:lvlJc w:val="right"/>
      <w:pPr>
        <w:ind w:left="2160" w:hanging="180"/>
      </w:pPr>
    </w:lvl>
    <w:lvl w:ilvl="3" w:tplc="13EE122C" w:tentative="1">
      <w:start w:val="1"/>
      <w:numFmt w:val="decimal"/>
      <w:lvlText w:val="%4."/>
      <w:lvlJc w:val="left"/>
      <w:pPr>
        <w:ind w:left="2880" w:hanging="360"/>
      </w:pPr>
    </w:lvl>
    <w:lvl w:ilvl="4" w:tplc="6BDEC61C" w:tentative="1">
      <w:start w:val="1"/>
      <w:numFmt w:val="lowerLetter"/>
      <w:lvlText w:val="%5."/>
      <w:lvlJc w:val="left"/>
      <w:pPr>
        <w:ind w:left="3600" w:hanging="360"/>
      </w:pPr>
    </w:lvl>
    <w:lvl w:ilvl="5" w:tplc="A920D57E" w:tentative="1">
      <w:start w:val="1"/>
      <w:numFmt w:val="lowerRoman"/>
      <w:lvlText w:val="%6."/>
      <w:lvlJc w:val="right"/>
      <w:pPr>
        <w:ind w:left="4320" w:hanging="180"/>
      </w:pPr>
    </w:lvl>
    <w:lvl w:ilvl="6" w:tplc="042C5A74" w:tentative="1">
      <w:start w:val="1"/>
      <w:numFmt w:val="decimal"/>
      <w:lvlText w:val="%7."/>
      <w:lvlJc w:val="left"/>
      <w:pPr>
        <w:ind w:left="5040" w:hanging="360"/>
      </w:pPr>
    </w:lvl>
    <w:lvl w:ilvl="7" w:tplc="A5C619F2" w:tentative="1">
      <w:start w:val="1"/>
      <w:numFmt w:val="lowerLetter"/>
      <w:lvlText w:val="%8."/>
      <w:lvlJc w:val="left"/>
      <w:pPr>
        <w:ind w:left="5760" w:hanging="360"/>
      </w:pPr>
    </w:lvl>
    <w:lvl w:ilvl="8" w:tplc="C658D164" w:tentative="1">
      <w:start w:val="1"/>
      <w:numFmt w:val="lowerRoman"/>
      <w:lvlText w:val="%9."/>
      <w:lvlJc w:val="right"/>
      <w:pPr>
        <w:ind w:left="6480" w:hanging="180"/>
      </w:pPr>
    </w:lvl>
  </w:abstractNum>
  <w:abstractNum w:abstractNumId="16" w15:restartNumberingAfterBreak="0">
    <w:nsid w:val="627F69D1"/>
    <w:multiLevelType w:val="hybridMultilevel"/>
    <w:tmpl w:val="CDE422BE"/>
    <w:lvl w:ilvl="0" w:tplc="8FD0CB00">
      <w:start w:val="1"/>
      <w:numFmt w:val="bullet"/>
      <w:lvlText w:val=""/>
      <w:lvlJc w:val="left"/>
      <w:pPr>
        <w:ind w:left="720" w:hanging="360"/>
      </w:pPr>
      <w:rPr>
        <w:rFonts w:ascii="Symbol" w:hAnsi="Symbol" w:hint="default"/>
      </w:rPr>
    </w:lvl>
    <w:lvl w:ilvl="1" w:tplc="5D2A96C0">
      <w:start w:val="1"/>
      <w:numFmt w:val="bullet"/>
      <w:lvlText w:val="o"/>
      <w:lvlJc w:val="left"/>
      <w:pPr>
        <w:ind w:left="1440" w:hanging="360"/>
      </w:pPr>
      <w:rPr>
        <w:rFonts w:ascii="Courier New" w:hAnsi="Courier New" w:cs="Courier New" w:hint="default"/>
      </w:rPr>
    </w:lvl>
    <w:lvl w:ilvl="2" w:tplc="D10E8870">
      <w:start w:val="1"/>
      <w:numFmt w:val="bullet"/>
      <w:lvlText w:val=""/>
      <w:lvlJc w:val="left"/>
      <w:pPr>
        <w:ind w:left="2160" w:hanging="360"/>
      </w:pPr>
      <w:rPr>
        <w:rFonts w:ascii="Wingdings" w:hAnsi="Wingdings" w:hint="default"/>
      </w:rPr>
    </w:lvl>
    <w:lvl w:ilvl="3" w:tplc="93E2B570">
      <w:start w:val="1"/>
      <w:numFmt w:val="bullet"/>
      <w:lvlText w:val=""/>
      <w:lvlJc w:val="left"/>
      <w:pPr>
        <w:ind w:left="2880" w:hanging="360"/>
      </w:pPr>
      <w:rPr>
        <w:rFonts w:ascii="Symbol" w:hAnsi="Symbol" w:hint="default"/>
      </w:rPr>
    </w:lvl>
    <w:lvl w:ilvl="4" w:tplc="019AB57C">
      <w:start w:val="1"/>
      <w:numFmt w:val="bullet"/>
      <w:lvlText w:val="o"/>
      <w:lvlJc w:val="left"/>
      <w:pPr>
        <w:ind w:left="3600" w:hanging="360"/>
      </w:pPr>
      <w:rPr>
        <w:rFonts w:ascii="Courier New" w:hAnsi="Courier New" w:cs="Courier New" w:hint="default"/>
      </w:rPr>
    </w:lvl>
    <w:lvl w:ilvl="5" w:tplc="EC4EFD5E">
      <w:start w:val="1"/>
      <w:numFmt w:val="bullet"/>
      <w:lvlText w:val=""/>
      <w:lvlJc w:val="left"/>
      <w:pPr>
        <w:ind w:left="4320" w:hanging="360"/>
      </w:pPr>
      <w:rPr>
        <w:rFonts w:ascii="Wingdings" w:hAnsi="Wingdings" w:hint="default"/>
      </w:rPr>
    </w:lvl>
    <w:lvl w:ilvl="6" w:tplc="AD0E7964">
      <w:start w:val="1"/>
      <w:numFmt w:val="bullet"/>
      <w:lvlText w:val=""/>
      <w:lvlJc w:val="left"/>
      <w:pPr>
        <w:ind w:left="5040" w:hanging="360"/>
      </w:pPr>
      <w:rPr>
        <w:rFonts w:ascii="Symbol" w:hAnsi="Symbol" w:hint="default"/>
      </w:rPr>
    </w:lvl>
    <w:lvl w:ilvl="7" w:tplc="7F8451D8">
      <w:start w:val="1"/>
      <w:numFmt w:val="bullet"/>
      <w:lvlText w:val="o"/>
      <w:lvlJc w:val="left"/>
      <w:pPr>
        <w:ind w:left="5760" w:hanging="360"/>
      </w:pPr>
      <w:rPr>
        <w:rFonts w:ascii="Courier New" w:hAnsi="Courier New" w:cs="Courier New" w:hint="default"/>
      </w:rPr>
    </w:lvl>
    <w:lvl w:ilvl="8" w:tplc="2B3CFFC2">
      <w:start w:val="1"/>
      <w:numFmt w:val="bullet"/>
      <w:lvlText w:val=""/>
      <w:lvlJc w:val="left"/>
      <w:pPr>
        <w:ind w:left="6480" w:hanging="360"/>
      </w:pPr>
      <w:rPr>
        <w:rFonts w:ascii="Wingdings" w:hAnsi="Wingdings" w:hint="default"/>
      </w:rPr>
    </w:lvl>
  </w:abstractNum>
  <w:abstractNum w:abstractNumId="17" w15:restartNumberingAfterBreak="0">
    <w:nsid w:val="70A94298"/>
    <w:multiLevelType w:val="hybridMultilevel"/>
    <w:tmpl w:val="177C4BD6"/>
    <w:lvl w:ilvl="0" w:tplc="83E68884">
      <w:start w:val="1"/>
      <w:numFmt w:val="decimal"/>
      <w:lvlText w:val="%1)"/>
      <w:lvlJc w:val="left"/>
      <w:pPr>
        <w:ind w:left="720" w:hanging="360"/>
      </w:pPr>
    </w:lvl>
    <w:lvl w:ilvl="1" w:tplc="C0F4D908" w:tentative="1">
      <w:start w:val="1"/>
      <w:numFmt w:val="lowerLetter"/>
      <w:lvlText w:val="%2."/>
      <w:lvlJc w:val="left"/>
      <w:pPr>
        <w:ind w:left="1440" w:hanging="360"/>
      </w:pPr>
    </w:lvl>
    <w:lvl w:ilvl="2" w:tplc="8570B724" w:tentative="1">
      <w:start w:val="1"/>
      <w:numFmt w:val="lowerRoman"/>
      <w:lvlText w:val="%3."/>
      <w:lvlJc w:val="right"/>
      <w:pPr>
        <w:ind w:left="2160" w:hanging="180"/>
      </w:pPr>
    </w:lvl>
    <w:lvl w:ilvl="3" w:tplc="80A24BAA" w:tentative="1">
      <w:start w:val="1"/>
      <w:numFmt w:val="decimal"/>
      <w:lvlText w:val="%4."/>
      <w:lvlJc w:val="left"/>
      <w:pPr>
        <w:ind w:left="2880" w:hanging="360"/>
      </w:pPr>
    </w:lvl>
    <w:lvl w:ilvl="4" w:tplc="3FCAB5E4" w:tentative="1">
      <w:start w:val="1"/>
      <w:numFmt w:val="lowerLetter"/>
      <w:lvlText w:val="%5."/>
      <w:lvlJc w:val="left"/>
      <w:pPr>
        <w:ind w:left="3600" w:hanging="360"/>
      </w:pPr>
    </w:lvl>
    <w:lvl w:ilvl="5" w:tplc="90187ACC" w:tentative="1">
      <w:start w:val="1"/>
      <w:numFmt w:val="lowerRoman"/>
      <w:lvlText w:val="%6."/>
      <w:lvlJc w:val="right"/>
      <w:pPr>
        <w:ind w:left="4320" w:hanging="180"/>
      </w:pPr>
    </w:lvl>
    <w:lvl w:ilvl="6" w:tplc="86481122" w:tentative="1">
      <w:start w:val="1"/>
      <w:numFmt w:val="decimal"/>
      <w:lvlText w:val="%7."/>
      <w:lvlJc w:val="left"/>
      <w:pPr>
        <w:ind w:left="5040" w:hanging="360"/>
      </w:pPr>
    </w:lvl>
    <w:lvl w:ilvl="7" w:tplc="A73419D8" w:tentative="1">
      <w:start w:val="1"/>
      <w:numFmt w:val="lowerLetter"/>
      <w:lvlText w:val="%8."/>
      <w:lvlJc w:val="left"/>
      <w:pPr>
        <w:ind w:left="5760" w:hanging="360"/>
      </w:pPr>
    </w:lvl>
    <w:lvl w:ilvl="8" w:tplc="B85E6260" w:tentative="1">
      <w:start w:val="1"/>
      <w:numFmt w:val="lowerRoman"/>
      <w:lvlText w:val="%9."/>
      <w:lvlJc w:val="right"/>
      <w:pPr>
        <w:ind w:left="6480" w:hanging="180"/>
      </w:pPr>
    </w:lvl>
  </w:abstractNum>
  <w:abstractNum w:abstractNumId="18" w15:restartNumberingAfterBreak="0">
    <w:nsid w:val="71C55E1E"/>
    <w:multiLevelType w:val="hybridMultilevel"/>
    <w:tmpl w:val="D01AF670"/>
    <w:lvl w:ilvl="0" w:tplc="A19A2D96">
      <w:start w:val="1"/>
      <w:numFmt w:val="decimal"/>
      <w:lvlText w:val="%1)"/>
      <w:lvlJc w:val="left"/>
      <w:pPr>
        <w:ind w:left="720" w:hanging="360"/>
      </w:pPr>
    </w:lvl>
    <w:lvl w:ilvl="1" w:tplc="32429186" w:tentative="1">
      <w:start w:val="1"/>
      <w:numFmt w:val="lowerLetter"/>
      <w:lvlText w:val="%2."/>
      <w:lvlJc w:val="left"/>
      <w:pPr>
        <w:ind w:left="1440" w:hanging="360"/>
      </w:pPr>
    </w:lvl>
    <w:lvl w:ilvl="2" w:tplc="2CB8E220" w:tentative="1">
      <w:start w:val="1"/>
      <w:numFmt w:val="lowerRoman"/>
      <w:lvlText w:val="%3."/>
      <w:lvlJc w:val="right"/>
      <w:pPr>
        <w:ind w:left="2160" w:hanging="180"/>
      </w:pPr>
    </w:lvl>
    <w:lvl w:ilvl="3" w:tplc="677441E6" w:tentative="1">
      <w:start w:val="1"/>
      <w:numFmt w:val="decimal"/>
      <w:lvlText w:val="%4."/>
      <w:lvlJc w:val="left"/>
      <w:pPr>
        <w:ind w:left="2880" w:hanging="360"/>
      </w:pPr>
    </w:lvl>
    <w:lvl w:ilvl="4" w:tplc="AB08D1D4" w:tentative="1">
      <w:start w:val="1"/>
      <w:numFmt w:val="lowerLetter"/>
      <w:lvlText w:val="%5."/>
      <w:lvlJc w:val="left"/>
      <w:pPr>
        <w:ind w:left="3600" w:hanging="360"/>
      </w:pPr>
    </w:lvl>
    <w:lvl w:ilvl="5" w:tplc="6A7440B0" w:tentative="1">
      <w:start w:val="1"/>
      <w:numFmt w:val="lowerRoman"/>
      <w:lvlText w:val="%6."/>
      <w:lvlJc w:val="right"/>
      <w:pPr>
        <w:ind w:left="4320" w:hanging="180"/>
      </w:pPr>
    </w:lvl>
    <w:lvl w:ilvl="6" w:tplc="F05A7464" w:tentative="1">
      <w:start w:val="1"/>
      <w:numFmt w:val="decimal"/>
      <w:lvlText w:val="%7."/>
      <w:lvlJc w:val="left"/>
      <w:pPr>
        <w:ind w:left="5040" w:hanging="360"/>
      </w:pPr>
    </w:lvl>
    <w:lvl w:ilvl="7" w:tplc="BAF4A1DA" w:tentative="1">
      <w:start w:val="1"/>
      <w:numFmt w:val="lowerLetter"/>
      <w:lvlText w:val="%8."/>
      <w:lvlJc w:val="left"/>
      <w:pPr>
        <w:ind w:left="5760" w:hanging="360"/>
      </w:pPr>
    </w:lvl>
    <w:lvl w:ilvl="8" w:tplc="C4D22118" w:tentative="1">
      <w:start w:val="1"/>
      <w:numFmt w:val="lowerRoman"/>
      <w:lvlText w:val="%9."/>
      <w:lvlJc w:val="right"/>
      <w:pPr>
        <w:ind w:left="6480" w:hanging="180"/>
      </w:pPr>
    </w:lvl>
  </w:abstractNum>
  <w:abstractNum w:abstractNumId="19" w15:restartNumberingAfterBreak="0">
    <w:nsid w:val="72212E95"/>
    <w:multiLevelType w:val="hybridMultilevel"/>
    <w:tmpl w:val="906C1DA4"/>
    <w:lvl w:ilvl="0" w:tplc="13EA6A70">
      <w:start w:val="1"/>
      <w:numFmt w:val="bullet"/>
      <w:lvlText w:val=""/>
      <w:lvlJc w:val="left"/>
      <w:pPr>
        <w:ind w:left="720" w:hanging="360"/>
      </w:pPr>
      <w:rPr>
        <w:rFonts w:ascii="Symbol" w:hAnsi="Symbol" w:hint="default"/>
      </w:rPr>
    </w:lvl>
    <w:lvl w:ilvl="1" w:tplc="EA741E94" w:tentative="1">
      <w:start w:val="1"/>
      <w:numFmt w:val="bullet"/>
      <w:lvlText w:val="o"/>
      <w:lvlJc w:val="left"/>
      <w:pPr>
        <w:ind w:left="1440" w:hanging="360"/>
      </w:pPr>
      <w:rPr>
        <w:rFonts w:ascii="Courier New" w:hAnsi="Courier New" w:cs="Courier New" w:hint="default"/>
      </w:rPr>
    </w:lvl>
    <w:lvl w:ilvl="2" w:tplc="60D2CE94" w:tentative="1">
      <w:start w:val="1"/>
      <w:numFmt w:val="bullet"/>
      <w:lvlText w:val=""/>
      <w:lvlJc w:val="left"/>
      <w:pPr>
        <w:ind w:left="2160" w:hanging="360"/>
      </w:pPr>
      <w:rPr>
        <w:rFonts w:ascii="Wingdings" w:hAnsi="Wingdings" w:hint="default"/>
      </w:rPr>
    </w:lvl>
    <w:lvl w:ilvl="3" w:tplc="BBDEB936" w:tentative="1">
      <w:start w:val="1"/>
      <w:numFmt w:val="bullet"/>
      <w:lvlText w:val=""/>
      <w:lvlJc w:val="left"/>
      <w:pPr>
        <w:ind w:left="2880" w:hanging="360"/>
      </w:pPr>
      <w:rPr>
        <w:rFonts w:ascii="Symbol" w:hAnsi="Symbol" w:hint="default"/>
      </w:rPr>
    </w:lvl>
    <w:lvl w:ilvl="4" w:tplc="F6CCAEA0" w:tentative="1">
      <w:start w:val="1"/>
      <w:numFmt w:val="bullet"/>
      <w:lvlText w:val="o"/>
      <w:lvlJc w:val="left"/>
      <w:pPr>
        <w:ind w:left="3600" w:hanging="360"/>
      </w:pPr>
      <w:rPr>
        <w:rFonts w:ascii="Courier New" w:hAnsi="Courier New" w:cs="Courier New" w:hint="default"/>
      </w:rPr>
    </w:lvl>
    <w:lvl w:ilvl="5" w:tplc="9C5C1830" w:tentative="1">
      <w:start w:val="1"/>
      <w:numFmt w:val="bullet"/>
      <w:lvlText w:val=""/>
      <w:lvlJc w:val="left"/>
      <w:pPr>
        <w:ind w:left="4320" w:hanging="360"/>
      </w:pPr>
      <w:rPr>
        <w:rFonts w:ascii="Wingdings" w:hAnsi="Wingdings" w:hint="default"/>
      </w:rPr>
    </w:lvl>
    <w:lvl w:ilvl="6" w:tplc="327ACA66" w:tentative="1">
      <w:start w:val="1"/>
      <w:numFmt w:val="bullet"/>
      <w:lvlText w:val=""/>
      <w:lvlJc w:val="left"/>
      <w:pPr>
        <w:ind w:left="5040" w:hanging="360"/>
      </w:pPr>
      <w:rPr>
        <w:rFonts w:ascii="Symbol" w:hAnsi="Symbol" w:hint="default"/>
      </w:rPr>
    </w:lvl>
    <w:lvl w:ilvl="7" w:tplc="43CC656C" w:tentative="1">
      <w:start w:val="1"/>
      <w:numFmt w:val="bullet"/>
      <w:lvlText w:val="o"/>
      <w:lvlJc w:val="left"/>
      <w:pPr>
        <w:ind w:left="5760" w:hanging="360"/>
      </w:pPr>
      <w:rPr>
        <w:rFonts w:ascii="Courier New" w:hAnsi="Courier New" w:cs="Courier New" w:hint="default"/>
      </w:rPr>
    </w:lvl>
    <w:lvl w:ilvl="8" w:tplc="45A2C01E" w:tentative="1">
      <w:start w:val="1"/>
      <w:numFmt w:val="bullet"/>
      <w:lvlText w:val=""/>
      <w:lvlJc w:val="left"/>
      <w:pPr>
        <w:ind w:left="6480" w:hanging="360"/>
      </w:pPr>
      <w:rPr>
        <w:rFonts w:ascii="Wingdings" w:hAnsi="Wingdings" w:hint="default"/>
      </w:rPr>
    </w:lvl>
  </w:abstractNum>
  <w:abstractNum w:abstractNumId="20" w15:restartNumberingAfterBreak="0">
    <w:nsid w:val="78732022"/>
    <w:multiLevelType w:val="hybridMultilevel"/>
    <w:tmpl w:val="D2B4BBAC"/>
    <w:lvl w:ilvl="0" w:tplc="6244205A">
      <w:start w:val="1"/>
      <w:numFmt w:val="bullet"/>
      <w:lvlText w:val=""/>
      <w:lvlJc w:val="left"/>
      <w:pPr>
        <w:ind w:left="720" w:hanging="360"/>
      </w:pPr>
      <w:rPr>
        <w:rFonts w:ascii="Symbol" w:hAnsi="Symbol" w:hint="default"/>
      </w:rPr>
    </w:lvl>
    <w:lvl w:ilvl="1" w:tplc="81F04C22">
      <w:start w:val="1"/>
      <w:numFmt w:val="bullet"/>
      <w:lvlText w:val="o"/>
      <w:lvlJc w:val="left"/>
      <w:pPr>
        <w:ind w:left="1440" w:hanging="360"/>
      </w:pPr>
      <w:rPr>
        <w:rFonts w:ascii="Courier New" w:hAnsi="Courier New" w:cs="Courier New" w:hint="default"/>
      </w:rPr>
    </w:lvl>
    <w:lvl w:ilvl="2" w:tplc="0EF66152" w:tentative="1">
      <w:start w:val="1"/>
      <w:numFmt w:val="bullet"/>
      <w:lvlText w:val=""/>
      <w:lvlJc w:val="left"/>
      <w:pPr>
        <w:ind w:left="2160" w:hanging="360"/>
      </w:pPr>
      <w:rPr>
        <w:rFonts w:ascii="Wingdings" w:hAnsi="Wingdings" w:hint="default"/>
      </w:rPr>
    </w:lvl>
    <w:lvl w:ilvl="3" w:tplc="E5928FA6" w:tentative="1">
      <w:start w:val="1"/>
      <w:numFmt w:val="bullet"/>
      <w:lvlText w:val=""/>
      <w:lvlJc w:val="left"/>
      <w:pPr>
        <w:ind w:left="2880" w:hanging="360"/>
      </w:pPr>
      <w:rPr>
        <w:rFonts w:ascii="Symbol" w:hAnsi="Symbol" w:hint="default"/>
      </w:rPr>
    </w:lvl>
    <w:lvl w:ilvl="4" w:tplc="690A0514" w:tentative="1">
      <w:start w:val="1"/>
      <w:numFmt w:val="bullet"/>
      <w:lvlText w:val="o"/>
      <w:lvlJc w:val="left"/>
      <w:pPr>
        <w:ind w:left="3600" w:hanging="360"/>
      </w:pPr>
      <w:rPr>
        <w:rFonts w:ascii="Courier New" w:hAnsi="Courier New" w:cs="Courier New" w:hint="default"/>
      </w:rPr>
    </w:lvl>
    <w:lvl w:ilvl="5" w:tplc="4006AC8A" w:tentative="1">
      <w:start w:val="1"/>
      <w:numFmt w:val="bullet"/>
      <w:lvlText w:val=""/>
      <w:lvlJc w:val="left"/>
      <w:pPr>
        <w:ind w:left="4320" w:hanging="360"/>
      </w:pPr>
      <w:rPr>
        <w:rFonts w:ascii="Wingdings" w:hAnsi="Wingdings" w:hint="default"/>
      </w:rPr>
    </w:lvl>
    <w:lvl w:ilvl="6" w:tplc="96DA94EE" w:tentative="1">
      <w:start w:val="1"/>
      <w:numFmt w:val="bullet"/>
      <w:lvlText w:val=""/>
      <w:lvlJc w:val="left"/>
      <w:pPr>
        <w:ind w:left="5040" w:hanging="360"/>
      </w:pPr>
      <w:rPr>
        <w:rFonts w:ascii="Symbol" w:hAnsi="Symbol" w:hint="default"/>
      </w:rPr>
    </w:lvl>
    <w:lvl w:ilvl="7" w:tplc="F8CC2DB2" w:tentative="1">
      <w:start w:val="1"/>
      <w:numFmt w:val="bullet"/>
      <w:lvlText w:val="o"/>
      <w:lvlJc w:val="left"/>
      <w:pPr>
        <w:ind w:left="5760" w:hanging="360"/>
      </w:pPr>
      <w:rPr>
        <w:rFonts w:ascii="Courier New" w:hAnsi="Courier New" w:cs="Courier New" w:hint="default"/>
      </w:rPr>
    </w:lvl>
    <w:lvl w:ilvl="8" w:tplc="8D546DB2" w:tentative="1">
      <w:start w:val="1"/>
      <w:numFmt w:val="bullet"/>
      <w:lvlText w:val=""/>
      <w:lvlJc w:val="left"/>
      <w:pPr>
        <w:ind w:left="6480" w:hanging="360"/>
      </w:pPr>
      <w:rPr>
        <w:rFonts w:ascii="Wingdings" w:hAnsi="Wingdings" w:hint="default"/>
      </w:rPr>
    </w:lvl>
  </w:abstractNum>
  <w:abstractNum w:abstractNumId="21" w15:restartNumberingAfterBreak="0">
    <w:nsid w:val="787C03A0"/>
    <w:multiLevelType w:val="hybridMultilevel"/>
    <w:tmpl w:val="73E6BBA6"/>
    <w:lvl w:ilvl="0" w:tplc="E63C0CF2">
      <w:start w:val="1"/>
      <w:numFmt w:val="bullet"/>
      <w:lvlText w:val=""/>
      <w:lvlJc w:val="left"/>
      <w:pPr>
        <w:ind w:left="720" w:hanging="360"/>
      </w:pPr>
      <w:rPr>
        <w:rFonts w:ascii="Symbol" w:hAnsi="Symbol" w:hint="default"/>
      </w:rPr>
    </w:lvl>
    <w:lvl w:ilvl="1" w:tplc="0C6CC946" w:tentative="1">
      <w:start w:val="1"/>
      <w:numFmt w:val="bullet"/>
      <w:lvlText w:val="o"/>
      <w:lvlJc w:val="left"/>
      <w:pPr>
        <w:ind w:left="1440" w:hanging="360"/>
      </w:pPr>
      <w:rPr>
        <w:rFonts w:ascii="Courier New" w:hAnsi="Courier New" w:cs="Courier New" w:hint="default"/>
      </w:rPr>
    </w:lvl>
    <w:lvl w:ilvl="2" w:tplc="0D24654E" w:tentative="1">
      <w:start w:val="1"/>
      <w:numFmt w:val="bullet"/>
      <w:lvlText w:val=""/>
      <w:lvlJc w:val="left"/>
      <w:pPr>
        <w:ind w:left="2160" w:hanging="360"/>
      </w:pPr>
      <w:rPr>
        <w:rFonts w:ascii="Wingdings" w:hAnsi="Wingdings" w:hint="default"/>
      </w:rPr>
    </w:lvl>
    <w:lvl w:ilvl="3" w:tplc="E02EEB8E" w:tentative="1">
      <w:start w:val="1"/>
      <w:numFmt w:val="bullet"/>
      <w:lvlText w:val=""/>
      <w:lvlJc w:val="left"/>
      <w:pPr>
        <w:ind w:left="2880" w:hanging="360"/>
      </w:pPr>
      <w:rPr>
        <w:rFonts w:ascii="Symbol" w:hAnsi="Symbol" w:hint="default"/>
      </w:rPr>
    </w:lvl>
    <w:lvl w:ilvl="4" w:tplc="430A60EE" w:tentative="1">
      <w:start w:val="1"/>
      <w:numFmt w:val="bullet"/>
      <w:lvlText w:val="o"/>
      <w:lvlJc w:val="left"/>
      <w:pPr>
        <w:ind w:left="3600" w:hanging="360"/>
      </w:pPr>
      <w:rPr>
        <w:rFonts w:ascii="Courier New" w:hAnsi="Courier New" w:cs="Courier New" w:hint="default"/>
      </w:rPr>
    </w:lvl>
    <w:lvl w:ilvl="5" w:tplc="09C8B9E2" w:tentative="1">
      <w:start w:val="1"/>
      <w:numFmt w:val="bullet"/>
      <w:lvlText w:val=""/>
      <w:lvlJc w:val="left"/>
      <w:pPr>
        <w:ind w:left="4320" w:hanging="360"/>
      </w:pPr>
      <w:rPr>
        <w:rFonts w:ascii="Wingdings" w:hAnsi="Wingdings" w:hint="default"/>
      </w:rPr>
    </w:lvl>
    <w:lvl w:ilvl="6" w:tplc="C66A5442" w:tentative="1">
      <w:start w:val="1"/>
      <w:numFmt w:val="bullet"/>
      <w:lvlText w:val=""/>
      <w:lvlJc w:val="left"/>
      <w:pPr>
        <w:ind w:left="5040" w:hanging="360"/>
      </w:pPr>
      <w:rPr>
        <w:rFonts w:ascii="Symbol" w:hAnsi="Symbol" w:hint="default"/>
      </w:rPr>
    </w:lvl>
    <w:lvl w:ilvl="7" w:tplc="D4DC8F14" w:tentative="1">
      <w:start w:val="1"/>
      <w:numFmt w:val="bullet"/>
      <w:lvlText w:val="o"/>
      <w:lvlJc w:val="left"/>
      <w:pPr>
        <w:ind w:left="5760" w:hanging="360"/>
      </w:pPr>
      <w:rPr>
        <w:rFonts w:ascii="Courier New" w:hAnsi="Courier New" w:cs="Courier New" w:hint="default"/>
      </w:rPr>
    </w:lvl>
    <w:lvl w:ilvl="8" w:tplc="726C11D4" w:tentative="1">
      <w:start w:val="1"/>
      <w:numFmt w:val="bullet"/>
      <w:lvlText w:val=""/>
      <w:lvlJc w:val="left"/>
      <w:pPr>
        <w:ind w:left="6480" w:hanging="360"/>
      </w:pPr>
      <w:rPr>
        <w:rFonts w:ascii="Wingdings" w:hAnsi="Wingdings" w:hint="default"/>
      </w:rPr>
    </w:lvl>
  </w:abstractNum>
  <w:num w:numId="1" w16cid:durableId="1709645711">
    <w:abstractNumId w:val="14"/>
  </w:num>
  <w:num w:numId="2" w16cid:durableId="14516274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6949862">
    <w:abstractNumId w:val="0"/>
  </w:num>
  <w:num w:numId="4" w16cid:durableId="630480069">
    <w:abstractNumId w:val="7"/>
  </w:num>
  <w:num w:numId="5" w16cid:durableId="2096439377">
    <w:abstractNumId w:val="8"/>
  </w:num>
  <w:num w:numId="6" w16cid:durableId="1186214494">
    <w:abstractNumId w:val="10"/>
  </w:num>
  <w:num w:numId="7" w16cid:durableId="157498509">
    <w:abstractNumId w:val="1"/>
  </w:num>
  <w:num w:numId="8" w16cid:durableId="993265489">
    <w:abstractNumId w:val="12"/>
  </w:num>
  <w:num w:numId="9" w16cid:durableId="2023585916">
    <w:abstractNumId w:val="13"/>
  </w:num>
  <w:num w:numId="10" w16cid:durableId="1846476966">
    <w:abstractNumId w:val="20"/>
  </w:num>
  <w:num w:numId="11" w16cid:durableId="1030568560">
    <w:abstractNumId w:val="2"/>
  </w:num>
  <w:num w:numId="12" w16cid:durableId="943153019">
    <w:abstractNumId w:val="21"/>
  </w:num>
  <w:num w:numId="13" w16cid:durableId="1576622668">
    <w:abstractNumId w:val="5"/>
  </w:num>
  <w:num w:numId="14" w16cid:durableId="1446533389">
    <w:abstractNumId w:val="17"/>
  </w:num>
  <w:num w:numId="15" w16cid:durableId="554435306">
    <w:abstractNumId w:val="18"/>
  </w:num>
  <w:num w:numId="16" w16cid:durableId="409622582">
    <w:abstractNumId w:val="11"/>
  </w:num>
  <w:num w:numId="17" w16cid:durableId="1400518469">
    <w:abstractNumId w:val="19"/>
  </w:num>
  <w:num w:numId="18" w16cid:durableId="619534818">
    <w:abstractNumId w:val="9"/>
  </w:num>
  <w:num w:numId="19" w16cid:durableId="864754048">
    <w:abstractNumId w:val="4"/>
  </w:num>
  <w:num w:numId="20" w16cid:durableId="1498112581">
    <w:abstractNumId w:val="15"/>
  </w:num>
  <w:num w:numId="21" w16cid:durableId="1088652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2670661">
    <w:abstractNumId w:val="16"/>
  </w:num>
  <w:num w:numId="23" w16cid:durableId="922419553">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 last modified" w:val="10/02/2019"/>
    <w:docVar w:name="document title" w:val="Scope of Service Independent Nursing"/>
    <w:docVar w:name="reference #" w:val="1253"/>
  </w:docVars>
  <w:rsids>
    <w:rsidRoot w:val="00884592"/>
    <w:rsid w:val="0001321B"/>
    <w:rsid w:val="00055BD3"/>
    <w:rsid w:val="000A0D3B"/>
    <w:rsid w:val="000C3D87"/>
    <w:rsid w:val="000E3CE4"/>
    <w:rsid w:val="0014110E"/>
    <w:rsid w:val="00142911"/>
    <w:rsid w:val="0015222A"/>
    <w:rsid w:val="00157999"/>
    <w:rsid w:val="001A01C3"/>
    <w:rsid w:val="001B200C"/>
    <w:rsid w:val="001C1C60"/>
    <w:rsid w:val="001D1F5B"/>
    <w:rsid w:val="001D2E31"/>
    <w:rsid w:val="001F0BE8"/>
    <w:rsid w:val="00214D22"/>
    <w:rsid w:val="0026316E"/>
    <w:rsid w:val="002673A3"/>
    <w:rsid w:val="00270356"/>
    <w:rsid w:val="002766E6"/>
    <w:rsid w:val="00295B80"/>
    <w:rsid w:val="00300179"/>
    <w:rsid w:val="00311F76"/>
    <w:rsid w:val="00346B73"/>
    <w:rsid w:val="003A71B4"/>
    <w:rsid w:val="003A7F6D"/>
    <w:rsid w:val="003C62F5"/>
    <w:rsid w:val="003E0ABD"/>
    <w:rsid w:val="003F0A36"/>
    <w:rsid w:val="003F71CB"/>
    <w:rsid w:val="003F7C66"/>
    <w:rsid w:val="00415FED"/>
    <w:rsid w:val="0041676C"/>
    <w:rsid w:val="00462077"/>
    <w:rsid w:val="00477BB9"/>
    <w:rsid w:val="004B6878"/>
    <w:rsid w:val="004E2308"/>
    <w:rsid w:val="004E2B03"/>
    <w:rsid w:val="004F3D89"/>
    <w:rsid w:val="005103D1"/>
    <w:rsid w:val="00566E5B"/>
    <w:rsid w:val="00572822"/>
    <w:rsid w:val="00575137"/>
    <w:rsid w:val="005B0839"/>
    <w:rsid w:val="005E7524"/>
    <w:rsid w:val="00610E90"/>
    <w:rsid w:val="0061470E"/>
    <w:rsid w:val="0062293E"/>
    <w:rsid w:val="00654CFC"/>
    <w:rsid w:val="00691C82"/>
    <w:rsid w:val="006B0D82"/>
    <w:rsid w:val="006B46EC"/>
    <w:rsid w:val="006F12ED"/>
    <w:rsid w:val="00710697"/>
    <w:rsid w:val="0071258F"/>
    <w:rsid w:val="0074416F"/>
    <w:rsid w:val="007512DA"/>
    <w:rsid w:val="007553D2"/>
    <w:rsid w:val="007664A1"/>
    <w:rsid w:val="00772C64"/>
    <w:rsid w:val="007865C8"/>
    <w:rsid w:val="00796F0E"/>
    <w:rsid w:val="007B3B29"/>
    <w:rsid w:val="007D3CCF"/>
    <w:rsid w:val="008073C5"/>
    <w:rsid w:val="00844DBE"/>
    <w:rsid w:val="00850875"/>
    <w:rsid w:val="00853094"/>
    <w:rsid w:val="00871E6A"/>
    <w:rsid w:val="00877D18"/>
    <w:rsid w:val="00884592"/>
    <w:rsid w:val="008C162C"/>
    <w:rsid w:val="008D41B0"/>
    <w:rsid w:val="008F5C35"/>
    <w:rsid w:val="008F7C8F"/>
    <w:rsid w:val="00900FF3"/>
    <w:rsid w:val="00981C11"/>
    <w:rsid w:val="009932B1"/>
    <w:rsid w:val="009A514D"/>
    <w:rsid w:val="009C753C"/>
    <w:rsid w:val="009F5269"/>
    <w:rsid w:val="009F5283"/>
    <w:rsid w:val="00A25CB9"/>
    <w:rsid w:val="00A64EA6"/>
    <w:rsid w:val="00AC4982"/>
    <w:rsid w:val="00AD5862"/>
    <w:rsid w:val="00B05DC0"/>
    <w:rsid w:val="00B10054"/>
    <w:rsid w:val="00B1210E"/>
    <w:rsid w:val="00B21DDA"/>
    <w:rsid w:val="00B401BF"/>
    <w:rsid w:val="00B50094"/>
    <w:rsid w:val="00B64C0E"/>
    <w:rsid w:val="00B7175A"/>
    <w:rsid w:val="00B74C44"/>
    <w:rsid w:val="00B84674"/>
    <w:rsid w:val="00B96A5F"/>
    <w:rsid w:val="00BA508C"/>
    <w:rsid w:val="00BD22A4"/>
    <w:rsid w:val="00BD6A94"/>
    <w:rsid w:val="00BE7CCD"/>
    <w:rsid w:val="00BF1753"/>
    <w:rsid w:val="00BF1C56"/>
    <w:rsid w:val="00C13163"/>
    <w:rsid w:val="00C551AC"/>
    <w:rsid w:val="00C6527D"/>
    <w:rsid w:val="00C95E59"/>
    <w:rsid w:val="00CD7AC8"/>
    <w:rsid w:val="00CE37B2"/>
    <w:rsid w:val="00D01CF1"/>
    <w:rsid w:val="00D52AFA"/>
    <w:rsid w:val="00D933B5"/>
    <w:rsid w:val="00DC319F"/>
    <w:rsid w:val="00DD4A06"/>
    <w:rsid w:val="00DE083F"/>
    <w:rsid w:val="00E12E14"/>
    <w:rsid w:val="00E4591D"/>
    <w:rsid w:val="00E57DC2"/>
    <w:rsid w:val="00EB5238"/>
    <w:rsid w:val="00F0451F"/>
    <w:rsid w:val="00F23D7E"/>
    <w:rsid w:val="00F2509F"/>
    <w:rsid w:val="00F53D94"/>
    <w:rsid w:val="00F73B6E"/>
    <w:rsid w:val="00F767B2"/>
    <w:rsid w:val="00F86AA1"/>
    <w:rsid w:val="00FB77AD"/>
    <w:rsid w:val="00FC14CB"/>
    <w:rsid w:val="00FD07C5"/>
    <w:rsid w:val="00FD1A9E"/>
    <w:rsid w:val="24A75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BD716"/>
  <w15:chartTrackingRefBased/>
  <w15:docId w15:val="{342C4AE1-E2ED-4063-B317-E111472A2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308"/>
    <w:pPr>
      <w:spacing w:after="0" w:line="240" w:lineRule="auto"/>
    </w:pPr>
  </w:style>
  <w:style w:type="paragraph" w:styleId="Heading1">
    <w:name w:val="heading 1"/>
    <w:basedOn w:val="Normal"/>
    <w:next w:val="Normal"/>
    <w:link w:val="Heading1Char"/>
    <w:uiPriority w:val="9"/>
    <w:qFormat/>
    <w:rsid w:val="00BD6A94"/>
    <w:pPr>
      <w:keepNext/>
      <w:keepLines/>
      <w:spacing w:before="240" w:after="60"/>
      <w:outlineLvl w:val="0"/>
    </w:pPr>
    <w:rPr>
      <w:rFonts w:ascii="Lucida Bright" w:eastAsiaTheme="majorEastAsia" w:hAnsi="Lucida Bright" w:cstheme="majorBidi"/>
      <w:color w:val="3A489E"/>
      <w:sz w:val="40"/>
      <w:szCs w:val="32"/>
    </w:rPr>
  </w:style>
  <w:style w:type="paragraph" w:styleId="Heading2">
    <w:name w:val="heading 2"/>
    <w:basedOn w:val="Normal"/>
    <w:next w:val="Normal"/>
    <w:link w:val="Heading2Char"/>
    <w:uiPriority w:val="9"/>
    <w:semiHidden/>
    <w:unhideWhenUsed/>
    <w:qFormat/>
    <w:rsid w:val="00BD6A94"/>
    <w:pPr>
      <w:keepNext/>
      <w:keepLines/>
      <w:spacing w:before="240" w:after="60"/>
      <w:outlineLvl w:val="1"/>
    </w:pPr>
    <w:rPr>
      <w:rFonts w:ascii="Lucida Bright" w:eastAsiaTheme="majorEastAsia" w:hAnsi="Lucida Bright" w:cstheme="majorBidi"/>
      <w:color w:val="B61E72"/>
      <w:sz w:val="32"/>
      <w:szCs w:val="26"/>
    </w:rPr>
  </w:style>
  <w:style w:type="paragraph" w:styleId="Heading3">
    <w:name w:val="heading 3"/>
    <w:basedOn w:val="Normal"/>
    <w:next w:val="Normal"/>
    <w:link w:val="Heading3Char"/>
    <w:uiPriority w:val="9"/>
    <w:semiHidden/>
    <w:unhideWhenUsed/>
    <w:qFormat/>
    <w:rsid w:val="00BD6A94"/>
    <w:pPr>
      <w:keepNext/>
      <w:keepLines/>
      <w:spacing w:before="120" w:after="60"/>
      <w:outlineLvl w:val="2"/>
    </w:pPr>
    <w:rPr>
      <w:rFonts w:ascii="Lucida Bright" w:eastAsiaTheme="majorEastAsia" w:hAnsi="Lucida Bright" w:cstheme="majorBidi"/>
      <w:color w:val="3A489E"/>
      <w:sz w:val="28"/>
      <w:szCs w:val="24"/>
    </w:rPr>
  </w:style>
  <w:style w:type="paragraph" w:styleId="Heading4">
    <w:name w:val="heading 4"/>
    <w:basedOn w:val="Normal"/>
    <w:next w:val="Normal"/>
    <w:link w:val="Heading4Char"/>
    <w:uiPriority w:val="9"/>
    <w:semiHidden/>
    <w:unhideWhenUsed/>
    <w:qFormat/>
    <w:rsid w:val="00BD6A94"/>
    <w:pPr>
      <w:keepNext/>
      <w:keepLines/>
      <w:spacing w:before="100" w:beforeAutospacing="1" w:after="100" w:afterAutospacing="1"/>
      <w:outlineLvl w:val="3"/>
    </w:pPr>
    <w:rPr>
      <w:rFonts w:ascii="Lucida Bright" w:eastAsiaTheme="majorEastAsia" w:hAnsi="Lucida Bright" w:cstheme="majorBidi"/>
      <w:iCs/>
      <w:color w:val="B61E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4592"/>
    <w:pPr>
      <w:tabs>
        <w:tab w:val="center" w:pos="4680"/>
        <w:tab w:val="right" w:pos="9360"/>
      </w:tabs>
    </w:pPr>
  </w:style>
  <w:style w:type="character" w:customStyle="1" w:styleId="HeaderChar">
    <w:name w:val="Header Char"/>
    <w:basedOn w:val="DefaultParagraphFont"/>
    <w:link w:val="Header"/>
    <w:uiPriority w:val="99"/>
    <w:rsid w:val="00884592"/>
  </w:style>
  <w:style w:type="paragraph" w:styleId="Footer">
    <w:name w:val="footer"/>
    <w:basedOn w:val="Normal"/>
    <w:link w:val="FooterChar"/>
    <w:uiPriority w:val="99"/>
    <w:unhideWhenUsed/>
    <w:rsid w:val="00884592"/>
    <w:pPr>
      <w:tabs>
        <w:tab w:val="center" w:pos="4680"/>
        <w:tab w:val="right" w:pos="9360"/>
      </w:tabs>
    </w:pPr>
  </w:style>
  <w:style w:type="character" w:customStyle="1" w:styleId="FooterChar">
    <w:name w:val="Footer Char"/>
    <w:basedOn w:val="DefaultParagraphFont"/>
    <w:link w:val="Footer"/>
    <w:uiPriority w:val="99"/>
    <w:rsid w:val="00884592"/>
  </w:style>
  <w:style w:type="character" w:customStyle="1" w:styleId="Heading1Char">
    <w:name w:val="Heading 1 Char"/>
    <w:basedOn w:val="DefaultParagraphFont"/>
    <w:link w:val="Heading1"/>
    <w:uiPriority w:val="9"/>
    <w:rsid w:val="00BD6A94"/>
    <w:rPr>
      <w:rFonts w:ascii="Lucida Bright" w:eastAsiaTheme="majorEastAsia" w:hAnsi="Lucida Bright" w:cstheme="majorBidi"/>
      <w:color w:val="3A489E"/>
      <w:sz w:val="40"/>
      <w:szCs w:val="32"/>
    </w:rPr>
  </w:style>
  <w:style w:type="character" w:customStyle="1" w:styleId="Heading2Char">
    <w:name w:val="Heading 2 Char"/>
    <w:basedOn w:val="DefaultParagraphFont"/>
    <w:link w:val="Heading2"/>
    <w:uiPriority w:val="9"/>
    <w:semiHidden/>
    <w:rsid w:val="00BD6A94"/>
    <w:rPr>
      <w:rFonts w:ascii="Lucida Bright" w:eastAsiaTheme="majorEastAsia" w:hAnsi="Lucida Bright" w:cstheme="majorBidi"/>
      <w:color w:val="B61E72"/>
      <w:sz w:val="32"/>
      <w:szCs w:val="26"/>
    </w:rPr>
  </w:style>
  <w:style w:type="character" w:customStyle="1" w:styleId="Heading3Char">
    <w:name w:val="Heading 3 Char"/>
    <w:basedOn w:val="DefaultParagraphFont"/>
    <w:link w:val="Heading3"/>
    <w:uiPriority w:val="9"/>
    <w:semiHidden/>
    <w:rsid w:val="00BD6A94"/>
    <w:rPr>
      <w:rFonts w:ascii="Lucida Bright" w:eastAsiaTheme="majorEastAsia" w:hAnsi="Lucida Bright" w:cstheme="majorBidi"/>
      <w:color w:val="3A489E"/>
      <w:sz w:val="28"/>
      <w:szCs w:val="24"/>
    </w:rPr>
  </w:style>
  <w:style w:type="character" w:customStyle="1" w:styleId="Heading4Char">
    <w:name w:val="Heading 4 Char"/>
    <w:basedOn w:val="DefaultParagraphFont"/>
    <w:link w:val="Heading4"/>
    <w:uiPriority w:val="9"/>
    <w:semiHidden/>
    <w:rsid w:val="00BD6A94"/>
    <w:rPr>
      <w:rFonts w:ascii="Lucida Bright" w:eastAsiaTheme="majorEastAsia" w:hAnsi="Lucida Bright" w:cstheme="majorBidi"/>
      <w:iCs/>
      <w:color w:val="B61E72"/>
      <w:sz w:val="24"/>
    </w:rPr>
  </w:style>
  <w:style w:type="paragraph" w:styleId="ListParagraph">
    <w:name w:val="List Paragraph"/>
    <w:basedOn w:val="Normal"/>
    <w:uiPriority w:val="34"/>
    <w:qFormat/>
    <w:rsid w:val="00796F0E"/>
    <w:pPr>
      <w:widowControl w:val="0"/>
      <w:ind w:left="432"/>
      <w:contextualSpacing/>
    </w:pPr>
  </w:style>
  <w:style w:type="paragraph" w:customStyle="1" w:styleId="Default">
    <w:name w:val="Default"/>
    <w:link w:val="DefaultChar"/>
    <w:rsid w:val="00B64C0E"/>
    <w:pPr>
      <w:autoSpaceDE w:val="0"/>
      <w:autoSpaceDN w:val="0"/>
      <w:adjustRightInd w:val="0"/>
      <w:spacing w:after="0" w:line="240" w:lineRule="auto"/>
    </w:pPr>
    <w:rPr>
      <w:rFonts w:ascii="Arial" w:eastAsiaTheme="minorEastAsia" w:hAnsi="Arial" w:cs="Arial"/>
      <w:color w:val="000000"/>
      <w:sz w:val="24"/>
      <w:szCs w:val="24"/>
    </w:rPr>
  </w:style>
  <w:style w:type="table" w:styleId="TableGrid">
    <w:name w:val="Table Grid"/>
    <w:basedOn w:val="TableNormal"/>
    <w:uiPriority w:val="99"/>
    <w:rsid w:val="00B64C0E"/>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26316E"/>
    <w:pPr>
      <w:ind w:left="720"/>
      <w:jc w:val="both"/>
    </w:pPr>
    <w:rPr>
      <w:rFonts w:ascii="Perpetua" w:eastAsia="Calibri" w:hAnsi="Perpetua" w:cs="Times New Roman"/>
    </w:rPr>
  </w:style>
  <w:style w:type="character" w:customStyle="1" w:styleId="BodyTextIndentChar">
    <w:name w:val="Body Text Indent Char"/>
    <w:basedOn w:val="DefaultParagraphFont"/>
    <w:link w:val="BodyTextIndent"/>
    <w:uiPriority w:val="99"/>
    <w:rsid w:val="0026316E"/>
    <w:rPr>
      <w:rFonts w:ascii="Perpetua" w:eastAsia="Calibri" w:hAnsi="Perpetua" w:cs="Times New Roman"/>
    </w:rPr>
  </w:style>
  <w:style w:type="paragraph" w:customStyle="1" w:styleId="Level1">
    <w:name w:val="Level1"/>
    <w:basedOn w:val="Normal"/>
    <w:link w:val="Level1Char"/>
    <w:qFormat/>
    <w:rsid w:val="004E2308"/>
    <w:pPr>
      <w:spacing w:before="40" w:after="60"/>
      <w:jc w:val="center"/>
    </w:pPr>
    <w:rPr>
      <w:rFonts w:cs="Arial"/>
      <w:b/>
      <w:sz w:val="24"/>
      <w:szCs w:val="24"/>
    </w:rPr>
  </w:style>
  <w:style w:type="character" w:customStyle="1" w:styleId="Level1Char">
    <w:name w:val="Level1 Char"/>
    <w:basedOn w:val="DefaultParagraphFont"/>
    <w:link w:val="Level1"/>
    <w:rsid w:val="004E2308"/>
    <w:rPr>
      <w:rFonts w:cs="Arial"/>
      <w:b/>
      <w:sz w:val="24"/>
      <w:szCs w:val="24"/>
    </w:rPr>
  </w:style>
  <w:style w:type="paragraph" w:customStyle="1" w:styleId="Plus3pt">
    <w:name w:val="Plus3pt"/>
    <w:basedOn w:val="Default"/>
    <w:link w:val="Plus3ptChar"/>
    <w:qFormat/>
    <w:rsid w:val="0014110E"/>
    <w:pPr>
      <w:spacing w:after="60"/>
    </w:pPr>
    <w:rPr>
      <w:rFonts w:asciiTheme="minorHAnsi" w:hAnsiTheme="minorHAnsi"/>
      <w:color w:val="auto"/>
      <w:sz w:val="22"/>
      <w:szCs w:val="22"/>
    </w:rPr>
  </w:style>
  <w:style w:type="character" w:customStyle="1" w:styleId="DefaultChar">
    <w:name w:val="Default Char"/>
    <w:basedOn w:val="DefaultParagraphFont"/>
    <w:link w:val="Default"/>
    <w:rsid w:val="0014110E"/>
    <w:rPr>
      <w:rFonts w:ascii="Arial" w:eastAsiaTheme="minorEastAsia" w:hAnsi="Arial" w:cs="Arial"/>
      <w:color w:val="000000"/>
      <w:sz w:val="24"/>
      <w:szCs w:val="24"/>
    </w:rPr>
  </w:style>
  <w:style w:type="character" w:customStyle="1" w:styleId="Plus3ptChar">
    <w:name w:val="Plus3pt Char"/>
    <w:basedOn w:val="DefaultChar"/>
    <w:link w:val="Plus3pt"/>
    <w:rsid w:val="0014110E"/>
    <w:rPr>
      <w:rFonts w:ascii="Arial" w:eastAsiaTheme="minorEastAsia" w:hAnsi="Arial" w:cs="Arial"/>
      <w:color w:val="000000"/>
      <w:sz w:val="24"/>
      <w:szCs w:val="24"/>
    </w:rPr>
  </w:style>
  <w:style w:type="character" w:styleId="Hyperlink">
    <w:name w:val="Hyperlink"/>
    <w:basedOn w:val="DefaultParagraphFont"/>
    <w:rsid w:val="00B21DDA"/>
    <w:rPr>
      <w:color w:val="0000FF"/>
      <w:u w:val="single"/>
    </w:rPr>
  </w:style>
  <w:style w:type="paragraph" w:customStyle="1" w:styleId="FCPlevel4">
    <w:name w:val="FCP level4"/>
    <w:basedOn w:val="Normal"/>
    <w:link w:val="FCPlevel4CharChar"/>
    <w:rsid w:val="00B21DDA"/>
    <w:pPr>
      <w:numPr>
        <w:numId w:val="1"/>
      </w:numPr>
      <w:spacing w:after="120"/>
    </w:pPr>
    <w:rPr>
      <w:rFonts w:ascii="Times New Roman" w:eastAsia="Times New Roman" w:hAnsi="Times New Roman" w:cs="Times New Roman"/>
      <w:sz w:val="24"/>
      <w:szCs w:val="20"/>
    </w:rPr>
  </w:style>
  <w:style w:type="character" w:customStyle="1" w:styleId="FCPlevel4CharChar">
    <w:name w:val="FCP level4 Char Char"/>
    <w:link w:val="FCPlevel4"/>
    <w:rsid w:val="00B21DDA"/>
    <w:rPr>
      <w:rFonts w:ascii="Times New Roman" w:eastAsia="Times New Roman" w:hAnsi="Times New Roman" w:cs="Times New Roman"/>
      <w:sz w:val="24"/>
      <w:szCs w:val="20"/>
    </w:rPr>
  </w:style>
  <w:style w:type="paragraph" w:customStyle="1" w:styleId="FCPLevel5">
    <w:name w:val="FCP Level5"/>
    <w:basedOn w:val="Normal"/>
    <w:rsid w:val="00B21DDA"/>
    <w:pPr>
      <w:numPr>
        <w:numId w:val="2"/>
      </w:numPr>
      <w:spacing w:after="120"/>
    </w:pPr>
    <w:rPr>
      <w:rFonts w:ascii="Times New Roman" w:eastAsia="Times New Roman" w:hAnsi="Times New Roman" w:cs="Times New Roman"/>
      <w:sz w:val="24"/>
      <w:szCs w:val="20"/>
    </w:rPr>
  </w:style>
  <w:style w:type="paragraph" w:styleId="Revision">
    <w:name w:val="Revision"/>
    <w:hidden/>
    <w:uiPriority w:val="99"/>
    <w:semiHidden/>
    <w:rsid w:val="00BD22A4"/>
    <w:pPr>
      <w:spacing w:after="0" w:line="240" w:lineRule="auto"/>
    </w:pPr>
  </w:style>
  <w:style w:type="paragraph" w:styleId="BalloonText">
    <w:name w:val="Balloon Text"/>
    <w:basedOn w:val="Normal"/>
    <w:link w:val="BalloonTextChar"/>
    <w:uiPriority w:val="99"/>
    <w:semiHidden/>
    <w:unhideWhenUsed/>
    <w:rsid w:val="00BD22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2A4"/>
    <w:rPr>
      <w:rFonts w:ascii="Segoe UI" w:hAnsi="Segoe UI" w:cs="Segoe UI"/>
      <w:sz w:val="18"/>
      <w:szCs w:val="18"/>
    </w:rPr>
  </w:style>
  <w:style w:type="paragraph" w:customStyle="1" w:styleId="Plus6pt">
    <w:name w:val="Plus6pt"/>
    <w:basedOn w:val="Normal"/>
    <w:qFormat/>
    <w:rsid w:val="00610E9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CS-SHC-SDS-HomeHealth@inclusa.or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inclusa.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nclusa.org"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oviderRelations@inclus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TrackCollaboratorsStatus xmlns="99e49fdc-3e08-4d24-b63e-ce1dd830d83d">Skipped</DocuTrackCollaboratorsStatus>
    <DocuTrackAuthor xmlns="99e49fdc-3e08-4d24-b63e-ce1dd830d83d">
      <UserInfo>
        <DisplayName>Jan Ash</DisplayName>
        <AccountId>152</AccountId>
        <AccountType/>
      </UserInfo>
    </DocuTrackAuthor>
    <DocuTrackDiscussionNotes xmlns="99e49fdc-3e08-4d24-b63e-ce1dd830d83d">
04/16/2021 10:18:52 AM - Submit to Collaborators- Sarah Brehm
The following updates were made:
•	2.4 - Added cultural competency language;
•	5.1 - Removed caregiver background check policy reference, added Appendix H;
•	7.5 - Removed “1” before toll-free numbers;
•	8.1 - Updated PR Info for contact information updates;
•	8.4 - Updated incident reporting resources, removed reference to policy (last sentence); 
•	Updated p. 1 and p. 2 footers to remove PT doc number and update the date; 
•	Checked/updated pagination and numbering
•	Checked for/incorporated tracked changes
12/5/23 - added section 4.2 EVV Requirements effective 1/1/24.  
12/05/2023 02:32:02 PM - Submit to Approvers - Author: Jan Ash
Added Section 4.2 for EVV Requirements effective 1/1/24
</DocuTrackDiscussionNotes>
    <DocuTrackDepartment xmlns="99e49fdc-3e08-4d24-b63e-ce1dd830d83d" xmlns:xsi="http://www.w3.org/2001/XMLSchema-instance">Community Resources</DocuTrackDepartment>
    <DocuTrackStatus xmlns="99e49fdc-3e08-4d24-b63e-ce1dd830d83d">Published</DocuTrackStatus>
    <DocuTrackArchiveDate xmlns="99e49fdc-3e08-4d24-b63e-ce1dd830d83d">2019-10-04T05:00:00+00:00</DocuTrackArchiveDate>
    <DocuTrackCategories xmlns="99e49fdc-3e08-4d24-b63e-ce1dd830d83d">Processes and Procedures</DocuTrackCategories>
    <DocuTrackPublicationDate xmlns="99e49fdc-3e08-4d24-b63e-ce1dd830d83d">2023-12-05T06:00:00+00:00</DocuTrackPublicationDate>
    <DocuTrackDHSApprovalDate xmlns="99e49fdc-3e08-4d24-b63e-ce1dd830d83d" xsi:nil="true"/>
    <DocuTrackLearnerAcknowledgementDays xmlns="99e49fdc-3e08-4d24-b63e-ce1dd830d83d">30</DocuTrackLearnerAcknowledgementDays>
    <DocuTrackLearnersStatus xmlns="99e49fdc-3e08-4d24-b63e-ce1dd830d83d" xsi:nil="true"/>
    <DocuTrackShowOnIntranet xmlns="99e49fdc-3e08-4d24-b63e-ce1dd830d83d">true</DocuTrackShowOnIntranet>
    <DocuTrackCollaborators xmlns="99e49fdc-3e08-4d24-b63e-ce1dd830d83d">
      <UserInfo>
        <DisplayName>i:0#.f|membership|linnea.larson@inclusa.org</DisplayName>
        <AccountId>207</AccountId>
        <AccountType/>
      </UserInfo>
    </DocuTrackCollaborators>
    <DocuTrackLearners xmlns="99e49fdc-3e08-4d24-b63e-ce1dd830d83d">
      <UserInfo>
        <DisplayName/>
        <AccountId xsi:nil="true"/>
        <AccountType/>
      </UserInfo>
    </DocuTrackLearners>
    <DocuTrackApprovers xmlns="99e49fdc-3e08-4d24-b63e-ce1dd830d83d">
      <UserInfo>
        <DisplayName/>
        <AccountId xsi:nil="true"/>
        <AccountType/>
      </UserInfo>
    </DocuTrackApprovers>
    <DocuTrackExpiresDate xmlns="99e49fdc-3e08-4d24-b63e-ce1dd830d83d">2024-03-13T05:00:00+00:00</DocuTrackExpiresDate>
    <DocuTrackViewers xmlns="99e49fdc-3e08-4d24-b63e-ce1dd830d83d">
      <UserInfo>
        <DisplayName/>
        <AccountId xsi:nil="true"/>
        <AccountType/>
      </UserInfo>
    </DocuTrackViewers>
    <DocuTrackApproversStatus xmlns="99e49fdc-3e08-4d24-b63e-ce1dd830d83d">Accepted</DocuTrackApproversStatus>
    <_dlc_DocId xmlns="99e49fdc-3e08-4d24-b63e-ce1dd830d83d">DOCUTRACK-1246408263-567</_dlc_DocId>
    <_dlc_DocIdUrl xmlns="99e49fdc-3e08-4d24-b63e-ce1dd830d83d">
      <Url>https://cccw.sharepoint.com/sites/DocuTrack/_layouts/15/DocIdRedir.aspx?ID=DOCUTRACK-1246408263-567</Url>
      <Description>DOCUTRACK-1246408263-567</Description>
    </_dlc_DocIdUrl>
    <_dlc_DocIdPersistId xmlns="99e49fdc-3e08-4d24-b63e-ce1dd830d83d" xsi:nil="true"/>
    <DocuTrackDHSApprovalRequired xmlns="42e3b667-40fa-48cb-b47f-337c0483b8ae">false</DocuTrackDHSApprovalRequired>
    <isMigrated xmlns="71f741dd-0cb9-4094-9502-f56b353a5b18">true</isMigrated>
    <DocuTrackKeyword xmlns="42e3b667-40fa-48cb-b47f-337c0483b8ae" xsi:nil="true"/>
    <lcf76f155ced4ddcb4097134ff3c332f xmlns="71f741dd-0cb9-4094-9502-f56b353a5b18">
      <Terms xmlns="http://schemas.microsoft.com/office/infopath/2007/PartnerControls"/>
    </lcf76f155ced4ddcb4097134ff3c332f>
    <TaxCatchAll xmlns="99e49fdc-3e08-4d24-b63e-ce1dd830d83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Track Document" ma:contentTypeID="0x010100010B022DBA528144AEC585BC7D8CB1A4003449903D8DC7214A9B84BBB2308A6C4D" ma:contentTypeVersion="152" ma:contentTypeDescription="" ma:contentTypeScope="" ma:versionID="96d73d06c7abc710e6d8e259bb5589fd">
  <xsd:schema xmlns:xsd="http://www.w3.org/2001/XMLSchema" xmlns:xs="http://www.w3.org/2001/XMLSchema" xmlns:p="http://schemas.microsoft.com/office/2006/metadata/properties" xmlns:ns2="99e49fdc-3e08-4d24-b63e-ce1dd830d83d" xmlns:ns3="42e3b667-40fa-48cb-b47f-337c0483b8ae" xmlns:ns4="71f741dd-0cb9-4094-9502-f56b353a5b18" targetNamespace="http://schemas.microsoft.com/office/2006/metadata/properties" ma:root="true" ma:fieldsID="7278e64cef944a9bbed3bcfdb9f94138" ns2:_="" ns3:_="" ns4:_="">
    <xsd:import namespace="99e49fdc-3e08-4d24-b63e-ce1dd830d83d"/>
    <xsd:import namespace="42e3b667-40fa-48cb-b47f-337c0483b8ae"/>
    <xsd:import namespace="71f741dd-0cb9-4094-9502-f56b353a5b18"/>
    <xsd:element name="properties">
      <xsd:complexType>
        <xsd:sequence>
          <xsd:element name="documentManagement">
            <xsd:complexType>
              <xsd:all>
                <xsd:element ref="ns2:DocuTrackAuthor" minOccurs="0"/>
                <xsd:element ref="ns2:DocuTrackCollaborators" minOccurs="0"/>
                <xsd:element ref="ns2:DocuTrackCategories" minOccurs="0"/>
                <xsd:element ref="ns2:DocuTrackDepartment" minOccurs="0"/>
                <xsd:element ref="ns2:DocuTrackDiscussionNotes" minOccurs="0"/>
                <xsd:element ref="ns2:DocuTrackApprovers" minOccurs="0"/>
                <xsd:element ref="ns2:DocuTrackViewers" minOccurs="0"/>
                <xsd:element ref="ns2:DocuTrackShowOnIntranet" minOccurs="0"/>
                <xsd:element ref="ns2:_dlc_DocIdUrl" minOccurs="0"/>
                <xsd:element ref="ns3:DocuTrackDHSApprovalRequired" minOccurs="0"/>
                <xsd:element ref="ns2:DocuTrackStatus" minOccurs="0"/>
                <xsd:element ref="ns2:DocuTrackExpiresDate" minOccurs="0"/>
                <xsd:element ref="ns2:DocuTrackPublicationDate" minOccurs="0"/>
                <xsd:element ref="ns2:DocuTrackArchiveDate" minOccurs="0"/>
                <xsd:element ref="ns2:DocuTrackLearnersStatus" minOccurs="0"/>
                <xsd:element ref="ns2:DocuTrackApproversStatus" minOccurs="0"/>
                <xsd:element ref="ns2:DocuTrackLearners" minOccurs="0"/>
                <xsd:element ref="ns2:DocuTrackDHSApprovalDate" minOccurs="0"/>
                <xsd:element ref="ns2:DocuTrackLearnerAcknowledgementDays" minOccurs="0"/>
                <xsd:element ref="ns4:isMigrated" minOccurs="0"/>
                <xsd:element ref="ns2:DocuTrackCollaboratorsStatus" minOccurs="0"/>
                <xsd:element ref="ns2:_dlc_DocIdPersistId" minOccurs="0"/>
                <xsd:element ref="ns2:_dlc_DocId" minOccurs="0"/>
                <xsd:element ref="ns4:MediaServiceOCR" minOccurs="0"/>
                <xsd:element ref="ns4:MediaServiceGenerationTime" minOccurs="0"/>
                <xsd:element ref="ns4:MediaServiceEventHashCode" minOccurs="0"/>
                <xsd:element ref="ns3:DocuTrackKeyword" minOccurs="0"/>
                <xsd:element ref="ns4:lcf76f155ced4ddcb4097134ff3c332f" minOccurs="0"/>
                <xsd:element ref="ns2:TaxCatchAll"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e49fdc-3e08-4d24-b63e-ce1dd830d83d" elementFormDefault="qualified">
    <xsd:import namespace="http://schemas.microsoft.com/office/2006/documentManagement/types"/>
    <xsd:import namespace="http://schemas.microsoft.com/office/infopath/2007/PartnerControls"/>
    <xsd:element name="DocuTrackAuthor" ma:index="1" nillable="true" ma:displayName="DT Author" ma:list="UserInfo" ma:SharePointGroup="0" ma:internalName="DocuTrack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Collaborators" ma:index="2" nillable="true" ma:displayName="DT Collaborators" ma:description="The Collaborator(s), if any, in the DocuTrack process" ma:format="Dropdown" ma:list="UserInfo" ma:SharePointGroup="0" ma:internalName="DocuTrackCollabora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Categories" ma:index="3" nillable="true" ma:displayName="DT Categories" ma:description="Categories documents for filtered display; can be changed at any time" ma:format="Dropdown" ma:internalName="DocuTrackCategories" ma:readOnly="false">
      <xsd:simpleType>
        <xsd:restriction base="dms:Choice">
          <xsd:enumeration value="CM support Handbook"/>
          <xsd:enumeration value="FAQs"/>
          <xsd:enumeration value="Forms"/>
          <xsd:enumeration value="Guidelines"/>
          <xsd:enumeration value="Handbooks and Manuals"/>
          <xsd:enumeration value="Informational Aids"/>
          <xsd:enumeration value="Marketing Materials"/>
          <xsd:enumeration value="Policies"/>
          <xsd:enumeration value="Processes and Procedures"/>
          <xsd:enumeration value="Reports and Plans"/>
          <xsd:enumeration value="Templates"/>
        </xsd:restriction>
      </xsd:simpleType>
    </xsd:element>
    <xsd:element name="DocuTrackDepartment" ma:index="4" nillable="true" ma:displayName="DT Department" ma:description="Unless it has been manually set by the Content Creator, this field is set to the DocuTrack Owner's department during the Sent to Writers Flow" ma:format="Dropdown" ma:internalName="DocuTrackDepartment" ma:readOnly="false">
      <xsd:simpleType>
        <xsd:restriction base="dms:Choice">
          <xsd:enumeration value="Administration"/>
          <xsd:enumeration value="Care Management"/>
          <xsd:enumeration value="Community Resources"/>
          <xsd:enumeration value="Consultants"/>
          <xsd:enumeration value="Finance"/>
          <xsd:enumeration value="Information Technology"/>
          <xsd:enumeration value="Innovation"/>
          <xsd:enumeration value="Legal"/>
          <xsd:enumeration value="Member Experience"/>
          <xsd:enumeration value="Quality Improvement"/>
          <xsd:enumeration value="TLC"/>
        </xsd:restriction>
      </xsd:simpleType>
    </xsd:element>
    <xsd:element name="DocuTrackDiscussionNotes" ma:index="5" nillable="true" ma:displayName="DT Discussion Notes" ma:description="Freeform discussion about the associated document" ma:internalName="DocuTrackDiscussionNotes" ma:readOnly="false">
      <xsd:simpleType>
        <xsd:restriction base="dms:Note"/>
      </xsd:simpleType>
    </xsd:element>
    <xsd:element name="DocuTrackApprovers" ma:index="6" nillable="true" ma:displayName="DT Approvers" ma:description="Zero or more Approver(s) of the document" ma:format="Dropdown" ma:list="UserInfo" ma:SharePointGroup="0" ma:internalName="DocuTrack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Viewers" ma:index="7" nillable="true" ma:displayName="DT Viewers" ma:description="If blank, everyone can view a Published document; To restrict viewing, enter the people or groups that are allowed to view the document" ma:list="UserInfo" ma:SearchPeopleOnly="false" ma:SharePointGroup="0" ma:internalName="DocuTrackView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ShowOnIntranet" ma:index="8" nillable="true" ma:displayName="DT Show on Intranet" ma:default="1" ma:description="Only show on the Intranet if this is set to Yes (the default)" ma:internalName="DocuTrackShowOnIntranet" ma:readOnly="false">
      <xsd:simpleType>
        <xsd:restriction base="dms:Boolean"/>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TrackStatus" ma:index="12" nillable="true" ma:displayName="DT Status" ma:default="Draft" ma:description="Manages the overall document approval process" ma:format="Dropdown" ma:internalName="DocuTrackStatus" ma:readOnly="false">
      <xsd:simpleType>
        <xsd:restriction base="dms:Choice">
          <xsd:enumeration value="Draft"/>
          <xsd:enumeration value="Writing"/>
          <xsd:enumeration value="Reviewing"/>
          <xsd:enumeration value="Approving"/>
          <xsd:enumeration value="Approved"/>
          <xsd:enumeration value="Collaborating"/>
          <xsd:enumeration value="Published"/>
          <xsd:enumeration value="Expired"/>
          <xsd:enumeration value="Archived"/>
        </xsd:restriction>
      </xsd:simpleType>
    </xsd:element>
    <xsd:element name="DocuTrackExpiresDate" ma:index="13" nillable="true" ma:displayName="DT Expires Date" ma:description="Identifies the last date that this document should be displayed to the world; if used it is calculated and set by the Set as Approved Flow" ma:format="DateOnly" ma:hidden="true" ma:internalName="DocuTrackExpiresDate" ma:readOnly="false">
      <xsd:simpleType>
        <xsd:restriction base="dms:DateTime"/>
      </xsd:simpleType>
    </xsd:element>
    <xsd:element name="DocuTrackPublicationDate" ma:index="14" nillable="true" ma:displayName="DT Publication Date" ma:description="Date that this document was last approved and published as a Major Version" ma:format="DateOnly" ma:hidden="true" ma:internalName="DocuTrackPublicationDate" ma:readOnly="false">
      <xsd:simpleType>
        <xsd:restriction base="dms:DateTime"/>
      </xsd:simpleType>
    </xsd:element>
    <xsd:element name="DocuTrackArchiveDate" ma:index="15" nillable="true" ma:displayName="DT Archive Date" ma:description="Empty until a document is archived; set to Today by the Sent to Archive Flow" ma:format="DateOnly" ma:hidden="true" ma:internalName="DocuTrackArchiveDate" ma:readOnly="false">
      <xsd:simpleType>
        <xsd:restriction base="dms:DateTime"/>
      </xsd:simpleType>
    </xsd:element>
    <xsd:element name="DocuTrackLearnersStatus" ma:index="17" nillable="true" ma:displayName="DT Learners Status" ma:default="Waiting" ma:description="Approval statuses for Learners in the DocuTrack process" ma:format="Dropdown" ma:hidden="true" ma:internalName="DocuTrackLearnersStatus" ma:readOnly="false">
      <xsd:simpleType>
        <xsd:restriction base="dms:Choice">
          <xsd:enumeration value="Waiting"/>
          <xsd:enumeration value="Upcoming Task"/>
          <xsd:enumeration value="Accepted"/>
          <xsd:enumeration value="Skipped"/>
          <xsd:enumeration value="Declined"/>
        </xsd:restriction>
      </xsd:simpleType>
    </xsd:element>
    <xsd:element name="DocuTrackApproversStatus" ma:index="18" nillable="true" ma:displayName="DT Approvers Status" ma:default="Waiting" ma:description="Approval statuses for Approvers in the DocuTrack process" ma:format="Dropdown" ma:hidden="true" ma:internalName="DocuTrackApproversStatus" ma:readOnly="false">
      <xsd:simpleType>
        <xsd:restriction base="dms:Choice">
          <xsd:enumeration value="Waiting"/>
          <xsd:enumeration value="Upcoming Task"/>
          <xsd:enumeration value="Accepted"/>
          <xsd:enumeration value="Skipped"/>
          <xsd:enumeration value="Declined"/>
        </xsd:restriction>
      </xsd:simpleType>
    </xsd:element>
    <xsd:element name="DocuTrackLearners" ma:index="19" nillable="true" ma:displayName="DT Learners" ma:description="Zero or more Learner(s) of the document" ma:hidden="true" ma:list="UserInfo" ma:SearchPeopleOnly="false" ma:SharePointGroup="0" ma:internalName="DocuTrackLearn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DHSApprovalDate" ma:index="20" nillable="true" ma:displayName="DT DHS Approval Date" ma:description="Populated by Document Management only" ma:format="DateOnly" ma:hidden="true" ma:internalName="DocuTrackDHSApprovalDate" ma:readOnly="false">
      <xsd:simpleType>
        <xsd:restriction base="dms:DateTime"/>
      </xsd:simpleType>
    </xsd:element>
    <xsd:element name="DocuTrackLearnerAcknowledgementDays" ma:index="21" nillable="true" ma:displayName="DT Learner Acknowledgement Days" ma:default="30" ma:hidden="true" ma:internalName="DocuTrackLearnerAcknowledgementDays" ma:readOnly="false" ma:percentage="FALSE">
      <xsd:simpleType>
        <xsd:restriction base="dms:Number">
          <xsd:maxInclusive value="60"/>
          <xsd:minInclusive value="0"/>
        </xsd:restriction>
      </xsd:simpleType>
    </xsd:element>
    <xsd:element name="DocuTrackCollaboratorsStatus" ma:index="23" nillable="true" ma:displayName="DT Collaborators Status" ma:default="Waiting" ma:description="Approval status for Collaborator(s) in the DocuTrack process" ma:format="Dropdown" ma:hidden="true" ma:internalName="DocuTrackCollaboratorsStatus" ma:readOnly="false">
      <xsd:simpleType>
        <xsd:restriction base="dms:Choice">
          <xsd:enumeration value="Waiting"/>
          <xsd:enumeration value="Upcoming Task"/>
          <xsd:enumeration value="Accepted"/>
          <xsd:enumeration value="Skipped"/>
          <xsd:enumeration value="Declined"/>
        </xsd:restriction>
      </xsd:simpleType>
    </xsd:element>
    <xsd:element name="_dlc_DocIdPersistId" ma:index="24" nillable="true" ma:displayName="Persist ID" ma:description="Keep ID on add." ma:hidden="true" ma:internalName="_dlc_DocIdPersistId" ma:readOnly="false">
      <xsd:simpleType>
        <xsd:restriction base="dms:Boolean"/>
      </xsd:simpleType>
    </xsd:element>
    <xsd:element name="_dlc_DocId" ma:index="29" nillable="true" ma:displayName="Document ID Value" ma:description="The value of the document ID assigned to this item." ma:hidden="true" ma:internalName="_dlc_DocId" ma:readOnly="false">
      <xsd:simpleType>
        <xsd:restriction base="dms:Text"/>
      </xsd:simpleType>
    </xsd:element>
    <xsd:element name="TaxCatchAll" ma:index="37" nillable="true" ma:displayName="Taxonomy Catch All Column" ma:hidden="true" ma:list="{2f3b978f-121b-4c6a-8871-596eac4cc30a}" ma:internalName="TaxCatchAll" ma:readOnly="false" ma:showField="CatchAllData" ma:web="42e3b667-40fa-48cb-b47f-337c0483b8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e3b667-40fa-48cb-b47f-337c0483b8ae" elementFormDefault="qualified">
    <xsd:import namespace="http://schemas.microsoft.com/office/2006/documentManagement/types"/>
    <xsd:import namespace="http://schemas.microsoft.com/office/infopath/2007/PartnerControls"/>
    <xsd:element name="DocuTrackDHSApprovalRequired" ma:index="10" nillable="true" ma:displayName="DT DHS Approval Required" ma:default="0" ma:internalName="DocuTrackDHSApprovalRequired" ma:readOnly="false">
      <xsd:simpleType>
        <xsd:restriction base="dms:Boolean"/>
      </xsd:simpleType>
    </xsd:element>
    <xsd:element name="DocuTrackKeyword" ma:index="35" nillable="true" ma:displayName="DT Keyword" ma:format="Dropdown" ma:hidden="true" ma:internalName="DocuTrackKeyword" ma:readOnly="false">
      <xsd:simpleType>
        <xsd:restriction base="dms:Choice">
          <xsd:enumeration value="Colleague Center"/>
          <xsd:enumeration value="Employment"/>
          <xsd:enumeration value="SDS"/>
        </xsd:restriction>
      </xsd:simpleType>
    </xsd:element>
  </xsd:schema>
  <xsd:schema xmlns:xsd="http://www.w3.org/2001/XMLSchema" xmlns:xs="http://www.w3.org/2001/XMLSchema" xmlns:dms="http://schemas.microsoft.com/office/2006/documentManagement/types" xmlns:pc="http://schemas.microsoft.com/office/infopath/2007/PartnerControls" targetNamespace="71f741dd-0cb9-4094-9502-f56b353a5b18" elementFormDefault="qualified">
    <xsd:import namespace="http://schemas.microsoft.com/office/2006/documentManagement/types"/>
    <xsd:import namespace="http://schemas.microsoft.com/office/infopath/2007/PartnerControls"/>
    <xsd:element name="isMigrated" ma:index="22" nillable="true" ma:displayName="isMigrated" ma:default="0" ma:format="Dropdown" ma:hidden="true" ma:internalName="isMigrated" ma:readOnly="false">
      <xsd:simpleType>
        <xsd:restriction base="dms:Boolean"/>
      </xsd:simpleType>
    </xsd:element>
    <xsd:element name="MediaServiceOCR" ma:index="32" nillable="true" ma:displayName="Extracted Text" ma:hidden="true" ma:internalName="MediaServiceOCR" ma:readOnly="true">
      <xsd:simpleType>
        <xsd:restriction base="dms:Note"/>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190c8d64-a9f5-4c47-a937-193a662e3537" ma:termSetId="09814cd3-568e-fe90-9814-8d621ff8fb84" ma:anchorId="fba54fb3-c3e1-fe81-a776-ca4b69148c4d" ma:open="true" ma:isKeyword="false">
      <xsd:complexType>
        <xsd:sequence>
          <xsd:element ref="pc:Terms" minOccurs="0" maxOccurs="1"/>
        </xsd:sequence>
      </xsd:complex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C41CF9B-2497-4851-87C0-3411E27B3024}">
  <ds:schemaRefs>
    <ds:schemaRef ds:uri="http://schemas.microsoft.com/office/2006/metadata/properties"/>
    <ds:schemaRef ds:uri="71f741dd-0cb9-4094-9502-f56b353a5b18"/>
    <ds:schemaRef ds:uri="http://schemas.microsoft.com/office/2006/documentManagement/types"/>
    <ds:schemaRef ds:uri="http://purl.org/dc/dcmitype/"/>
    <ds:schemaRef ds:uri="http://www.w3.org/XML/1998/namespace"/>
    <ds:schemaRef ds:uri="http://purl.org/dc/elements/1.1/"/>
    <ds:schemaRef ds:uri="42e3b667-40fa-48cb-b47f-337c0483b8ae"/>
    <ds:schemaRef ds:uri="http://schemas.microsoft.com/office/infopath/2007/PartnerControls"/>
    <ds:schemaRef ds:uri="http://schemas.openxmlformats.org/package/2006/metadata/core-properties"/>
    <ds:schemaRef ds:uri="99e49fdc-3e08-4d24-b63e-ce1dd830d83d"/>
    <ds:schemaRef ds:uri="http://purl.org/dc/terms/"/>
  </ds:schemaRefs>
</ds:datastoreItem>
</file>

<file path=customXml/itemProps2.xml><?xml version="1.0" encoding="utf-8"?>
<ds:datastoreItem xmlns:ds="http://schemas.openxmlformats.org/officeDocument/2006/customXml" ds:itemID="{D0ADFCEC-4FC1-4195-A82D-5608196C1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e49fdc-3e08-4d24-b63e-ce1dd830d83d"/>
    <ds:schemaRef ds:uri="42e3b667-40fa-48cb-b47f-337c0483b8ae"/>
    <ds:schemaRef ds:uri="71f741dd-0cb9-4094-9502-f56b353a5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7027D-8EB1-477A-A60A-FA1B399E9C58}">
  <ds:schemaRefs>
    <ds:schemaRef ds:uri="http://schemas.microsoft.com/sharepoint/v3/contenttype/forms"/>
  </ds:schemaRefs>
</ds:datastoreItem>
</file>

<file path=customXml/itemProps4.xml><?xml version="1.0" encoding="utf-8"?>
<ds:datastoreItem xmlns:ds="http://schemas.openxmlformats.org/officeDocument/2006/customXml" ds:itemID="{AA31AB39-44FC-4411-B864-A33A201AB02F}">
  <ds:schemaRefs>
    <ds:schemaRef ds:uri="http://schemas.openxmlformats.org/officeDocument/2006/bibliography"/>
  </ds:schemaRefs>
</ds:datastoreItem>
</file>

<file path=customXml/itemProps5.xml><?xml version="1.0" encoding="utf-8"?>
<ds:datastoreItem xmlns:ds="http://schemas.openxmlformats.org/officeDocument/2006/customXml" ds:itemID="{F219A93E-6704-423E-8627-0C35622F5AD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3153</Words>
  <Characters>17976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Jeanie Parker</dc:creator>
  <cp:lastModifiedBy>Jan Ash</cp:lastModifiedBy>
  <cp:revision>2</cp:revision>
  <dcterms:created xsi:type="dcterms:W3CDTF">2023-12-06T22:20:00Z</dcterms:created>
  <dcterms:modified xsi:type="dcterms:W3CDTF">2023-12-06T22:20:00Z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0x010100010B022DBA528144AEC585BC7D8CB1A4003449903D8DC7214A9B84BBB2308A6C4D</vt:lpwstr>
  </property>
  <property fmtid="{D5CDD505-2E9C-101B-9397-08002B2CF9AE}" pid="3" name="_dlc_DocId">
    <vt:lpwstr>DOCUTRACK-1246408263-567</vt:lpwstr>
  </property>
  <property fmtid="{D5CDD505-2E9C-101B-9397-08002B2CF9AE}" pid="4" name="_dlc_DocIdItemGuid">
    <vt:lpwstr>ca998f72-5cf5-48a2-ac5d-53f6b0c01948</vt:lpwstr>
  </property>
  <property fmtid="{D5CDD505-2E9C-101B-9397-08002B2CF9AE}" pid="5" name="isMigrated">
    <vt:bool>true</vt:bool>
  </property>
  <property fmtid="{D5CDD505-2E9C-101B-9397-08002B2CF9AE}" pid="6" name="_dlc_DocIdUrl">
    <vt:lpwstr>https://cccw.sharepoint.com/sites/DocuTrack/_layouts/15/DocIdRedir.aspx?ID=DOCUTRACK-1246408263-567, DOCUTRACK-1246408263-567</vt:lpwstr>
  </property>
  <property fmtid="{D5CDD505-2E9C-101B-9397-08002B2CF9AE}" pid="7" name="DocuTrackApproverStatus">
    <vt:lpwstr>Waiting</vt:lpwstr>
  </property>
  <property fmtid="{D5CDD505-2E9C-101B-9397-08002B2CF9AE}" pid="8" name="SharedWithUsers">
    <vt:lpwstr>118;#Document Management;#120;#Angela Young;#150;#Jean Barnett;#141;#Patrick Henneger;#143;#Dana Cyra;#110;#Tera Peters;#316;#Jennifer Blaeser;#224;#Tracey Horstman;#312;#Cristin Juza;#181;#Pam Onstad;#221;#Barbara Harris;#179;#Trish Curry-Jasperson;#244;#Melissa Kissner;#180;#Holly Miller;#161;#Kris Kubnick;#317;#Kris Adams;#133;#Krista Love;#147;#Nancy Tischbein;#129;#Cynde Kleven;#130;#Janelle Ruedinger;#140;#Christine Bakken;#344;#Linda Stargard;#142;#Tish Burmeister;#214;#Lori Opichka;#165;#Kelly Sample;#164;#Rebecca Blue;#163;#Jason Taylor;#222;#Sarah Benson;#223;#Cassie Houlihan;#175;#Mary Blaschke;#176;#Marci Griesbach;#153;#Leah Gutknecht;#148;#Heather Lind;#94;#Shelli Rogge;#119;#Kris Willey;#59;#Megan Amys;#127;#Karla Lubinski;#190;#Misty Erickson;#205;#Jason Schmitz;#116;#April Senn;#121;#Angela Eiken;#29;#Jodee Fitzgerald;#302;#Tara Adam;#74;#Carla Lundeen;#92;#Tricia Mayek;#124;#Michelle Bella;#123;#Beth Jandro;#241;#Becky Levandowski;#320;#Janene Beck-Hafner;#311;#Doris Dahl;#126;#Kathy Heichel;#134;#Darren Bienvenue;#182;#Rebecca Mein;#128;#Melanie Godleske;#132;#Kate Norby;#177;#Gaye Toney;#125;#Patti Inglett;#117;#Erin Smith;#321;#Tammie Zahn;#202;#Jeanne Itzen;#136;#Tina Schroeder;#137;#Jill Gilbert;#138;#Becky Albricht;#48;#Kristi Buchberger;#62;#Teresa Schultz;#188;#Lori Hellenbrand;#145;#Stacey Wargowsky;#146;#Kelly Miller;#157;#Brian Bradley;#209;#Doreen Check;#172;#Sally Mashak;#18;#Cathy Derezinski;#100;#Julie Jaworski;#192;#Susan Ehrat-Glenzinski;#324;#Jennifer Harris;#235;#Chelsey Jernberg;#376;#Kari Enders;#139;#Kellie Weber;#349;#Jenny Arihood-Hanabarger;#168;#Cindy Bahls;#99;#Emily Connor;#167;#Kari Harings;#307;#Sheila Clift;#114;#Erin Pankratz;#211;#Suzanne Pierce;#189;#Michelle Fellenz;#187;#Brenda Thomas;#197;#Cheryl Flick;#212;#Stephanie Johnson;#327;#Darci Plaskey;#199;#Tim Garrity;#218;#Jane Deal;#171;#Janna Duffy;#91;#Jenny Mallmann;#160;#Stacy Gilbertson;#287;#Charlotte Lathrop;#156;#Lisa Venden;#23;#Jill Forer;#186;#Ashley Andersen (TLC);#144;#Kay Jereczek;#331;#AnnaLee Domaszek;#206;#Amy Tuskowski;#159;#Melissa Hohneke;#204;#Jen Utecht;#13;#Dawn Trzebiatowski;#286;#Melanie Andrews;#115;#Hmong Shee Khang;#87;#Josh Jandrain;#354;#John McDonald;#178;#Julie Zblewski;#51;#Dennis Brauer;#149;#Toni Kenyon;#208;#Cynthia Melander;#358;#Lori DuMars;#359;#Becky Vang;#184;#Kristen Waklee;#158;#Holly Nelson;#239;#Alli Rehfeldt;#238;#Melody Yeager;#185;#Jodi Meissner;#329;#Sunny Wilson;#169;#Leslie Eder;#154;#Barb McRae;#285;#Tracy Clements;#215;#Jackie Newcomb;#170;#Elisa Peterson;#203;#Becky Bauknecht;#166;#Cheryl Herr;#15;#Kristy Wanless;#301;#Christel Kaiser;#191;#Susan Knight;#333;#Karen Lomas;#288;#Christine Henson;#30;#Kristen Olson</vt:lpwstr>
  </property>
  <property fmtid="{D5CDD505-2E9C-101B-9397-08002B2CF9AE}" pid="9" name="DocuTrackReviewInterval">
    <vt:r8>12</vt:r8>
  </property>
  <property fmtid="{D5CDD505-2E9C-101B-9397-08002B2CF9AE}" pid="10" name="DocuTrackWarningPeriod">
    <vt:r8>3</vt:r8>
  </property>
  <property fmtid="{D5CDD505-2E9C-101B-9397-08002B2CF9AE}" pid="11" name="MediaServiceImageTags">
    <vt:lpwstr/>
  </property>
  <property fmtid="{D5CDD505-2E9C-101B-9397-08002B2CF9AE}" pid="12" name="MSIP_Label_05bebd6d-57af-4e13-bce9-abe2506e2669_Enabled">
    <vt:lpwstr>true</vt:lpwstr>
  </property>
  <property fmtid="{D5CDD505-2E9C-101B-9397-08002B2CF9AE}" pid="13" name="MSIP_Label_05bebd6d-57af-4e13-bce9-abe2506e2669_SetDate">
    <vt:lpwstr>2023-03-13T21:33:30Z</vt:lpwstr>
  </property>
  <property fmtid="{D5CDD505-2E9C-101B-9397-08002B2CF9AE}" pid="14" name="MSIP_Label_05bebd6d-57af-4e13-bce9-abe2506e2669_Method">
    <vt:lpwstr>Standard</vt:lpwstr>
  </property>
  <property fmtid="{D5CDD505-2E9C-101B-9397-08002B2CF9AE}" pid="15" name="MSIP_Label_05bebd6d-57af-4e13-bce9-abe2506e2669_Name">
    <vt:lpwstr>General</vt:lpwstr>
  </property>
  <property fmtid="{D5CDD505-2E9C-101B-9397-08002B2CF9AE}" pid="16" name="MSIP_Label_05bebd6d-57af-4e13-bce9-abe2506e2669_SiteId">
    <vt:lpwstr>5788c51f-54a3-47b8-81a9-49fbe26f48cc</vt:lpwstr>
  </property>
  <property fmtid="{D5CDD505-2E9C-101B-9397-08002B2CF9AE}" pid="17" name="MSIP_Label_05bebd6d-57af-4e13-bce9-abe2506e2669_ActionId">
    <vt:lpwstr>8f7118d9-496f-498b-9e66-f6cc3b72dc26</vt:lpwstr>
  </property>
  <property fmtid="{D5CDD505-2E9C-101B-9397-08002B2CF9AE}" pid="18" name="MSIP_Label_05bebd6d-57af-4e13-bce9-abe2506e2669_ContentBits">
    <vt:lpwstr>0</vt:lpwstr>
  </property>
</Properties>
</file>