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D27A16" w14:textId="49231292" w:rsidR="004A72C5" w:rsidRPr="003F0291" w:rsidRDefault="004A72C5" w:rsidP="00936DE3">
      <w:pPr>
        <w:pStyle w:val="Plus6pt"/>
        <w:jc w:val="center"/>
        <w:rPr>
          <w:rFonts w:ascii="Calibri" w:hAnsi="Calibri" w:cs="Calibri"/>
          <w:b/>
          <w:bCs/>
          <w:sz w:val="28"/>
          <w:szCs w:val="28"/>
        </w:rPr>
      </w:pPr>
      <w:r>
        <w:t>Scope of Servic</w:t>
      </w:r>
      <w:r w:rsidR="004A3108">
        <w:t>e</w:t>
      </w:r>
    </w:p>
    <w:p w14:paraId="6F9C087B" w14:textId="1B68D6AE" w:rsidR="713BD5C1" w:rsidRDefault="00D107E4" w:rsidP="55060BF4">
      <w:pPr>
        <w:pStyle w:val="Heading2"/>
        <w:spacing w:after="0"/>
        <w:jc w:val="center"/>
      </w:pPr>
      <w:r>
        <w:rPr>
          <w:rFonts w:ascii="Calibri" w:hAnsi="Calibri" w:cs="Calibri"/>
          <w:b/>
          <w:bCs/>
          <w:color w:val="auto"/>
          <w:sz w:val="28"/>
          <w:szCs w:val="28"/>
        </w:rPr>
        <w:t>C</w:t>
      </w:r>
      <w:r w:rsidR="0044216E">
        <w:rPr>
          <w:rFonts w:ascii="Calibri" w:hAnsi="Calibri" w:cs="Calibri"/>
          <w:b/>
          <w:bCs/>
          <w:color w:val="auto"/>
          <w:sz w:val="28"/>
          <w:szCs w:val="28"/>
        </w:rPr>
        <w:t xml:space="preserve">ommunity </w:t>
      </w:r>
      <w:r>
        <w:rPr>
          <w:rFonts w:ascii="Calibri" w:hAnsi="Calibri" w:cs="Calibri"/>
          <w:b/>
          <w:bCs/>
          <w:color w:val="auto"/>
          <w:sz w:val="28"/>
          <w:szCs w:val="28"/>
        </w:rPr>
        <w:t>B</w:t>
      </w:r>
      <w:r w:rsidR="0044216E">
        <w:rPr>
          <w:rFonts w:ascii="Calibri" w:hAnsi="Calibri" w:cs="Calibri"/>
          <w:b/>
          <w:bCs/>
          <w:color w:val="auto"/>
          <w:sz w:val="28"/>
          <w:szCs w:val="28"/>
        </w:rPr>
        <w:t xml:space="preserve">ased </w:t>
      </w:r>
      <w:r>
        <w:rPr>
          <w:rFonts w:ascii="Calibri" w:hAnsi="Calibri" w:cs="Calibri"/>
          <w:b/>
          <w:bCs/>
          <w:color w:val="auto"/>
          <w:sz w:val="28"/>
          <w:szCs w:val="28"/>
        </w:rPr>
        <w:t>R</w:t>
      </w:r>
      <w:r w:rsidR="0044216E">
        <w:rPr>
          <w:rFonts w:ascii="Calibri" w:hAnsi="Calibri" w:cs="Calibri"/>
          <w:b/>
          <w:bCs/>
          <w:color w:val="auto"/>
          <w:sz w:val="28"/>
          <w:szCs w:val="28"/>
        </w:rPr>
        <w:t xml:space="preserve">esidential </w:t>
      </w:r>
      <w:r w:rsidR="00A01EB1">
        <w:rPr>
          <w:rFonts w:ascii="Calibri" w:hAnsi="Calibri" w:cs="Calibri"/>
          <w:b/>
          <w:bCs/>
          <w:color w:val="auto"/>
          <w:sz w:val="28"/>
          <w:szCs w:val="28"/>
        </w:rPr>
        <w:t>Facility (CBRF)</w:t>
      </w:r>
      <w:r>
        <w:rPr>
          <w:rFonts w:ascii="Calibri" w:hAnsi="Calibri" w:cs="Calibri"/>
          <w:b/>
          <w:bCs/>
          <w:color w:val="auto"/>
          <w:sz w:val="28"/>
          <w:szCs w:val="28"/>
        </w:rPr>
        <w:t xml:space="preserve"> </w:t>
      </w:r>
      <w:r w:rsidR="00356ADB">
        <w:rPr>
          <w:rFonts w:ascii="Calibri" w:hAnsi="Calibri" w:cs="Calibri"/>
          <w:b/>
          <w:bCs/>
          <w:color w:val="auto"/>
          <w:sz w:val="28"/>
          <w:szCs w:val="28"/>
        </w:rPr>
        <w:t>9 or more beds</w:t>
      </w:r>
    </w:p>
    <w:p w14:paraId="5AFD61D3" w14:textId="01494699" w:rsidR="00D9776E" w:rsidRPr="00D9776E" w:rsidRDefault="00D9776E" w:rsidP="77E11792">
      <w:pPr>
        <w:jc w:val="center"/>
        <w:rPr>
          <w:rFonts w:ascii="Calibri" w:hAnsi="Calibri" w:cs="Calibri"/>
          <w:color w:val="auto"/>
        </w:rPr>
      </w:pPr>
      <w:r w:rsidRPr="00D9776E">
        <w:rPr>
          <w:rStyle w:val="normaltextrun"/>
          <w:rFonts w:ascii="Calibri" w:hAnsi="Calibri" w:cs="Calibri"/>
          <w:color w:val="auto"/>
          <w:shd w:val="clear" w:color="auto" w:fill="FFFFFF"/>
        </w:rPr>
        <w:t xml:space="preserve">This Scope of Service defines requirements for this service type for the                                                                                            </w:t>
      </w:r>
      <w:r w:rsidR="00431E29" w:rsidRPr="77E11792">
        <w:rPr>
          <w:rFonts w:ascii="Times New Roman" w:hAnsi="Times New Roman" w:cs="Times New Roman"/>
          <w:i/>
          <w:iCs/>
          <w:color w:val="auto"/>
        </w:rPr>
        <w:t>i</w:t>
      </w:r>
      <w:r w:rsidR="00431E29" w:rsidRPr="00C74DC7">
        <w:rPr>
          <w:rFonts w:ascii="Calibri" w:hAnsi="Calibri" w:cs="Calibri"/>
          <w:color w:val="auto"/>
        </w:rPr>
        <w:t>Care</w:t>
      </w:r>
      <w:r w:rsidRPr="00D9776E">
        <w:rPr>
          <w:rStyle w:val="normaltextrun"/>
          <w:rFonts w:ascii="Calibri" w:hAnsi="Calibri" w:cs="Calibri"/>
          <w:color w:val="auto"/>
          <w:shd w:val="clear" w:color="auto" w:fill="FFFFFF"/>
        </w:rPr>
        <w:t xml:space="preserve"> Family Care (branded “Inclusa”) and Family Care Partnership </w:t>
      </w:r>
      <w:hyperlink r:id="rId12">
        <w:r w:rsidR="0B56134E" w:rsidRPr="77E11792">
          <w:rPr>
            <w:rStyle w:val="Hyperlink"/>
            <w:rFonts w:ascii="Calibri" w:eastAsia="Calibri" w:hAnsi="Calibri" w:cs="Calibri"/>
          </w:rPr>
          <w:t>Cardinal Health at-Home: Catalog Search Results</w:t>
        </w:r>
      </w:hyperlink>
      <w:r w:rsidR="0B56134E" w:rsidRPr="77E11792">
        <w:rPr>
          <w:rFonts w:ascii="Calibri" w:eastAsia="Calibri" w:hAnsi="Calibri" w:cs="Calibri"/>
          <w:shd w:val="clear" w:color="auto" w:fill="FFFFFF"/>
        </w:rPr>
        <w:t xml:space="preserve"> </w:t>
      </w:r>
      <w:r w:rsidRPr="77E11792">
        <w:rPr>
          <w:rStyle w:val="normaltextrun"/>
          <w:rFonts w:ascii="Calibri" w:hAnsi="Calibri" w:cs="Calibri"/>
          <w:color w:val="auto"/>
          <w:shd w:val="clear" w:color="auto" w:fill="FFFFFF"/>
        </w:rPr>
        <w:t>programs </w:t>
      </w:r>
      <w:r w:rsidRPr="77E11792">
        <w:rPr>
          <w:rStyle w:val="eop"/>
          <w:rFonts w:ascii="Calibri" w:hAnsi="Calibri" w:cs="Calibri"/>
          <w:color w:val="auto"/>
        </w:rPr>
        <w:t> </w:t>
      </w:r>
    </w:p>
    <w:p w14:paraId="459EBCAF" w14:textId="0950E981" w:rsidR="00D9776E" w:rsidRPr="00D9776E" w:rsidRDefault="00D9776E" w:rsidP="00D9776E">
      <w:pPr>
        <w:pStyle w:val="Heading2"/>
        <w:spacing w:after="0"/>
        <w:jc w:val="center"/>
        <w:rPr>
          <w:rFonts w:ascii="Calibri" w:hAnsi="Calibri" w:cs="Calibri"/>
          <w:color w:val="auto"/>
          <w:sz w:val="22"/>
          <w:szCs w:val="22"/>
        </w:rPr>
      </w:pPr>
      <w:r w:rsidRPr="00D9776E">
        <w:rPr>
          <w:rFonts w:ascii="Calibri" w:hAnsi="Calibri" w:cs="Calibri"/>
          <w:color w:val="auto"/>
          <w:sz w:val="22"/>
          <w:szCs w:val="22"/>
        </w:rPr>
        <w:t xml:space="preserve">Family Care Partnership: </w:t>
      </w:r>
      <w:r w:rsidR="00EB0C0A" w:rsidRPr="00EB0C0A">
        <w:rPr>
          <w:rFonts w:ascii="Calibri" w:hAnsi="Calibri" w:cs="Calibri"/>
          <w:color w:val="auto"/>
          <w:sz w:val="22"/>
          <w:szCs w:val="22"/>
        </w:rPr>
        <w:t xml:space="preserve">Attachment to Description of Long-Term Care Provider Services and </w:t>
      </w:r>
    </w:p>
    <w:p w14:paraId="75B96807" w14:textId="77777777" w:rsidR="00D9776E" w:rsidRPr="00D9776E" w:rsidRDefault="00D9776E" w:rsidP="00D9776E">
      <w:pPr>
        <w:jc w:val="center"/>
        <w:rPr>
          <w:rFonts w:ascii="Calibri" w:hAnsi="Calibri" w:cs="Calibri"/>
          <w:color w:val="auto"/>
        </w:rPr>
      </w:pPr>
      <w:r w:rsidRPr="00D9776E">
        <w:rPr>
          <w:rFonts w:ascii="Calibri" w:hAnsi="Calibri" w:cs="Calibri"/>
          <w:color w:val="auto"/>
        </w:rPr>
        <w:t>Family Care Only (If applicable): Appendix N to Subcontract Agreement</w:t>
      </w:r>
    </w:p>
    <w:p w14:paraId="73C3C688" w14:textId="77777777" w:rsidR="003F0291" w:rsidRPr="003F0291" w:rsidRDefault="003F0291" w:rsidP="003F0291">
      <w:pPr>
        <w:spacing w:after="0"/>
        <w:rPr>
          <w:rFonts w:ascii="Calibri" w:hAnsi="Calibri" w:cs="Calibri"/>
          <w:color w:val="auto"/>
        </w:rPr>
      </w:pPr>
      <w:r w:rsidRPr="003F0291">
        <w:rPr>
          <w:rFonts w:ascii="Calibri" w:hAnsi="Calibri" w:cs="Calibri"/>
          <w:b/>
          <w:bCs/>
          <w:color w:val="auto"/>
        </w:rPr>
        <w:t>Purpose:</w:t>
      </w:r>
      <w:r w:rsidRPr="003F0291">
        <w:rPr>
          <w:rFonts w:ascii="Calibri" w:hAnsi="Calibri" w:cs="Calibri"/>
          <w:color w:val="auto"/>
        </w:rPr>
        <w:t xml:space="preserve"> This document defines requirements and expectations for the provision of subcontracted, authorized and rendered services. The services shall be provided in compliance with service expectations in this Agreement and Wisconsin licensing and certification standards, as applicable. Provisions of this Scope of Service supersede any other agreements, including agreements between the Enrollee and Provider, such as intake agreements. All references to Enrollee include the Enrollee and as applicable any of the Enrollee’s authorized representatives.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45"/>
        <w:gridCol w:w="9026"/>
      </w:tblGrid>
      <w:tr w:rsidR="003F0291" w:rsidRPr="008176F6" w14:paraId="012F38D0" w14:textId="77777777" w:rsidTr="00CA4992">
        <w:trPr>
          <w:trHeight w:val="432"/>
        </w:trPr>
        <w:tc>
          <w:tcPr>
            <w:tcW w:w="1345" w:type="dxa"/>
            <w:shd w:val="clear" w:color="auto" w:fill="CCECFF"/>
            <w:vAlign w:val="center"/>
          </w:tcPr>
          <w:p w14:paraId="12D9A20F" w14:textId="77777777" w:rsidR="003F0291" w:rsidRPr="008176F6" w:rsidRDefault="003F0291" w:rsidP="00CA4992">
            <w:pPr>
              <w:pStyle w:val="Level1"/>
              <w:rPr>
                <w:rFonts w:ascii="Calibri" w:hAnsi="Calibri" w:cs="Calibri"/>
              </w:rPr>
            </w:pPr>
            <w:r w:rsidRPr="008176F6">
              <w:rPr>
                <w:rFonts w:ascii="Calibri" w:hAnsi="Calibri" w:cs="Calibri"/>
              </w:rPr>
              <w:t>1.0</w:t>
            </w:r>
          </w:p>
        </w:tc>
        <w:tc>
          <w:tcPr>
            <w:tcW w:w="9026" w:type="dxa"/>
            <w:shd w:val="clear" w:color="auto" w:fill="CCECFF"/>
            <w:vAlign w:val="center"/>
          </w:tcPr>
          <w:p w14:paraId="422ADB63" w14:textId="77777777" w:rsidR="003F0291" w:rsidRPr="008176F6" w:rsidRDefault="003F0291" w:rsidP="00CA4992">
            <w:pPr>
              <w:pStyle w:val="Level1"/>
              <w:rPr>
                <w:rFonts w:ascii="Calibri" w:hAnsi="Calibri" w:cs="Calibri"/>
              </w:rPr>
            </w:pPr>
            <w:r w:rsidRPr="008176F6">
              <w:rPr>
                <w:rFonts w:ascii="Calibri" w:hAnsi="Calibri" w:cs="Calibri"/>
              </w:rPr>
              <w:t>Definitions</w:t>
            </w:r>
          </w:p>
        </w:tc>
      </w:tr>
      <w:tr w:rsidR="003F0291" w:rsidRPr="008176F6" w14:paraId="1A616582" w14:textId="77777777" w:rsidTr="00302BCF">
        <w:trPr>
          <w:trHeight w:val="2880"/>
        </w:trPr>
        <w:tc>
          <w:tcPr>
            <w:tcW w:w="1345" w:type="dxa"/>
            <w:vAlign w:val="center"/>
          </w:tcPr>
          <w:p w14:paraId="0BA340DB" w14:textId="77777777" w:rsidR="003F0291" w:rsidRPr="00E3043F" w:rsidRDefault="003F0291" w:rsidP="00CA4992">
            <w:pPr>
              <w:spacing w:after="0"/>
              <w:jc w:val="center"/>
              <w:rPr>
                <w:rFonts w:ascii="Calibri" w:hAnsi="Calibri" w:cs="Calibri"/>
                <w:b/>
                <w:color w:val="auto"/>
              </w:rPr>
            </w:pPr>
            <w:r w:rsidRPr="00E3043F">
              <w:rPr>
                <w:rFonts w:ascii="Calibri" w:hAnsi="Calibri" w:cs="Calibri"/>
                <w:color w:val="auto"/>
              </w:rPr>
              <w:t>1.1</w:t>
            </w:r>
          </w:p>
        </w:tc>
        <w:tc>
          <w:tcPr>
            <w:tcW w:w="9026" w:type="dxa"/>
            <w:vAlign w:val="center"/>
          </w:tcPr>
          <w:p w14:paraId="477736F6" w14:textId="60184FE8" w:rsidR="00CE3E7E" w:rsidRPr="00A81FE9" w:rsidRDefault="00CE3E7E" w:rsidP="00CE3E7E">
            <w:pPr>
              <w:pStyle w:val="FCPHeader3"/>
              <w:keepNext/>
              <w:numPr>
                <w:ilvl w:val="0"/>
                <w:numId w:val="0"/>
              </w:numPr>
              <w:spacing w:before="120"/>
              <w:rPr>
                <w:rFonts w:ascii="Calibri" w:hAnsi="Calibri" w:cs="Calibri"/>
                <w:b/>
                <w:i w:val="0"/>
                <w:sz w:val="22"/>
                <w:szCs w:val="22"/>
              </w:rPr>
            </w:pPr>
            <w:r w:rsidRPr="00A81FE9">
              <w:rPr>
                <w:rFonts w:ascii="Calibri" w:hAnsi="Calibri" w:cs="Calibri"/>
                <w:b/>
                <w:bCs/>
                <w:i w:val="0"/>
                <w:sz w:val="22"/>
                <w:szCs w:val="22"/>
              </w:rPr>
              <w:t xml:space="preserve">Residential Services </w:t>
            </w:r>
            <w:r w:rsidRPr="00A81FE9">
              <w:rPr>
                <w:rFonts w:ascii="Calibri" w:hAnsi="Calibri" w:cs="Calibri"/>
                <w:i w:val="0"/>
                <w:sz w:val="22"/>
                <w:szCs w:val="22"/>
              </w:rPr>
              <w:t>are a combination of treatment, supports, supervision, or care above the level of room and board provided to members residing in a community-integrated residential setting that meets HCB</w:t>
            </w:r>
            <w:r w:rsidR="00D72EA7" w:rsidRPr="00A81FE9">
              <w:rPr>
                <w:rFonts w:ascii="Calibri" w:hAnsi="Calibri" w:cs="Calibri"/>
                <w:i w:val="0"/>
                <w:sz w:val="22"/>
                <w:szCs w:val="22"/>
              </w:rPr>
              <w:t>S</w:t>
            </w:r>
            <w:r w:rsidRPr="00A81FE9">
              <w:rPr>
                <w:rFonts w:ascii="Calibri" w:hAnsi="Calibri" w:cs="Calibri"/>
                <w:i w:val="0"/>
                <w:sz w:val="22"/>
                <w:szCs w:val="22"/>
              </w:rPr>
              <w:t xml:space="preserve"> settings requirements and includes 24-hour on-site response capability to meet scheduled or unpredictable member needs. Services assist the member to reside in the most integrated setting appropriate to their needs and typically include supportive home care, personal care, and supervision. Services may also include social and recreational programming, daily living skills training, medication administration, intermittent skilled nursing services, and transportation.</w:t>
            </w:r>
          </w:p>
          <w:p w14:paraId="4384664A" w14:textId="77777777" w:rsidR="00CE3E7E" w:rsidRPr="00A81FE9" w:rsidRDefault="00CE3E7E" w:rsidP="00CE3E7E">
            <w:pPr>
              <w:pStyle w:val="FCPHeader3"/>
              <w:keepNext/>
              <w:numPr>
                <w:ilvl w:val="0"/>
                <w:numId w:val="0"/>
              </w:numPr>
              <w:rPr>
                <w:rFonts w:ascii="Calibri" w:hAnsi="Calibri" w:cs="Calibri"/>
                <w:bCs/>
                <w:i w:val="0"/>
                <w:sz w:val="22"/>
                <w:szCs w:val="22"/>
              </w:rPr>
            </w:pPr>
            <w:r w:rsidRPr="00A81FE9">
              <w:rPr>
                <w:rFonts w:ascii="Calibri" w:hAnsi="Calibri" w:cs="Calibri"/>
                <w:bCs/>
                <w:i w:val="0"/>
                <w:sz w:val="22"/>
                <w:szCs w:val="22"/>
              </w:rPr>
              <w:t xml:space="preserve">Residential services also include coordination with other services and providers, including health care, vocational, or day services. Services may also include the provision of other waiver services as specified in the contract between the MCO and residential provider. Waiver funds may not be used to pay for the cost of room and board, </w:t>
            </w:r>
            <w:bookmarkStart w:id="0" w:name="_Hlk181690879"/>
            <w:r w:rsidRPr="00A81FE9">
              <w:rPr>
                <w:rFonts w:ascii="Calibri" w:hAnsi="Calibri" w:cs="Calibri"/>
                <w:bCs/>
                <w:i w:val="0"/>
                <w:sz w:val="22"/>
                <w:szCs w:val="22"/>
              </w:rPr>
              <w:t>items of comfort or convenience, or costs associated with building maintenance, upkeep, and improvement.</w:t>
            </w:r>
            <w:bookmarkEnd w:id="0"/>
          </w:p>
          <w:p w14:paraId="49550670" w14:textId="77777777" w:rsidR="00CE3E7E" w:rsidRPr="00A81FE9" w:rsidRDefault="00CE3E7E" w:rsidP="00CE3E7E">
            <w:pPr>
              <w:pStyle w:val="FCPHeader3"/>
              <w:keepNext/>
              <w:numPr>
                <w:ilvl w:val="0"/>
                <w:numId w:val="0"/>
              </w:numPr>
              <w:rPr>
                <w:rFonts w:ascii="Calibri" w:hAnsi="Calibri" w:cs="Calibri"/>
                <w:i w:val="0"/>
                <w:sz w:val="22"/>
                <w:szCs w:val="22"/>
              </w:rPr>
            </w:pPr>
            <w:r w:rsidRPr="00A81FE9">
              <w:rPr>
                <w:rFonts w:ascii="Calibri" w:hAnsi="Calibri" w:cs="Calibri"/>
                <w:i w:val="0"/>
                <w:sz w:val="22"/>
                <w:szCs w:val="22"/>
              </w:rPr>
              <w:t>Residential services may be authorized only:</w:t>
            </w:r>
          </w:p>
          <w:p w14:paraId="5DE4E38F" w14:textId="77777777" w:rsidR="00CE3E7E" w:rsidRPr="00A81FE9" w:rsidRDefault="00CE3E7E" w:rsidP="00CE3E7E">
            <w:pPr>
              <w:pStyle w:val="FCPHeader3"/>
              <w:numPr>
                <w:ilvl w:val="0"/>
                <w:numId w:val="46"/>
              </w:numPr>
              <w:ind w:left="360"/>
              <w:rPr>
                <w:rFonts w:ascii="Calibri" w:hAnsi="Calibri" w:cs="Calibri"/>
                <w:i w:val="0"/>
                <w:sz w:val="22"/>
                <w:szCs w:val="22"/>
              </w:rPr>
            </w:pPr>
            <w:r w:rsidRPr="00A81FE9">
              <w:rPr>
                <w:rFonts w:ascii="Calibri" w:hAnsi="Calibri" w:cs="Calibri"/>
                <w:i w:val="0"/>
                <w:sz w:val="22"/>
                <w:szCs w:val="22"/>
              </w:rPr>
              <w:t>When members’ long-term care outcomes cannot be cost-effectively supported in the member’s home, or when members’ health and safety cannot be adequately safe-guarded in the member’s home; or</w:t>
            </w:r>
          </w:p>
          <w:p w14:paraId="68D7773F" w14:textId="77777777" w:rsidR="00CE3E7E" w:rsidRPr="00A81FE9" w:rsidRDefault="00CE3E7E" w:rsidP="00CE3E7E">
            <w:pPr>
              <w:pStyle w:val="Plus6pt"/>
              <w:spacing w:after="0"/>
              <w:rPr>
                <w:rFonts w:ascii="Calibri" w:hAnsi="Calibri" w:cs="Calibri"/>
              </w:rPr>
            </w:pPr>
            <w:r w:rsidRPr="00A81FE9">
              <w:rPr>
                <w:rFonts w:ascii="Calibri" w:hAnsi="Calibri" w:cs="Calibri"/>
              </w:rPr>
              <w:t>When residential  services are a cost-effective option for meeting that member’s long-term care needs.</w:t>
            </w:r>
          </w:p>
          <w:p w14:paraId="71A35B71" w14:textId="77777777" w:rsidR="00CE3E7E" w:rsidRDefault="00CE3E7E" w:rsidP="00CE3E7E">
            <w:pPr>
              <w:pStyle w:val="Plus6pt"/>
              <w:spacing w:after="0"/>
              <w:rPr>
                <w:rFonts w:ascii="Calibri" w:hAnsi="Calibri" w:cs="Calibri"/>
                <w:color w:val="FF0000"/>
              </w:rPr>
            </w:pPr>
          </w:p>
          <w:p w14:paraId="7B616507" w14:textId="2D08E1FD" w:rsidR="00302BCF" w:rsidRDefault="00AB6C3E" w:rsidP="00CE3E7E">
            <w:pPr>
              <w:pStyle w:val="Plus6pt"/>
              <w:spacing w:after="0"/>
              <w:rPr>
                <w:rFonts w:ascii="Calibri" w:hAnsi="Calibri" w:cs="Calibri"/>
              </w:rPr>
            </w:pPr>
            <w:r w:rsidRPr="00AB6C3E">
              <w:rPr>
                <w:rFonts w:ascii="Calibri" w:hAnsi="Calibri" w:cs="Calibri"/>
              </w:rPr>
              <w:t xml:space="preserve">Community Based Residential Facility </w:t>
            </w:r>
            <w:r w:rsidR="00356ADB">
              <w:rPr>
                <w:rFonts w:ascii="Calibri" w:hAnsi="Calibri" w:cs="Calibri"/>
              </w:rPr>
              <w:t xml:space="preserve">9 or more </w:t>
            </w:r>
            <w:r w:rsidRPr="00AB6C3E">
              <w:rPr>
                <w:rFonts w:ascii="Calibri" w:hAnsi="Calibri" w:cs="Calibri"/>
              </w:rPr>
              <w:t xml:space="preserve">beds (CBRF) </w:t>
            </w:r>
            <w:r w:rsidR="00D479A5" w:rsidRPr="003F209A">
              <w:rPr>
                <w:rFonts w:ascii="Calibri" w:hAnsi="Calibri" w:cs="Calibri"/>
              </w:rPr>
              <w:t>are residences where five (5) or more adults not related to the operator or administrator of the facility, reside and receive care, treatment, support, supervision and training.</w:t>
            </w:r>
            <w:r w:rsidR="00D479A5" w:rsidRPr="003F209A">
              <w:rPr>
                <w:rStyle w:val="Heading1Char"/>
                <w:rFonts w:ascii="Calibri" w:hAnsi="Calibri" w:cs="Calibri"/>
                <w:color w:val="000000"/>
                <w:sz w:val="22"/>
                <w:szCs w:val="22"/>
                <w:bdr w:val="none" w:sz="0" w:space="0" w:color="auto" w:frame="1"/>
              </w:rPr>
              <w:t xml:space="preserve"> An individual with an intellectual disability may only reside in a CBRF that is licensed for eight (8) or fewer residents, unless that person has been determined to require No Active Treatment (NAT) for the person’s intellectual disability. </w:t>
            </w:r>
            <w:r w:rsidR="00D479A5" w:rsidRPr="003F209A">
              <w:rPr>
                <w:rFonts w:ascii="Calibri" w:hAnsi="Calibri" w:cs="Calibri"/>
              </w:rPr>
              <w:t xml:space="preserve">Services may include up to three hours per week of nursing care per resident. </w:t>
            </w:r>
          </w:p>
          <w:p w14:paraId="2C7E70C2" w14:textId="45AF912E" w:rsidR="00D479A5" w:rsidRPr="003F209A" w:rsidRDefault="00D479A5" w:rsidP="00CA4992">
            <w:pPr>
              <w:pStyle w:val="Plus6pt"/>
              <w:spacing w:after="0"/>
              <w:rPr>
                <w:rFonts w:ascii="Calibri" w:hAnsi="Calibri" w:cs="Calibri"/>
              </w:rPr>
            </w:pPr>
            <w:r w:rsidRPr="003F209A">
              <w:rPr>
                <w:rFonts w:ascii="Calibri" w:hAnsi="Calibri" w:cs="Calibri"/>
              </w:rPr>
              <w:t xml:space="preserve"> </w:t>
            </w:r>
          </w:p>
          <w:p w14:paraId="291B60E8" w14:textId="20D993BC" w:rsidR="003F0291" w:rsidRPr="007500FD" w:rsidRDefault="00D479A5" w:rsidP="00CA4992">
            <w:pPr>
              <w:pStyle w:val="Plus6pt"/>
              <w:spacing w:after="0"/>
              <w:rPr>
                <w:rFonts w:ascii="Calibri" w:hAnsi="Calibri" w:cs="Calibri"/>
                <w:b/>
                <w:bCs/>
              </w:rPr>
            </w:pPr>
            <w:r w:rsidRPr="003F209A">
              <w:rPr>
                <w:rFonts w:ascii="Calibri" w:hAnsi="Calibri" w:cs="Calibri"/>
              </w:rPr>
              <w:t>A licensed CBRF must comply with Wis. Admin. Code § DHS 83</w:t>
            </w:r>
            <w:r w:rsidR="00B03993">
              <w:rPr>
                <w:rFonts w:ascii="Calibri" w:hAnsi="Calibri" w:cs="Calibri"/>
                <w:color w:val="FF0000"/>
              </w:rPr>
              <w:t xml:space="preserve"> </w:t>
            </w:r>
            <w:r w:rsidR="00B03993" w:rsidRPr="00A81FE9">
              <w:rPr>
                <w:rFonts w:ascii="Calibri" w:hAnsi="Calibri" w:cs="Calibri"/>
              </w:rPr>
              <w:t>and must be HCBS compliant per 42 CFR 441.301</w:t>
            </w:r>
            <w:r w:rsidR="00B03993" w:rsidRPr="004101C8">
              <w:rPr>
                <w:rFonts w:ascii="Calibri" w:hAnsi="Calibri" w:cs="Calibri"/>
              </w:rPr>
              <w:t>.</w:t>
            </w:r>
            <w:r w:rsidRPr="004101C8">
              <w:rPr>
                <w:rFonts w:ascii="Calibri" w:hAnsi="Calibri" w:cs="Calibri"/>
                <w:b/>
                <w:bCs/>
              </w:rPr>
              <w:t> </w:t>
            </w:r>
          </w:p>
        </w:tc>
      </w:tr>
      <w:tr w:rsidR="003F0291" w:rsidRPr="008176F6" w14:paraId="70BCFF98" w14:textId="77777777" w:rsidTr="00CA4992">
        <w:trPr>
          <w:trHeight w:val="432"/>
        </w:trPr>
        <w:tc>
          <w:tcPr>
            <w:tcW w:w="1345" w:type="dxa"/>
            <w:tcBorders>
              <w:top w:val="single" w:sz="4" w:space="0" w:color="auto"/>
              <w:left w:val="single" w:sz="4" w:space="0" w:color="auto"/>
              <w:bottom w:val="single" w:sz="4" w:space="0" w:color="auto"/>
              <w:right w:val="single" w:sz="4" w:space="0" w:color="auto"/>
            </w:tcBorders>
            <w:shd w:val="clear" w:color="auto" w:fill="CCECFF"/>
            <w:vAlign w:val="center"/>
          </w:tcPr>
          <w:p w14:paraId="257FF76B" w14:textId="77777777" w:rsidR="003F0291" w:rsidRPr="00E3043F" w:rsidRDefault="003F0291" w:rsidP="00CA4992">
            <w:pPr>
              <w:spacing w:after="0"/>
              <w:jc w:val="center"/>
              <w:rPr>
                <w:rFonts w:ascii="Calibri" w:hAnsi="Calibri" w:cs="Calibri"/>
                <w:b/>
                <w:bCs/>
                <w:color w:val="auto"/>
                <w:sz w:val="24"/>
                <w:szCs w:val="24"/>
              </w:rPr>
            </w:pPr>
            <w:r w:rsidRPr="00E3043F">
              <w:rPr>
                <w:rFonts w:ascii="Calibri" w:hAnsi="Calibri" w:cs="Calibri"/>
                <w:b/>
                <w:bCs/>
                <w:color w:val="auto"/>
                <w:sz w:val="24"/>
                <w:szCs w:val="24"/>
              </w:rPr>
              <w:t>2.0</w:t>
            </w:r>
          </w:p>
        </w:tc>
        <w:tc>
          <w:tcPr>
            <w:tcW w:w="9026" w:type="dxa"/>
            <w:tcBorders>
              <w:top w:val="single" w:sz="4" w:space="0" w:color="auto"/>
              <w:left w:val="single" w:sz="4" w:space="0" w:color="auto"/>
              <w:bottom w:val="single" w:sz="4" w:space="0" w:color="auto"/>
              <w:right w:val="single" w:sz="4" w:space="0" w:color="auto"/>
            </w:tcBorders>
            <w:shd w:val="clear" w:color="auto" w:fill="CCECFF"/>
            <w:vAlign w:val="center"/>
          </w:tcPr>
          <w:p w14:paraId="39439522" w14:textId="77777777" w:rsidR="003F0291" w:rsidRPr="005F4E38" w:rsidRDefault="003F0291" w:rsidP="00CA4992">
            <w:pPr>
              <w:pStyle w:val="Plus6pt"/>
              <w:spacing w:after="0"/>
              <w:jc w:val="center"/>
              <w:rPr>
                <w:rFonts w:ascii="Calibri" w:hAnsi="Calibri" w:cs="Calibri"/>
                <w:b/>
                <w:sz w:val="24"/>
                <w:szCs w:val="24"/>
              </w:rPr>
            </w:pPr>
            <w:r w:rsidRPr="005F4E38">
              <w:rPr>
                <w:rFonts w:ascii="Calibri" w:hAnsi="Calibri" w:cs="Calibri"/>
                <w:b/>
                <w:sz w:val="24"/>
                <w:szCs w:val="24"/>
              </w:rPr>
              <w:t>Service Description/ Requirements</w:t>
            </w:r>
          </w:p>
        </w:tc>
      </w:tr>
      <w:tr w:rsidR="00D9776E" w:rsidRPr="008176F6" w14:paraId="39D68757" w14:textId="77777777" w:rsidTr="00302BCF">
        <w:trPr>
          <w:trHeight w:val="1296"/>
        </w:trPr>
        <w:tc>
          <w:tcPr>
            <w:tcW w:w="1345" w:type="dxa"/>
            <w:tcBorders>
              <w:top w:val="single" w:sz="4" w:space="0" w:color="auto"/>
              <w:left w:val="single" w:sz="4" w:space="0" w:color="auto"/>
              <w:bottom w:val="single" w:sz="4" w:space="0" w:color="auto"/>
              <w:right w:val="single" w:sz="4" w:space="0" w:color="auto"/>
            </w:tcBorders>
            <w:vAlign w:val="center"/>
          </w:tcPr>
          <w:p w14:paraId="6AFA5C81" w14:textId="0053D216" w:rsidR="00D9776E" w:rsidRPr="00E3043F" w:rsidRDefault="00770676" w:rsidP="00CA4992">
            <w:pPr>
              <w:spacing w:after="0"/>
              <w:jc w:val="center"/>
              <w:rPr>
                <w:rFonts w:ascii="Calibri" w:hAnsi="Calibri" w:cs="Calibri"/>
                <w:color w:val="auto"/>
              </w:rPr>
            </w:pPr>
            <w:r w:rsidRPr="00E3043F">
              <w:rPr>
                <w:rFonts w:ascii="Calibri" w:hAnsi="Calibri" w:cs="Calibri"/>
                <w:color w:val="auto"/>
              </w:rPr>
              <w:lastRenderedPageBreak/>
              <w:t>2.1</w:t>
            </w:r>
          </w:p>
        </w:tc>
        <w:tc>
          <w:tcPr>
            <w:tcW w:w="9026" w:type="dxa"/>
            <w:tcBorders>
              <w:top w:val="single" w:sz="4" w:space="0" w:color="auto"/>
              <w:left w:val="single" w:sz="4" w:space="0" w:color="auto"/>
              <w:bottom w:val="single" w:sz="4" w:space="0" w:color="auto"/>
              <w:right w:val="single" w:sz="4" w:space="0" w:color="auto"/>
            </w:tcBorders>
            <w:vAlign w:val="center"/>
          </w:tcPr>
          <w:p w14:paraId="21BBB9E0" w14:textId="1BFFD1D0" w:rsidR="00D9776E" w:rsidRPr="00D479A5" w:rsidRDefault="00431E29" w:rsidP="00CA4992">
            <w:pPr>
              <w:pStyle w:val="Plus6pt"/>
              <w:spacing w:after="0"/>
              <w:rPr>
                <w:rFonts w:ascii="Calibri" w:hAnsi="Calibri" w:cs="Calibri"/>
              </w:rPr>
            </w:pPr>
            <w:r w:rsidRPr="00431E29">
              <w:rPr>
                <w:rFonts w:ascii="Times New Roman" w:hAnsi="Times New Roman" w:cs="Times New Roman"/>
                <w:i/>
                <w:iCs/>
              </w:rPr>
              <w:t>i</w:t>
            </w:r>
            <w:r w:rsidRPr="00C74DC7">
              <w:rPr>
                <w:rFonts w:ascii="Calibri" w:hAnsi="Calibri" w:cs="Calibri"/>
              </w:rPr>
              <w:t>Care</w:t>
            </w:r>
            <w:r w:rsidR="00D9776E" w:rsidRPr="00EF336B">
              <w:rPr>
                <w:rFonts w:ascii="Calibri" w:hAnsi="Calibri" w:cs="Calibri"/>
              </w:rPr>
              <w:t xml:space="preserve"> adheres to and Providers are subject to the requirements and qualifications defined for Community Based Residential Facilities (CBRF) in the Wisconsin Department of Health Services (DHS) Family Care Partnership contract, as well as applicable statutory and regulatory requirements.  </w:t>
            </w:r>
          </w:p>
        </w:tc>
      </w:tr>
      <w:tr w:rsidR="003F0291" w:rsidRPr="008176F6" w14:paraId="08AE8155" w14:textId="77777777" w:rsidTr="00AE05BC">
        <w:tc>
          <w:tcPr>
            <w:tcW w:w="1345" w:type="dxa"/>
            <w:tcBorders>
              <w:top w:val="single" w:sz="4" w:space="0" w:color="auto"/>
              <w:left w:val="single" w:sz="4" w:space="0" w:color="auto"/>
              <w:bottom w:val="single" w:sz="4" w:space="0" w:color="auto"/>
              <w:right w:val="single" w:sz="4" w:space="0" w:color="auto"/>
            </w:tcBorders>
            <w:vAlign w:val="center"/>
          </w:tcPr>
          <w:p w14:paraId="1DA66242" w14:textId="224BEAA4" w:rsidR="003F0291" w:rsidRPr="00E3043F" w:rsidRDefault="003F0291" w:rsidP="00CA4992">
            <w:pPr>
              <w:spacing w:after="0"/>
              <w:jc w:val="center"/>
              <w:rPr>
                <w:rFonts w:ascii="Calibri" w:hAnsi="Calibri" w:cs="Calibri"/>
                <w:color w:val="auto"/>
              </w:rPr>
            </w:pPr>
            <w:r w:rsidRPr="00E3043F">
              <w:rPr>
                <w:rFonts w:ascii="Calibri" w:hAnsi="Calibri" w:cs="Calibri"/>
                <w:color w:val="auto"/>
              </w:rPr>
              <w:t>2.</w:t>
            </w:r>
            <w:r w:rsidR="00770676" w:rsidRPr="00E3043F">
              <w:rPr>
                <w:rFonts w:ascii="Calibri" w:hAnsi="Calibri" w:cs="Calibri"/>
                <w:color w:val="auto"/>
              </w:rPr>
              <w:t>2</w:t>
            </w:r>
          </w:p>
        </w:tc>
        <w:tc>
          <w:tcPr>
            <w:tcW w:w="9026" w:type="dxa"/>
            <w:tcBorders>
              <w:top w:val="single" w:sz="4" w:space="0" w:color="auto"/>
              <w:left w:val="single" w:sz="4" w:space="0" w:color="auto"/>
              <w:bottom w:val="single" w:sz="4" w:space="0" w:color="auto"/>
              <w:right w:val="single" w:sz="4" w:space="0" w:color="auto"/>
            </w:tcBorders>
          </w:tcPr>
          <w:p w14:paraId="1E98665C" w14:textId="77777777" w:rsidR="00CB1727" w:rsidRPr="00CB1727" w:rsidRDefault="00CB1727" w:rsidP="00CA4992">
            <w:pPr>
              <w:widowControl w:val="0"/>
              <w:spacing w:after="0"/>
              <w:rPr>
                <w:rFonts w:ascii="Calibri" w:hAnsi="Calibri" w:cs="Calibri"/>
                <w:bCs/>
                <w:color w:val="auto"/>
                <w:sz w:val="8"/>
                <w:szCs w:val="8"/>
              </w:rPr>
            </w:pPr>
          </w:p>
          <w:p w14:paraId="585A8642" w14:textId="5899C7F2" w:rsidR="00661A36" w:rsidRPr="00666D5A" w:rsidRDefault="00661A36" w:rsidP="00CA4992">
            <w:pPr>
              <w:widowControl w:val="0"/>
              <w:spacing w:after="0"/>
              <w:rPr>
                <w:rFonts w:ascii="Calibri" w:hAnsi="Calibri" w:cs="Calibri"/>
                <w:bCs/>
                <w:color w:val="auto"/>
              </w:rPr>
            </w:pPr>
            <w:r w:rsidRPr="00666D5A">
              <w:rPr>
                <w:rFonts w:ascii="Calibri" w:hAnsi="Calibri" w:cs="Calibri"/>
                <w:bCs/>
                <w:color w:val="auto"/>
              </w:rPr>
              <w:t xml:space="preserve">Services and supports covered and included in the Agreement are listed below. Provision of services are dependent on the needs of residents.  </w:t>
            </w:r>
            <w:r w:rsidR="7BC8F110" w:rsidRPr="00666D5A">
              <w:rPr>
                <w:rFonts w:ascii="Calibri" w:hAnsi="Calibri" w:cs="Calibri"/>
                <w:color w:val="auto"/>
              </w:rPr>
              <w:t>If</w:t>
            </w:r>
            <w:r w:rsidRPr="00666D5A">
              <w:rPr>
                <w:rFonts w:ascii="Calibri" w:hAnsi="Calibri" w:cs="Calibri"/>
                <w:bCs/>
                <w:color w:val="auto"/>
              </w:rPr>
              <w:t xml:space="preserve"> a resident you provide support to needs the service, you are required to provide that service.</w:t>
            </w:r>
            <w:r w:rsidRPr="00666D5A">
              <w:rPr>
                <w:rFonts w:ascii="Calibri" w:hAnsi="Calibri" w:cs="Calibri"/>
                <w:color w:val="auto"/>
              </w:rPr>
              <w:t> </w:t>
            </w:r>
            <w:r w:rsidRPr="00666D5A">
              <w:rPr>
                <w:rFonts w:ascii="Calibri" w:hAnsi="Calibri" w:cs="Calibri"/>
                <w:bCs/>
                <w:color w:val="auto"/>
              </w:rPr>
              <w:t> </w:t>
            </w:r>
          </w:p>
          <w:p w14:paraId="757910DC" w14:textId="77777777" w:rsidR="004405FF" w:rsidRPr="00666D5A" w:rsidRDefault="004405FF" w:rsidP="00CA4992">
            <w:pPr>
              <w:widowControl w:val="0"/>
              <w:spacing w:after="0"/>
              <w:rPr>
                <w:rFonts w:ascii="Calibri" w:hAnsi="Calibri" w:cs="Calibri"/>
                <w:bCs/>
                <w:color w:val="auto"/>
              </w:rPr>
            </w:pPr>
          </w:p>
          <w:p w14:paraId="23DD825F" w14:textId="77777777" w:rsidR="00661A36" w:rsidRPr="00666D5A" w:rsidRDefault="00661A36" w:rsidP="00CA4992">
            <w:pPr>
              <w:widowControl w:val="0"/>
              <w:spacing w:after="0"/>
              <w:rPr>
                <w:rFonts w:ascii="Calibri" w:hAnsi="Calibri" w:cs="Calibri"/>
                <w:bCs/>
                <w:color w:val="auto"/>
              </w:rPr>
            </w:pPr>
            <w:r w:rsidRPr="00666D5A">
              <w:rPr>
                <w:rFonts w:ascii="Calibri" w:hAnsi="Calibri" w:cs="Calibri"/>
                <w:bCs/>
                <w:color w:val="auto"/>
              </w:rPr>
              <w:t>Physical Environment (Room &amp; Board)  </w:t>
            </w:r>
          </w:p>
          <w:p w14:paraId="03DF3BAD" w14:textId="77777777" w:rsidR="00661A36" w:rsidRPr="00666D5A" w:rsidRDefault="00661A36" w:rsidP="00CA4992">
            <w:pPr>
              <w:widowControl w:val="0"/>
              <w:numPr>
                <w:ilvl w:val="0"/>
                <w:numId w:val="37"/>
              </w:numPr>
              <w:spacing w:after="0"/>
              <w:ind w:left="781" w:hanging="450"/>
              <w:rPr>
                <w:rFonts w:ascii="Calibri" w:hAnsi="Calibri" w:cs="Calibri"/>
                <w:bCs/>
                <w:color w:val="auto"/>
              </w:rPr>
            </w:pPr>
            <w:r w:rsidRPr="00666D5A">
              <w:rPr>
                <w:rFonts w:ascii="Calibri" w:hAnsi="Calibri" w:cs="Calibri"/>
                <w:bCs/>
                <w:color w:val="auto"/>
              </w:rPr>
              <w:t>Physical Space – sleeping accommodations in compliance with facility regulations including, access to all areas of facility and grounds.  </w:t>
            </w:r>
          </w:p>
          <w:p w14:paraId="26010210" w14:textId="77777777" w:rsidR="00661A36" w:rsidRPr="00666D5A" w:rsidRDefault="00661A36" w:rsidP="00CA4992">
            <w:pPr>
              <w:widowControl w:val="0"/>
              <w:numPr>
                <w:ilvl w:val="0"/>
                <w:numId w:val="37"/>
              </w:numPr>
              <w:spacing w:after="0"/>
              <w:ind w:left="781" w:hanging="450"/>
              <w:rPr>
                <w:rFonts w:ascii="Calibri" w:hAnsi="Calibri" w:cs="Calibri"/>
                <w:bCs/>
                <w:color w:val="auto"/>
              </w:rPr>
            </w:pPr>
            <w:r w:rsidRPr="00666D5A">
              <w:rPr>
                <w:rFonts w:ascii="Calibri" w:hAnsi="Calibri" w:cs="Calibri"/>
                <w:bCs/>
                <w:color w:val="auto"/>
              </w:rPr>
              <w:t>Furnishing – all common area furnishings and bedroom furnishings including all of the following: bed, mattress with pad, pillows, bedspreads, blankets, sheets, pillowcases, towels and washcloths, window coverings, floor coverings.  </w:t>
            </w:r>
          </w:p>
          <w:p w14:paraId="0FB8EBB8" w14:textId="77777777" w:rsidR="00661A36" w:rsidRPr="00666D5A" w:rsidRDefault="00661A36" w:rsidP="00CA4992">
            <w:pPr>
              <w:widowControl w:val="0"/>
              <w:numPr>
                <w:ilvl w:val="0"/>
                <w:numId w:val="37"/>
              </w:numPr>
              <w:spacing w:after="0"/>
              <w:ind w:left="781" w:hanging="450"/>
              <w:rPr>
                <w:rFonts w:ascii="Calibri" w:hAnsi="Calibri" w:cs="Calibri"/>
                <w:bCs/>
                <w:color w:val="auto"/>
              </w:rPr>
            </w:pPr>
            <w:r w:rsidRPr="00666D5A">
              <w:rPr>
                <w:rFonts w:ascii="Calibri" w:hAnsi="Calibri" w:cs="Calibri"/>
                <w:bCs/>
                <w:color w:val="auto"/>
              </w:rPr>
              <w:t>Equipment – all equipment that becomes a permanent part of the facility, such as grab bars, ramps and other accessibility modifications, door alarms, pull-stations and/or call lights.  </w:t>
            </w:r>
          </w:p>
          <w:p w14:paraId="4437A565" w14:textId="77777777" w:rsidR="00661A36" w:rsidRPr="00666D5A" w:rsidRDefault="00661A36" w:rsidP="00CA4992">
            <w:pPr>
              <w:widowControl w:val="0"/>
              <w:numPr>
                <w:ilvl w:val="0"/>
                <w:numId w:val="37"/>
              </w:numPr>
              <w:spacing w:after="0"/>
              <w:ind w:left="781" w:hanging="450"/>
              <w:rPr>
                <w:rFonts w:ascii="Calibri" w:hAnsi="Calibri" w:cs="Calibri"/>
                <w:bCs/>
                <w:color w:val="auto"/>
              </w:rPr>
            </w:pPr>
            <w:r w:rsidRPr="00666D5A">
              <w:rPr>
                <w:rFonts w:ascii="Calibri" w:hAnsi="Calibri" w:cs="Calibri"/>
                <w:bCs/>
                <w:color w:val="auto"/>
              </w:rPr>
              <w:t>Housekeeping services – including laundry services, household cleaning supplies, and bathroom toilet paper and paper towels.  </w:t>
            </w:r>
          </w:p>
          <w:p w14:paraId="25D0EC55" w14:textId="77777777" w:rsidR="00661A36" w:rsidRPr="00666D5A" w:rsidRDefault="00661A36" w:rsidP="00CA4992">
            <w:pPr>
              <w:widowControl w:val="0"/>
              <w:numPr>
                <w:ilvl w:val="0"/>
                <w:numId w:val="37"/>
              </w:numPr>
              <w:spacing w:after="0"/>
              <w:ind w:left="781" w:hanging="450"/>
              <w:rPr>
                <w:rFonts w:ascii="Calibri" w:hAnsi="Calibri" w:cs="Calibri"/>
                <w:bCs/>
                <w:color w:val="auto"/>
              </w:rPr>
            </w:pPr>
            <w:r w:rsidRPr="00666D5A">
              <w:rPr>
                <w:rFonts w:ascii="Calibri" w:hAnsi="Calibri" w:cs="Calibri"/>
                <w:bCs/>
                <w:color w:val="auto"/>
              </w:rPr>
              <w:t>Building Maintenance – including interior and exterior structure integrity and upkeep, pest control, and garbage and refuse disposal  </w:t>
            </w:r>
          </w:p>
          <w:p w14:paraId="5B074E25" w14:textId="77777777" w:rsidR="00661A36" w:rsidRPr="00666D5A" w:rsidRDefault="00661A36" w:rsidP="00CA4992">
            <w:pPr>
              <w:widowControl w:val="0"/>
              <w:numPr>
                <w:ilvl w:val="0"/>
                <w:numId w:val="37"/>
              </w:numPr>
              <w:spacing w:after="0"/>
              <w:ind w:left="781" w:hanging="450"/>
              <w:rPr>
                <w:rFonts w:ascii="Calibri" w:hAnsi="Calibri" w:cs="Calibri"/>
                <w:bCs/>
                <w:color w:val="auto"/>
              </w:rPr>
            </w:pPr>
            <w:r w:rsidRPr="00666D5A">
              <w:rPr>
                <w:rFonts w:ascii="Calibri" w:hAnsi="Calibri" w:cs="Calibri"/>
                <w:bCs/>
                <w:color w:val="auto"/>
              </w:rPr>
              <w:t>Grounds Maintenance – including lawn, shrub, and plant maintenance, snow and ice removal.  </w:t>
            </w:r>
          </w:p>
          <w:p w14:paraId="424DD668" w14:textId="77777777" w:rsidR="00661A36" w:rsidRPr="00666D5A" w:rsidRDefault="00661A36" w:rsidP="00CA4992">
            <w:pPr>
              <w:widowControl w:val="0"/>
              <w:numPr>
                <w:ilvl w:val="0"/>
                <w:numId w:val="38"/>
              </w:numPr>
              <w:spacing w:after="0"/>
              <w:ind w:left="781" w:hanging="450"/>
              <w:rPr>
                <w:rFonts w:ascii="Calibri" w:hAnsi="Calibri" w:cs="Calibri"/>
                <w:bCs/>
                <w:color w:val="auto"/>
              </w:rPr>
            </w:pPr>
            <w:r w:rsidRPr="00666D5A">
              <w:rPr>
                <w:rFonts w:ascii="Calibri" w:hAnsi="Calibri" w:cs="Calibri"/>
                <w:bCs/>
                <w:color w:val="auto"/>
              </w:rPr>
              <w:t>Building Protective Equipment – carpet pads, wall protectors, baseboard protectors, etc.  </w:t>
            </w:r>
          </w:p>
          <w:p w14:paraId="3F271C03" w14:textId="77777777" w:rsidR="00661A36" w:rsidRPr="00666D5A" w:rsidRDefault="00661A36" w:rsidP="00CA4992">
            <w:pPr>
              <w:widowControl w:val="0"/>
              <w:numPr>
                <w:ilvl w:val="0"/>
                <w:numId w:val="38"/>
              </w:numPr>
              <w:spacing w:after="0"/>
              <w:ind w:left="781" w:hanging="450"/>
              <w:rPr>
                <w:rFonts w:ascii="Calibri" w:hAnsi="Calibri" w:cs="Calibri"/>
                <w:bCs/>
                <w:color w:val="auto"/>
              </w:rPr>
            </w:pPr>
            <w:r w:rsidRPr="00666D5A">
              <w:rPr>
                <w:rFonts w:ascii="Calibri" w:hAnsi="Calibri" w:cs="Calibri"/>
                <w:bCs/>
                <w:color w:val="auto"/>
              </w:rPr>
              <w:t>Building Support Systems – including heating, cooling, water and electrical systems installation, maintenance and utilization costs.  </w:t>
            </w:r>
          </w:p>
          <w:p w14:paraId="5A6A7CD3" w14:textId="77777777" w:rsidR="00661A36" w:rsidRPr="00666D5A" w:rsidRDefault="00661A36" w:rsidP="00CA4992">
            <w:pPr>
              <w:widowControl w:val="0"/>
              <w:numPr>
                <w:ilvl w:val="0"/>
                <w:numId w:val="38"/>
              </w:numPr>
              <w:spacing w:after="0"/>
              <w:ind w:left="781" w:hanging="450"/>
              <w:rPr>
                <w:rFonts w:ascii="Calibri" w:hAnsi="Calibri" w:cs="Calibri"/>
                <w:bCs/>
                <w:color w:val="auto"/>
              </w:rPr>
            </w:pPr>
            <w:r w:rsidRPr="00666D5A">
              <w:rPr>
                <w:rFonts w:ascii="Calibri" w:hAnsi="Calibri" w:cs="Calibri"/>
                <w:bCs/>
                <w:color w:val="auto"/>
              </w:rPr>
              <w:t>Fire and Safety Systems – including installation, inspection and maintenance costs.  </w:t>
            </w:r>
          </w:p>
          <w:p w14:paraId="42438D68" w14:textId="460C841F" w:rsidR="00661A36" w:rsidRPr="00666D5A" w:rsidRDefault="00661A36" w:rsidP="00CA4992">
            <w:pPr>
              <w:widowControl w:val="0"/>
              <w:numPr>
                <w:ilvl w:val="0"/>
                <w:numId w:val="38"/>
              </w:numPr>
              <w:spacing w:after="0"/>
              <w:ind w:left="781" w:hanging="450"/>
              <w:rPr>
                <w:rFonts w:ascii="Calibri" w:hAnsi="Calibri" w:cs="Calibri"/>
                <w:bCs/>
                <w:color w:val="auto"/>
              </w:rPr>
            </w:pPr>
            <w:r w:rsidRPr="00666D5A">
              <w:rPr>
                <w:rFonts w:ascii="Calibri" w:hAnsi="Calibri" w:cs="Calibri"/>
                <w:bCs/>
                <w:color w:val="auto"/>
              </w:rPr>
              <w:t xml:space="preserve">Food – 3 meals plus snacks, including any special dietary accommodations, supplements, thickeners and consideration for individual preferences, cultural or religious customs of the individual resident. If supplements (e.g. Ensure) are above and beyond 3 meals per day plus snacks, they could be covered by </w:t>
            </w:r>
            <w:r w:rsidR="00431E29" w:rsidRPr="00431E29">
              <w:rPr>
                <w:rFonts w:ascii="Times New Roman" w:hAnsi="Times New Roman" w:cs="Times New Roman"/>
                <w:i/>
                <w:iCs/>
                <w:color w:val="auto"/>
              </w:rPr>
              <w:t>i</w:t>
            </w:r>
            <w:r w:rsidR="00431E29" w:rsidRPr="00C74DC7">
              <w:rPr>
                <w:rFonts w:ascii="Calibri" w:hAnsi="Calibri" w:cs="Calibri"/>
                <w:color w:val="auto"/>
              </w:rPr>
              <w:t>Care</w:t>
            </w:r>
            <w:r w:rsidRPr="00666D5A">
              <w:rPr>
                <w:rFonts w:ascii="Calibri" w:hAnsi="Calibri" w:cs="Calibri"/>
                <w:bCs/>
                <w:color w:val="auto"/>
              </w:rPr>
              <w:t xml:space="preserve"> if medically necessary per Medicaid requirements. If a supplement is in lieu of meal or snack it is covered by the CBRF.   </w:t>
            </w:r>
          </w:p>
          <w:p w14:paraId="3494B80E" w14:textId="5801DFAD" w:rsidR="00661A36" w:rsidRPr="00CB1727" w:rsidRDefault="00661A36" w:rsidP="00CA4992">
            <w:pPr>
              <w:pStyle w:val="ListParagraph"/>
              <w:widowControl w:val="0"/>
              <w:numPr>
                <w:ilvl w:val="0"/>
                <w:numId w:val="40"/>
              </w:numPr>
              <w:spacing w:after="0"/>
              <w:rPr>
                <w:rFonts w:ascii="Calibri" w:hAnsi="Calibri" w:cs="Calibri"/>
                <w:bCs/>
                <w:color w:val="auto"/>
              </w:rPr>
            </w:pPr>
            <w:r w:rsidRPr="00CB1727">
              <w:rPr>
                <w:rFonts w:ascii="Calibri" w:hAnsi="Calibri" w:cs="Calibri"/>
                <w:bCs/>
                <w:color w:val="auto"/>
              </w:rPr>
              <w:t>Meals out or meals ordered in that are planned as one of the three meals provided per day (e.g. entire house going out for fish dinner on Friday) are the responsibility of the Provider.  </w:t>
            </w:r>
          </w:p>
          <w:p w14:paraId="4865D2CB" w14:textId="1B0A2826" w:rsidR="00661A36" w:rsidRPr="00CB1727" w:rsidRDefault="00661A36" w:rsidP="00CA4992">
            <w:pPr>
              <w:pStyle w:val="ListParagraph"/>
              <w:widowControl w:val="0"/>
              <w:numPr>
                <w:ilvl w:val="0"/>
                <w:numId w:val="40"/>
              </w:numPr>
              <w:spacing w:after="0"/>
              <w:rPr>
                <w:rFonts w:ascii="Calibri" w:hAnsi="Calibri" w:cs="Calibri"/>
                <w:bCs/>
                <w:color w:val="auto"/>
              </w:rPr>
            </w:pPr>
            <w:r w:rsidRPr="00CB1727">
              <w:rPr>
                <w:rFonts w:ascii="Calibri" w:hAnsi="Calibri" w:cs="Calibri"/>
                <w:bCs/>
                <w:color w:val="auto"/>
              </w:rPr>
              <w:t xml:space="preserve">Enteral (tube) feedings are excluded from this requirement and these costs are covered by </w:t>
            </w:r>
            <w:r w:rsidR="00431E29" w:rsidRPr="00CB1727">
              <w:rPr>
                <w:rFonts w:ascii="Times New Roman" w:hAnsi="Times New Roman" w:cs="Times New Roman"/>
                <w:i/>
                <w:iCs/>
                <w:color w:val="auto"/>
              </w:rPr>
              <w:t>i</w:t>
            </w:r>
            <w:r w:rsidR="00431E29" w:rsidRPr="00CB1727">
              <w:rPr>
                <w:rFonts w:ascii="Calibri" w:hAnsi="Calibri" w:cs="Calibri"/>
                <w:color w:val="auto"/>
              </w:rPr>
              <w:t>Care</w:t>
            </w:r>
            <w:r w:rsidRPr="00CB1727">
              <w:rPr>
                <w:rFonts w:ascii="Calibri" w:hAnsi="Calibri" w:cs="Calibri"/>
                <w:bCs/>
                <w:color w:val="auto"/>
              </w:rPr>
              <w:t>. If all nutrition is derived from enteral (tube) feedings, the food portion of room &amp; board must be deducted from Provider reimbursement.  </w:t>
            </w:r>
          </w:p>
          <w:p w14:paraId="742187C7" w14:textId="70FF6AAB" w:rsidR="00301731" w:rsidRPr="00666D5A" w:rsidRDefault="00301731" w:rsidP="00CA4992">
            <w:pPr>
              <w:pStyle w:val="ListParagraph"/>
              <w:widowControl w:val="0"/>
              <w:numPr>
                <w:ilvl w:val="0"/>
                <w:numId w:val="39"/>
              </w:numPr>
              <w:tabs>
                <w:tab w:val="clear" w:pos="720"/>
              </w:tabs>
              <w:spacing w:after="0"/>
              <w:rPr>
                <w:rFonts w:ascii="Calibri" w:hAnsi="Calibri" w:cs="Calibri"/>
                <w:bCs/>
                <w:color w:val="auto"/>
              </w:rPr>
            </w:pPr>
            <w:r w:rsidRPr="00666D5A">
              <w:rPr>
                <w:rFonts w:ascii="Calibri" w:hAnsi="Calibri" w:cs="Calibri"/>
                <w:bCs/>
                <w:color w:val="auto"/>
              </w:rPr>
              <w:t>Telephone and Media Access – access to make and receive calls and acquisition of information and news (e.g. television, newspaper, internet)  </w:t>
            </w:r>
          </w:p>
          <w:p w14:paraId="4562CB36" w14:textId="77777777" w:rsidR="00301731" w:rsidRPr="00666D5A" w:rsidRDefault="00301731" w:rsidP="00CA4992">
            <w:pPr>
              <w:widowControl w:val="0"/>
              <w:spacing w:after="0"/>
              <w:ind w:left="720"/>
              <w:rPr>
                <w:rFonts w:ascii="Calibri" w:hAnsi="Calibri" w:cs="Calibri"/>
                <w:bCs/>
                <w:color w:val="FF0000"/>
              </w:rPr>
            </w:pPr>
            <w:r w:rsidRPr="00666D5A">
              <w:rPr>
                <w:rFonts w:ascii="Calibri" w:hAnsi="Calibri" w:cs="Calibri"/>
                <w:bCs/>
                <w:color w:val="FF0000"/>
              </w:rPr>
              <w:t>  </w:t>
            </w:r>
          </w:p>
          <w:p w14:paraId="7A1AC270" w14:textId="77777777" w:rsidR="00301731" w:rsidRPr="00666D5A" w:rsidRDefault="00301731" w:rsidP="00CA4992">
            <w:pPr>
              <w:widowControl w:val="0"/>
              <w:spacing w:after="0"/>
              <w:rPr>
                <w:rFonts w:ascii="Calibri" w:hAnsi="Calibri" w:cs="Calibri"/>
                <w:bCs/>
                <w:color w:val="auto"/>
              </w:rPr>
            </w:pPr>
            <w:r w:rsidRPr="00666D5A">
              <w:rPr>
                <w:rFonts w:ascii="Calibri" w:hAnsi="Calibri" w:cs="Calibri"/>
                <w:bCs/>
                <w:color w:val="auto"/>
              </w:rPr>
              <w:t>Program Services (Support &amp; Supervision)  </w:t>
            </w:r>
          </w:p>
          <w:p w14:paraId="6FA22B23" w14:textId="77777777" w:rsidR="00301731" w:rsidRPr="00666D5A" w:rsidRDefault="00301731" w:rsidP="00CA4992">
            <w:pPr>
              <w:widowControl w:val="0"/>
              <w:numPr>
                <w:ilvl w:val="0"/>
                <w:numId w:val="42"/>
              </w:numPr>
              <w:tabs>
                <w:tab w:val="clear" w:pos="720"/>
              </w:tabs>
              <w:spacing w:after="0"/>
              <w:ind w:left="781" w:hanging="421"/>
              <w:rPr>
                <w:rFonts w:ascii="Calibri" w:hAnsi="Calibri" w:cs="Calibri"/>
                <w:bCs/>
                <w:color w:val="auto"/>
              </w:rPr>
            </w:pPr>
            <w:r w:rsidRPr="00666D5A">
              <w:rPr>
                <w:rFonts w:ascii="Calibri" w:hAnsi="Calibri" w:cs="Calibri"/>
                <w:bCs/>
                <w:color w:val="auto"/>
              </w:rPr>
              <w:t>Supervision – adequate, qualified staff to meet the scheduled and unscheduled needs of Enrollees and to maintain Enrollee records.  </w:t>
            </w:r>
          </w:p>
          <w:p w14:paraId="3B5DBFA6" w14:textId="77777777" w:rsidR="00301731" w:rsidRPr="00666D5A" w:rsidRDefault="00301731" w:rsidP="00CA4992">
            <w:pPr>
              <w:widowControl w:val="0"/>
              <w:numPr>
                <w:ilvl w:val="0"/>
                <w:numId w:val="42"/>
              </w:numPr>
              <w:tabs>
                <w:tab w:val="clear" w:pos="720"/>
              </w:tabs>
              <w:spacing w:after="0"/>
              <w:ind w:left="781" w:hanging="421"/>
              <w:rPr>
                <w:rFonts w:ascii="Calibri" w:hAnsi="Calibri" w:cs="Calibri"/>
                <w:bCs/>
                <w:color w:val="auto"/>
              </w:rPr>
            </w:pPr>
            <w:r w:rsidRPr="00666D5A">
              <w:rPr>
                <w:rFonts w:ascii="Calibri" w:hAnsi="Calibri" w:cs="Calibri"/>
                <w:bCs/>
                <w:color w:val="auto"/>
              </w:rPr>
              <w:t>Personal Care, Assistance with Activities of Daily Living and Daily Living Skills Training.  </w:t>
            </w:r>
          </w:p>
          <w:p w14:paraId="168E065E" w14:textId="77777777" w:rsidR="00301731" w:rsidRPr="00666D5A" w:rsidRDefault="00301731" w:rsidP="00CA4992">
            <w:pPr>
              <w:widowControl w:val="0"/>
              <w:numPr>
                <w:ilvl w:val="0"/>
                <w:numId w:val="42"/>
              </w:numPr>
              <w:tabs>
                <w:tab w:val="clear" w:pos="720"/>
              </w:tabs>
              <w:spacing w:after="0"/>
              <w:ind w:left="781" w:hanging="421"/>
              <w:rPr>
                <w:rFonts w:ascii="Calibri" w:hAnsi="Calibri" w:cs="Calibri"/>
                <w:bCs/>
                <w:color w:val="auto"/>
              </w:rPr>
            </w:pPr>
            <w:r w:rsidRPr="00666D5A">
              <w:rPr>
                <w:rFonts w:ascii="Calibri" w:hAnsi="Calibri" w:cs="Calibri"/>
                <w:bCs/>
                <w:color w:val="auto"/>
              </w:rPr>
              <w:t>Activities, Socialization and Access to Community Activities – including facility Leisure Activities, Community Activities, information and assistance with accessing, and assistance with socialization with family and other social contacts.  </w:t>
            </w:r>
          </w:p>
          <w:p w14:paraId="61970D6D" w14:textId="51D10AAE" w:rsidR="00301731" w:rsidRPr="00666D5A" w:rsidRDefault="00301731" w:rsidP="00CA4992">
            <w:pPr>
              <w:widowControl w:val="0"/>
              <w:numPr>
                <w:ilvl w:val="0"/>
                <w:numId w:val="42"/>
              </w:numPr>
              <w:tabs>
                <w:tab w:val="clear" w:pos="720"/>
              </w:tabs>
              <w:spacing w:after="0"/>
              <w:ind w:left="781" w:hanging="421"/>
              <w:rPr>
                <w:rFonts w:ascii="Calibri" w:hAnsi="Calibri" w:cs="Calibri"/>
                <w:bCs/>
                <w:color w:val="auto"/>
              </w:rPr>
            </w:pPr>
            <w:r w:rsidRPr="00666D5A">
              <w:rPr>
                <w:rFonts w:ascii="Calibri" w:hAnsi="Calibri" w:cs="Calibri"/>
                <w:bCs/>
                <w:color w:val="auto"/>
              </w:rPr>
              <w:t xml:space="preserve">Health Monitoring – including coordination of medical appointments, </w:t>
            </w:r>
            <w:r w:rsidR="000E44C9" w:rsidRPr="00666D5A">
              <w:rPr>
                <w:rFonts w:ascii="Calibri" w:hAnsi="Calibri" w:cs="Calibri"/>
                <w:bCs/>
                <w:color w:val="auto"/>
              </w:rPr>
              <w:t xml:space="preserve">coordination of </w:t>
            </w:r>
            <w:r w:rsidR="0018623D" w:rsidRPr="00666D5A">
              <w:rPr>
                <w:rFonts w:ascii="Calibri" w:hAnsi="Calibri" w:cs="Calibri"/>
                <w:bCs/>
                <w:color w:val="auto"/>
              </w:rPr>
              <w:t>transportation</w:t>
            </w:r>
            <w:r w:rsidR="000E44C9" w:rsidRPr="00666D5A">
              <w:rPr>
                <w:rFonts w:ascii="Calibri" w:hAnsi="Calibri" w:cs="Calibri"/>
                <w:bCs/>
                <w:color w:val="auto"/>
              </w:rPr>
              <w:t>,</w:t>
            </w:r>
            <w:r w:rsidR="006264EC" w:rsidRPr="00666D5A">
              <w:rPr>
                <w:rFonts w:ascii="Calibri" w:hAnsi="Calibri" w:cs="Calibri"/>
                <w:bCs/>
                <w:color w:val="auto"/>
              </w:rPr>
              <w:t xml:space="preserve"> coordination of </w:t>
            </w:r>
            <w:r w:rsidR="003A2685" w:rsidRPr="00666D5A">
              <w:rPr>
                <w:rFonts w:ascii="Calibri" w:hAnsi="Calibri" w:cs="Calibri"/>
                <w:bCs/>
                <w:color w:val="auto"/>
              </w:rPr>
              <w:t xml:space="preserve">natural supports or </w:t>
            </w:r>
            <w:r w:rsidRPr="00666D5A">
              <w:rPr>
                <w:rFonts w:ascii="Calibri" w:hAnsi="Calibri" w:cs="Calibri"/>
                <w:bCs/>
                <w:color w:val="auto"/>
              </w:rPr>
              <w:t xml:space="preserve">accompanying Enrollees to medical </w:t>
            </w:r>
            <w:r w:rsidRPr="00666D5A">
              <w:rPr>
                <w:rFonts w:ascii="Calibri" w:hAnsi="Calibri" w:cs="Calibri"/>
                <w:bCs/>
                <w:color w:val="auto"/>
              </w:rPr>
              <w:lastRenderedPageBreak/>
              <w:t>service when necessary and keeping a record of medical appointments, reports and recommendations.  </w:t>
            </w:r>
          </w:p>
          <w:p w14:paraId="00EC58B2" w14:textId="77777777" w:rsidR="00406A0C" w:rsidRPr="00666D5A" w:rsidRDefault="00301731" w:rsidP="00CA4992">
            <w:pPr>
              <w:widowControl w:val="0"/>
              <w:numPr>
                <w:ilvl w:val="0"/>
                <w:numId w:val="42"/>
              </w:numPr>
              <w:tabs>
                <w:tab w:val="clear" w:pos="720"/>
              </w:tabs>
              <w:spacing w:after="0"/>
              <w:ind w:left="781" w:hanging="421"/>
              <w:rPr>
                <w:rFonts w:ascii="Calibri" w:hAnsi="Calibri" w:cs="Calibri"/>
                <w:bCs/>
                <w:color w:val="auto"/>
              </w:rPr>
            </w:pPr>
            <w:r w:rsidRPr="00666D5A">
              <w:rPr>
                <w:rFonts w:ascii="Calibri" w:hAnsi="Calibri" w:cs="Calibri"/>
                <w:bCs/>
                <w:color w:val="auto"/>
              </w:rPr>
              <w:t xml:space="preserve">Medication Management – </w:t>
            </w:r>
            <w:r w:rsidR="00406A0C" w:rsidRPr="00666D5A">
              <w:rPr>
                <w:rFonts w:ascii="Calibri" w:hAnsi="Calibri" w:cs="Calibri"/>
                <w:bCs/>
                <w:color w:val="auto"/>
              </w:rPr>
              <w:t>includes proper storage of medications; preparation of a medication organization or reminder system; assessment of the effectiveness of medications; monitoring for side effects, negative reactions and drug interactions; and delegation and supervision of medication administration.</w:t>
            </w:r>
          </w:p>
          <w:p w14:paraId="249877AF" w14:textId="1EB8C09F" w:rsidR="00301731" w:rsidRPr="00666D5A" w:rsidRDefault="00301731" w:rsidP="00CA4992">
            <w:pPr>
              <w:widowControl w:val="0"/>
              <w:numPr>
                <w:ilvl w:val="0"/>
                <w:numId w:val="42"/>
              </w:numPr>
              <w:tabs>
                <w:tab w:val="clear" w:pos="720"/>
              </w:tabs>
              <w:spacing w:after="0"/>
              <w:ind w:left="781" w:hanging="421"/>
              <w:rPr>
                <w:rFonts w:ascii="Calibri" w:hAnsi="Calibri" w:cs="Calibri"/>
                <w:bCs/>
                <w:color w:val="auto"/>
              </w:rPr>
            </w:pPr>
            <w:r w:rsidRPr="00666D5A">
              <w:rPr>
                <w:rFonts w:ascii="Calibri" w:hAnsi="Calibri" w:cs="Calibri"/>
                <w:bCs/>
                <w:color w:val="auto"/>
              </w:rPr>
              <w:t xml:space="preserve">Behavior Management, including participation with </w:t>
            </w:r>
            <w:r w:rsidR="00431E29" w:rsidRPr="00431E29">
              <w:rPr>
                <w:rFonts w:ascii="Times New Roman" w:hAnsi="Times New Roman" w:cs="Times New Roman"/>
                <w:i/>
                <w:iCs/>
                <w:color w:val="auto"/>
              </w:rPr>
              <w:t>i</w:t>
            </w:r>
            <w:r w:rsidR="00431E29" w:rsidRPr="00C74DC7">
              <w:rPr>
                <w:rFonts w:ascii="Calibri" w:hAnsi="Calibri" w:cs="Calibri"/>
                <w:color w:val="auto"/>
              </w:rPr>
              <w:t>Care</w:t>
            </w:r>
            <w:r w:rsidRPr="00666D5A">
              <w:rPr>
                <w:rFonts w:ascii="Calibri" w:hAnsi="Calibri" w:cs="Calibri"/>
                <w:bCs/>
                <w:color w:val="auto"/>
              </w:rPr>
              <w:t xml:space="preserve"> in the development and implementation of Behavioral Treatment Plans and Behavioral Intervention Plans.  </w:t>
            </w:r>
          </w:p>
          <w:p w14:paraId="08343CBC" w14:textId="77777777" w:rsidR="00301731" w:rsidRPr="00666D5A" w:rsidRDefault="00301731" w:rsidP="00CA4992">
            <w:pPr>
              <w:widowControl w:val="0"/>
              <w:numPr>
                <w:ilvl w:val="0"/>
                <w:numId w:val="42"/>
              </w:numPr>
              <w:tabs>
                <w:tab w:val="clear" w:pos="720"/>
              </w:tabs>
              <w:spacing w:after="0"/>
              <w:ind w:left="781" w:hanging="421"/>
              <w:rPr>
                <w:rFonts w:ascii="Calibri" w:hAnsi="Calibri" w:cs="Calibri"/>
                <w:bCs/>
                <w:color w:val="auto"/>
              </w:rPr>
            </w:pPr>
            <w:r w:rsidRPr="00666D5A">
              <w:rPr>
                <w:rFonts w:ascii="Calibri" w:hAnsi="Calibri" w:cs="Calibri"/>
                <w:bCs/>
                <w:color w:val="auto"/>
              </w:rPr>
              <w:t>Facility Supplies and Equipment – first aid supplies, gauze pads, blood pressure cuffs, stethoscopes, thermometers, cotton balls, medication and specimen cups, gait belts, etc.  </w:t>
            </w:r>
          </w:p>
          <w:p w14:paraId="570AA8B3" w14:textId="77777777" w:rsidR="00301731" w:rsidRPr="00666D5A" w:rsidRDefault="00301731" w:rsidP="00CA4992">
            <w:pPr>
              <w:widowControl w:val="0"/>
              <w:numPr>
                <w:ilvl w:val="0"/>
                <w:numId w:val="42"/>
              </w:numPr>
              <w:tabs>
                <w:tab w:val="clear" w:pos="720"/>
              </w:tabs>
              <w:spacing w:after="0"/>
              <w:ind w:left="781" w:hanging="421"/>
              <w:rPr>
                <w:rFonts w:ascii="Calibri" w:hAnsi="Calibri" w:cs="Calibri"/>
                <w:bCs/>
                <w:color w:val="FF0000"/>
              </w:rPr>
            </w:pPr>
            <w:r w:rsidRPr="00666D5A">
              <w:rPr>
                <w:rFonts w:ascii="Calibri" w:hAnsi="Calibri" w:cs="Calibri"/>
                <w:bCs/>
                <w:color w:val="auto"/>
              </w:rPr>
              <w:t>Personal Protective Equipment for staff use including gloves, gowns, masks, etc.  </w:t>
            </w:r>
          </w:p>
          <w:p w14:paraId="4EF6C1E7" w14:textId="77777777" w:rsidR="00301731" w:rsidRPr="00666D5A" w:rsidRDefault="00301731" w:rsidP="00CA4992">
            <w:pPr>
              <w:widowControl w:val="0"/>
              <w:numPr>
                <w:ilvl w:val="0"/>
                <w:numId w:val="42"/>
              </w:numPr>
              <w:tabs>
                <w:tab w:val="clear" w:pos="720"/>
              </w:tabs>
              <w:spacing w:after="0"/>
              <w:ind w:left="781" w:hanging="421"/>
              <w:rPr>
                <w:rFonts w:ascii="Calibri" w:hAnsi="Calibri" w:cs="Calibri"/>
                <w:bCs/>
                <w:color w:val="auto"/>
              </w:rPr>
            </w:pPr>
            <w:r w:rsidRPr="00666D5A">
              <w:rPr>
                <w:rFonts w:ascii="Calibri" w:hAnsi="Calibri" w:cs="Calibri"/>
                <w:bCs/>
                <w:color w:val="auto"/>
              </w:rPr>
              <w:t>OSHA and Infection Control Systems – including hazardous material bags, Sharps disposal containers, disposable and/or reusable wash cloths, wipes, bed pads, air quality - free of unpleasant odors and second-hand smoke etc.  </w:t>
            </w:r>
          </w:p>
          <w:p w14:paraId="6B79A3D1" w14:textId="082FB81D" w:rsidR="00301731" w:rsidRPr="00666D5A" w:rsidRDefault="00301731" w:rsidP="00CA4992">
            <w:pPr>
              <w:widowControl w:val="0"/>
              <w:numPr>
                <w:ilvl w:val="0"/>
                <w:numId w:val="42"/>
              </w:numPr>
              <w:tabs>
                <w:tab w:val="clear" w:pos="720"/>
              </w:tabs>
              <w:spacing w:after="0"/>
              <w:ind w:left="781" w:hanging="421"/>
              <w:rPr>
                <w:rFonts w:ascii="Calibri" w:hAnsi="Calibri" w:cs="Calibri"/>
                <w:bCs/>
                <w:color w:val="auto"/>
              </w:rPr>
            </w:pPr>
            <w:r w:rsidRPr="00666D5A">
              <w:rPr>
                <w:rFonts w:ascii="Calibri" w:hAnsi="Calibri" w:cs="Calibri"/>
                <w:bCs/>
                <w:color w:val="auto"/>
              </w:rPr>
              <w:t xml:space="preserve">Hoyer or EZ Stand Lifts – </w:t>
            </w:r>
            <w:r w:rsidR="00431E29" w:rsidRPr="00431E29">
              <w:rPr>
                <w:rFonts w:ascii="Times New Roman" w:hAnsi="Times New Roman" w:cs="Times New Roman"/>
                <w:i/>
                <w:iCs/>
                <w:color w:val="auto"/>
              </w:rPr>
              <w:t>i</w:t>
            </w:r>
            <w:r w:rsidR="00431E29" w:rsidRPr="00C74DC7">
              <w:rPr>
                <w:rFonts w:ascii="Calibri" w:hAnsi="Calibri" w:cs="Calibri"/>
                <w:color w:val="auto"/>
              </w:rPr>
              <w:t>Care</w:t>
            </w:r>
            <w:r w:rsidRPr="00666D5A">
              <w:rPr>
                <w:rFonts w:ascii="Calibri" w:hAnsi="Calibri" w:cs="Calibri"/>
                <w:bCs/>
                <w:color w:val="auto"/>
              </w:rPr>
              <w:t xml:space="preserve"> will cover the cost of Enrollee-specific slings to utilize with Hoyer lift. If a facility provides Hoyer/EZ stand support the facility will have the needed equipment. If an individual is living in a facility that does not typically cover this support an Enrollee specific conversation will occur to determine if </w:t>
            </w:r>
            <w:r w:rsidR="00431E29" w:rsidRPr="00431E29">
              <w:rPr>
                <w:rFonts w:ascii="Times New Roman" w:hAnsi="Times New Roman" w:cs="Times New Roman"/>
                <w:i/>
                <w:iCs/>
                <w:color w:val="auto"/>
              </w:rPr>
              <w:t>i</w:t>
            </w:r>
            <w:r w:rsidR="00431E29" w:rsidRPr="00C74DC7">
              <w:rPr>
                <w:rFonts w:ascii="Calibri" w:hAnsi="Calibri" w:cs="Calibri"/>
                <w:color w:val="auto"/>
              </w:rPr>
              <w:t>Care</w:t>
            </w:r>
            <w:r w:rsidRPr="00666D5A">
              <w:rPr>
                <w:rFonts w:ascii="Calibri" w:hAnsi="Calibri" w:cs="Calibri"/>
                <w:bCs/>
                <w:color w:val="auto"/>
              </w:rPr>
              <w:t xml:space="preserve"> purchasing the equipment on a one-time basis is most cost effective to meet the identified need.  </w:t>
            </w:r>
          </w:p>
          <w:p w14:paraId="744B73B5" w14:textId="60D2CC35" w:rsidR="00790EDF" w:rsidRPr="00666D5A" w:rsidRDefault="00301731" w:rsidP="00CA4992">
            <w:pPr>
              <w:widowControl w:val="0"/>
              <w:numPr>
                <w:ilvl w:val="0"/>
                <w:numId w:val="42"/>
              </w:numPr>
              <w:tabs>
                <w:tab w:val="clear" w:pos="720"/>
              </w:tabs>
              <w:spacing w:after="0"/>
              <w:ind w:left="781" w:hanging="421"/>
              <w:rPr>
                <w:rFonts w:ascii="Calibri" w:hAnsi="Calibri" w:cs="Calibri"/>
                <w:bCs/>
                <w:color w:val="auto"/>
              </w:rPr>
            </w:pPr>
            <w:r w:rsidRPr="00666D5A">
              <w:rPr>
                <w:rFonts w:ascii="Calibri" w:hAnsi="Calibri" w:cs="Calibri"/>
                <w:bCs/>
                <w:color w:val="auto"/>
              </w:rPr>
              <w:t>Transportation – Provider will provide all regular and routine transportation for Enrollee. Regular and routine is defined for each Enrollee in their Member Centered Plan. It is to include transportation to all medical appointments, social/recreation activities, religious services, and day service/prevocational training/employment for the Enrollee. Provider should coordinate with natural supports for transportation whenever possible and appropriate to the Enrollee’s needs</w:t>
            </w:r>
            <w:r w:rsidR="005B5CAD">
              <w:rPr>
                <w:rFonts w:ascii="Calibri" w:hAnsi="Calibri" w:cs="Calibri"/>
                <w:bCs/>
                <w:color w:val="auto"/>
              </w:rPr>
              <w:t xml:space="preserve">. </w:t>
            </w:r>
          </w:p>
          <w:p w14:paraId="6C49C759" w14:textId="3B4777E8" w:rsidR="00CE6A97" w:rsidRPr="00666D5A" w:rsidRDefault="00476623" w:rsidP="00CA4992">
            <w:pPr>
              <w:widowControl w:val="0"/>
              <w:numPr>
                <w:ilvl w:val="1"/>
                <w:numId w:val="43"/>
              </w:numPr>
              <w:spacing w:after="0"/>
              <w:rPr>
                <w:rFonts w:ascii="Calibri" w:hAnsi="Calibri" w:cs="Calibri"/>
                <w:bCs/>
                <w:color w:val="auto"/>
              </w:rPr>
            </w:pPr>
            <w:r>
              <w:rPr>
                <w:rFonts w:ascii="Calibri" w:hAnsi="Calibri" w:cs="Calibri"/>
                <w:bCs/>
                <w:color w:val="auto"/>
              </w:rPr>
              <w:t xml:space="preserve">Transportation for scheduled medical appointments, </w:t>
            </w:r>
            <w:r w:rsidR="00F147AC">
              <w:rPr>
                <w:rFonts w:ascii="Calibri" w:hAnsi="Calibri" w:cs="Calibri"/>
                <w:bCs/>
                <w:color w:val="auto"/>
              </w:rPr>
              <w:t xml:space="preserve">employment, prevocational and/or day services </w:t>
            </w:r>
            <w:r w:rsidR="000C2694">
              <w:rPr>
                <w:rFonts w:ascii="Calibri" w:hAnsi="Calibri" w:cs="Calibri"/>
                <w:bCs/>
                <w:color w:val="auto"/>
              </w:rPr>
              <w:t>are excluded from care and supervision rates. Facility and IDT should first look to coordinate transportation through natural supports. I</w:t>
            </w:r>
            <w:r w:rsidR="00D63511">
              <w:rPr>
                <w:rFonts w:ascii="Calibri" w:hAnsi="Calibri" w:cs="Calibri"/>
                <w:bCs/>
                <w:color w:val="auto"/>
              </w:rPr>
              <w:t>f</w:t>
            </w:r>
            <w:r w:rsidR="000C2694">
              <w:rPr>
                <w:rFonts w:ascii="Calibri" w:hAnsi="Calibri" w:cs="Calibri"/>
                <w:bCs/>
                <w:color w:val="auto"/>
              </w:rPr>
              <w:t xml:space="preserve"> this is not available</w:t>
            </w:r>
            <w:r w:rsidR="00D63511">
              <w:rPr>
                <w:rFonts w:ascii="Calibri" w:hAnsi="Calibri" w:cs="Calibri"/>
                <w:bCs/>
                <w:color w:val="auto"/>
              </w:rPr>
              <w:t xml:space="preserve">, transportation could be authorized and reimbursed separately as needed. </w:t>
            </w:r>
            <w:r w:rsidR="00547CA8">
              <w:rPr>
                <w:rFonts w:ascii="Calibri" w:hAnsi="Calibri" w:cs="Calibri"/>
                <w:bCs/>
                <w:color w:val="auto"/>
              </w:rPr>
              <w:t xml:space="preserve">Facility should work with IDT to coordinate transportation services either through the </w:t>
            </w:r>
            <w:r w:rsidR="001E587D">
              <w:rPr>
                <w:rFonts w:ascii="Calibri" w:hAnsi="Calibri" w:cs="Calibri"/>
                <w:bCs/>
                <w:color w:val="auto"/>
              </w:rPr>
              <w:t xml:space="preserve">residential provider or using an Inclusa contracted transportation vendor. </w:t>
            </w:r>
          </w:p>
          <w:p w14:paraId="439D5E4E" w14:textId="77777777" w:rsidR="00790EDF" w:rsidRPr="00666D5A" w:rsidRDefault="00790EDF" w:rsidP="00CA4992">
            <w:pPr>
              <w:widowControl w:val="0"/>
              <w:numPr>
                <w:ilvl w:val="1"/>
                <w:numId w:val="43"/>
              </w:numPr>
              <w:spacing w:after="0"/>
              <w:rPr>
                <w:rFonts w:ascii="Calibri" w:hAnsi="Calibri" w:cs="Calibri"/>
                <w:bCs/>
                <w:color w:val="auto"/>
              </w:rPr>
            </w:pPr>
            <w:r w:rsidRPr="00666D5A">
              <w:rPr>
                <w:rFonts w:ascii="Calibri" w:hAnsi="Calibri" w:cs="Calibri"/>
                <w:b/>
                <w:color w:val="auto"/>
              </w:rPr>
              <w:t>Transportation for Multiple Members in One Vehicle</w:t>
            </w:r>
            <w:r w:rsidRPr="00666D5A">
              <w:rPr>
                <w:rFonts w:ascii="Calibri" w:hAnsi="Calibri" w:cs="Calibri"/>
                <w:bCs/>
                <w:color w:val="auto"/>
              </w:rPr>
              <w:t xml:space="preserve"> - In the event a residential provider is transporting multiple Members, who will be delivered to an end destination, the provider would be expected to split the mileage between the Members who are sharing the ride. Residential providers should not bill for each Member individually in these instances. This expectation would not apply to Members who are in the vehicle due to no supervision at home or if they are in the vehicle for their community outing or any other regular and routine transportation as defined above. Example: Provider transports 2 members, one is going to day services and the other to their place of employment. Total one-way trip is 20 miles. It is 12 miles to the day services and an additional 8 miles to the place of employment. Day services member would have 6 miles of transportation (half of 12 miles), and the employment member would have 14 miles of transportation (half of 12 miles + 8 miles where they are the only member in the vehicle). </w:t>
            </w:r>
          </w:p>
          <w:p w14:paraId="348E6E28" w14:textId="4892E862" w:rsidR="00301731" w:rsidRPr="00666D5A" w:rsidRDefault="00790EDF" w:rsidP="00CA4992">
            <w:pPr>
              <w:widowControl w:val="0"/>
              <w:numPr>
                <w:ilvl w:val="1"/>
                <w:numId w:val="43"/>
              </w:numPr>
              <w:spacing w:after="0"/>
              <w:rPr>
                <w:rFonts w:ascii="Calibri" w:hAnsi="Calibri" w:cs="Calibri"/>
                <w:bCs/>
                <w:color w:val="auto"/>
              </w:rPr>
            </w:pPr>
            <w:r w:rsidRPr="00666D5A">
              <w:rPr>
                <w:rFonts w:ascii="Calibri" w:hAnsi="Calibri" w:cs="Calibri"/>
                <w:bCs/>
                <w:color w:val="auto"/>
              </w:rPr>
              <w:t xml:space="preserve">Wheelchair Accessible Transportation Wheelchair transportation will only be reimbursed if the member requires it. If accessible transportation is needed and provider owns an accessible vehicle, reimbursement would follow requirements as outlined above; however, the reimbursement rate would be higher as outlined </w:t>
            </w:r>
            <w:r w:rsidRPr="00666D5A">
              <w:rPr>
                <w:rFonts w:ascii="Calibri" w:hAnsi="Calibri" w:cs="Calibri"/>
                <w:bCs/>
                <w:color w:val="auto"/>
              </w:rPr>
              <w:lastRenderedPageBreak/>
              <w:t>within provider subcontract. </w:t>
            </w:r>
          </w:p>
          <w:p w14:paraId="7CE79917" w14:textId="7008A9C7" w:rsidR="00A161F2" w:rsidRPr="00666D5A" w:rsidRDefault="00301731" w:rsidP="00CA4992">
            <w:pPr>
              <w:widowControl w:val="0"/>
              <w:numPr>
                <w:ilvl w:val="0"/>
                <w:numId w:val="44"/>
              </w:numPr>
              <w:tabs>
                <w:tab w:val="clear" w:pos="720"/>
              </w:tabs>
              <w:spacing w:after="0"/>
              <w:ind w:left="781" w:hanging="421"/>
              <w:rPr>
                <w:rFonts w:ascii="Calibri" w:hAnsi="Calibri" w:cs="Calibri"/>
                <w:bCs/>
                <w:color w:val="auto"/>
              </w:rPr>
            </w:pPr>
            <w:r w:rsidRPr="00666D5A">
              <w:rPr>
                <w:rFonts w:ascii="Calibri" w:hAnsi="Calibri" w:cs="Calibri"/>
                <w:bCs/>
                <w:color w:val="auto"/>
              </w:rPr>
              <w:t>Enrollee Funds Management – assistance with personal spending funds, not including representative payee services. The service agreement with the Enrollee must address whether any personal spending funds management is being provided.</w:t>
            </w:r>
            <w:r w:rsidRPr="00666D5A">
              <w:rPr>
                <w:rFonts w:ascii="Calibri" w:hAnsi="Calibri" w:cs="Calibri"/>
                <w:color w:val="auto"/>
              </w:rPr>
              <w:t>  </w:t>
            </w:r>
          </w:p>
          <w:p w14:paraId="5EE59297" w14:textId="394486B5" w:rsidR="00D40E85" w:rsidRPr="00666D5A" w:rsidRDefault="00D40E85" w:rsidP="00CA4992">
            <w:pPr>
              <w:widowControl w:val="0"/>
              <w:spacing w:after="0"/>
              <w:ind w:left="360"/>
              <w:rPr>
                <w:rFonts w:ascii="Calibri" w:hAnsi="Calibri" w:cs="Calibri"/>
                <w:bCs/>
                <w:color w:val="auto"/>
              </w:rPr>
            </w:pPr>
          </w:p>
          <w:p w14:paraId="1FB1310C" w14:textId="69FF859F" w:rsidR="00A161F2" w:rsidRPr="00666D5A" w:rsidRDefault="00A161F2" w:rsidP="00CA4992">
            <w:pPr>
              <w:widowControl w:val="0"/>
              <w:spacing w:after="0"/>
              <w:rPr>
                <w:rFonts w:ascii="Calibri" w:hAnsi="Calibri" w:cs="Calibri"/>
                <w:bCs/>
                <w:color w:val="auto"/>
              </w:rPr>
            </w:pPr>
            <w:r w:rsidRPr="00666D5A">
              <w:rPr>
                <w:rFonts w:ascii="Calibri" w:hAnsi="Calibri" w:cs="Calibri"/>
                <w:bCs/>
                <w:color w:val="auto"/>
              </w:rPr>
              <w:t xml:space="preserve">The following costs are not typically provided by the CBRF and are costs incurred by the individual Enrollee or </w:t>
            </w:r>
            <w:r w:rsidR="00431E29" w:rsidRPr="00431E29">
              <w:rPr>
                <w:rFonts w:ascii="Times New Roman" w:hAnsi="Times New Roman" w:cs="Times New Roman"/>
                <w:i/>
                <w:iCs/>
                <w:color w:val="auto"/>
              </w:rPr>
              <w:t>i</w:t>
            </w:r>
            <w:r w:rsidR="00431E29" w:rsidRPr="00C74DC7">
              <w:rPr>
                <w:rFonts w:ascii="Calibri" w:hAnsi="Calibri" w:cs="Calibri"/>
                <w:color w:val="auto"/>
              </w:rPr>
              <w:t>Care</w:t>
            </w:r>
            <w:r w:rsidRPr="00666D5A">
              <w:rPr>
                <w:rFonts w:ascii="Calibri" w:hAnsi="Calibri" w:cs="Calibri"/>
                <w:bCs/>
                <w:color w:val="auto"/>
              </w:rPr>
              <w:t>:  </w:t>
            </w:r>
          </w:p>
          <w:p w14:paraId="6BB350CE" w14:textId="77777777" w:rsidR="00A161F2" w:rsidRPr="00666D5A" w:rsidRDefault="00A161F2" w:rsidP="00CA4992">
            <w:pPr>
              <w:widowControl w:val="0"/>
              <w:numPr>
                <w:ilvl w:val="0"/>
                <w:numId w:val="31"/>
              </w:numPr>
              <w:spacing w:after="0"/>
              <w:rPr>
                <w:rFonts w:ascii="Calibri" w:hAnsi="Calibri" w:cs="Calibri"/>
                <w:bCs/>
                <w:color w:val="auto"/>
              </w:rPr>
            </w:pPr>
            <w:r w:rsidRPr="00666D5A">
              <w:rPr>
                <w:rFonts w:ascii="Calibri" w:hAnsi="Calibri" w:cs="Calibri"/>
                <w:bCs/>
                <w:color w:val="auto"/>
              </w:rPr>
              <w:t>Medication and Medical Care Co-payments.  </w:t>
            </w:r>
          </w:p>
          <w:p w14:paraId="592FD88F" w14:textId="77777777" w:rsidR="00A161F2" w:rsidRPr="00666D5A" w:rsidRDefault="00A161F2" w:rsidP="00CA4992">
            <w:pPr>
              <w:widowControl w:val="0"/>
              <w:numPr>
                <w:ilvl w:val="0"/>
                <w:numId w:val="31"/>
              </w:numPr>
              <w:spacing w:after="0"/>
              <w:rPr>
                <w:rFonts w:ascii="Calibri" w:hAnsi="Calibri" w:cs="Calibri"/>
                <w:bCs/>
                <w:color w:val="auto"/>
              </w:rPr>
            </w:pPr>
            <w:r w:rsidRPr="00666D5A">
              <w:rPr>
                <w:rFonts w:ascii="Calibri" w:hAnsi="Calibri" w:cs="Calibri"/>
                <w:bCs/>
                <w:color w:val="auto"/>
              </w:rPr>
              <w:t>Personal Hygiene Supplies – including toothpaste, shampoo, soap, feminine care products.  </w:t>
            </w:r>
          </w:p>
          <w:p w14:paraId="1B93CB2E" w14:textId="77777777" w:rsidR="00A161F2" w:rsidRPr="00666D5A" w:rsidRDefault="00A161F2" w:rsidP="00CA4992">
            <w:pPr>
              <w:widowControl w:val="0"/>
              <w:numPr>
                <w:ilvl w:val="0"/>
                <w:numId w:val="31"/>
              </w:numPr>
              <w:spacing w:after="0"/>
              <w:rPr>
                <w:rFonts w:ascii="Calibri" w:hAnsi="Calibri" w:cs="Calibri"/>
                <w:bCs/>
                <w:color w:val="auto"/>
              </w:rPr>
            </w:pPr>
            <w:r w:rsidRPr="00666D5A">
              <w:rPr>
                <w:rFonts w:ascii="Calibri" w:hAnsi="Calibri" w:cs="Calibri"/>
                <w:bCs/>
                <w:color w:val="auto"/>
              </w:rPr>
              <w:t>Enrollee Clothing- shirts, pants, underclothes, socks, shoes, coats.  </w:t>
            </w:r>
          </w:p>
          <w:p w14:paraId="0FE66666" w14:textId="77E49610" w:rsidR="00A161F2" w:rsidRPr="00666D5A" w:rsidRDefault="00A161F2" w:rsidP="00CA4992">
            <w:pPr>
              <w:widowControl w:val="0"/>
              <w:numPr>
                <w:ilvl w:val="0"/>
                <w:numId w:val="31"/>
              </w:numPr>
              <w:spacing w:after="0"/>
              <w:rPr>
                <w:rFonts w:ascii="Calibri" w:hAnsi="Calibri" w:cs="Calibri"/>
                <w:bCs/>
                <w:color w:val="auto"/>
              </w:rPr>
            </w:pPr>
            <w:r w:rsidRPr="00666D5A">
              <w:rPr>
                <w:rFonts w:ascii="Calibri" w:hAnsi="Calibri" w:cs="Calibri"/>
                <w:bCs/>
                <w:color w:val="auto"/>
              </w:rPr>
              <w:t>Costs associated with community recreational activities- event fees, movie tickets, other recreational activities of the Enrollee's individual choosing not associated with a Provider sponsored event.</w:t>
            </w:r>
            <w:r w:rsidRPr="00666D5A">
              <w:rPr>
                <w:rFonts w:ascii="Calibri" w:hAnsi="Calibri" w:cs="Calibri"/>
                <w:color w:val="auto"/>
              </w:rPr>
              <w:t> </w:t>
            </w:r>
            <w:r w:rsidRPr="00666D5A">
              <w:rPr>
                <w:rFonts w:ascii="Calibri" w:hAnsi="Calibri" w:cs="Calibri"/>
                <w:bCs/>
                <w:color w:val="auto"/>
              </w:rPr>
              <w:t> </w:t>
            </w:r>
          </w:p>
          <w:p w14:paraId="20AEB53E" w14:textId="677B9FF5" w:rsidR="003E1CC3" w:rsidRPr="00666D5A" w:rsidRDefault="00EF29E4" w:rsidP="00CA4992">
            <w:pPr>
              <w:widowControl w:val="0"/>
              <w:numPr>
                <w:ilvl w:val="0"/>
                <w:numId w:val="31"/>
              </w:numPr>
              <w:spacing w:after="0"/>
              <w:rPr>
                <w:rStyle w:val="normaltextrun"/>
                <w:rFonts w:ascii="Calibri" w:hAnsi="Calibri" w:cs="Calibri"/>
                <w:bCs/>
                <w:color w:val="auto"/>
              </w:rPr>
            </w:pPr>
            <w:r w:rsidRPr="00666D5A">
              <w:rPr>
                <w:rStyle w:val="normaltextrun"/>
                <w:rFonts w:ascii="Calibri" w:hAnsi="Calibri" w:cs="Calibri"/>
                <w:color w:val="auto"/>
                <w:bdr w:val="none" w:sz="0" w:space="0" w:color="auto" w:frame="1"/>
              </w:rPr>
              <w:t>Dietary costs associated with allergies and personal preferences</w:t>
            </w:r>
          </w:p>
          <w:p w14:paraId="683FF581" w14:textId="5931E9D3" w:rsidR="003E1CC3" w:rsidRPr="00666D5A" w:rsidRDefault="003E1CC3" w:rsidP="00CA4992">
            <w:pPr>
              <w:widowControl w:val="0"/>
              <w:spacing w:after="0"/>
              <w:rPr>
                <w:rFonts w:ascii="Calibri" w:hAnsi="Calibri" w:cs="Calibri"/>
                <w:i/>
                <w:iCs/>
                <w:color w:val="auto"/>
                <w:bdr w:val="none" w:sz="0" w:space="0" w:color="auto" w:frame="1"/>
              </w:rPr>
            </w:pPr>
          </w:p>
          <w:p w14:paraId="72CCC90D" w14:textId="2BACEBF0" w:rsidR="00EF29E4" w:rsidRPr="00666D5A" w:rsidRDefault="00431E29" w:rsidP="00CA4992">
            <w:pPr>
              <w:widowControl w:val="0"/>
              <w:spacing w:after="0"/>
              <w:rPr>
                <w:rFonts w:ascii="Calibri" w:hAnsi="Calibri" w:cs="Calibri"/>
                <w:bCs/>
                <w:color w:val="auto"/>
              </w:rPr>
            </w:pPr>
            <w:r w:rsidRPr="00431E29">
              <w:rPr>
                <w:rFonts w:ascii="Times New Roman" w:hAnsi="Times New Roman" w:cs="Times New Roman"/>
                <w:i/>
                <w:iCs/>
                <w:color w:val="auto"/>
              </w:rPr>
              <w:t>i</w:t>
            </w:r>
            <w:r w:rsidRPr="00C74DC7">
              <w:rPr>
                <w:rFonts w:ascii="Calibri" w:hAnsi="Calibri" w:cs="Calibri"/>
                <w:color w:val="auto"/>
              </w:rPr>
              <w:t>Care</w:t>
            </w:r>
            <w:r w:rsidR="00EF29E4" w:rsidRPr="00666D5A">
              <w:rPr>
                <w:rFonts w:ascii="Calibri" w:hAnsi="Calibri" w:cs="Calibri"/>
                <w:bCs/>
                <w:color w:val="auto"/>
              </w:rPr>
              <w:t xml:space="preserve"> typically pays the following costs in addition to the residential rate</w:t>
            </w:r>
            <w:r w:rsidR="00EF29E4" w:rsidRPr="00666D5A">
              <w:rPr>
                <w:rFonts w:ascii="Calibri" w:hAnsi="Calibri" w:cs="Calibri"/>
                <w:bCs/>
                <w:color w:val="FF0000"/>
              </w:rPr>
              <w:t>:  </w:t>
            </w:r>
          </w:p>
          <w:p w14:paraId="4B060AAC" w14:textId="33A7303C" w:rsidR="004405FF" w:rsidRPr="00666D5A" w:rsidRDefault="00EF29E4" w:rsidP="00CA4992">
            <w:pPr>
              <w:pStyle w:val="ListParagraph"/>
              <w:widowControl w:val="0"/>
              <w:numPr>
                <w:ilvl w:val="0"/>
                <w:numId w:val="32"/>
              </w:numPr>
              <w:spacing w:after="0"/>
              <w:rPr>
                <w:rFonts w:ascii="Calibri" w:hAnsi="Calibri" w:cs="Calibri"/>
                <w:bCs/>
                <w:color w:val="auto"/>
              </w:rPr>
            </w:pPr>
            <w:r w:rsidRPr="00666D5A">
              <w:rPr>
                <w:rFonts w:ascii="Calibri" w:hAnsi="Calibri" w:cs="Calibri"/>
                <w:bCs/>
                <w:color w:val="auto"/>
              </w:rPr>
              <w:t xml:space="preserve">Personal Incontinence </w:t>
            </w:r>
            <w:r w:rsidRPr="00666D5A">
              <w:rPr>
                <w:rFonts w:ascii="Calibri" w:hAnsi="Calibri" w:cs="Calibri"/>
                <w:color w:val="auto"/>
              </w:rPr>
              <w:t>Supplies </w:t>
            </w:r>
            <w:r w:rsidR="00F6406F" w:rsidRPr="00666D5A">
              <w:rPr>
                <w:rFonts w:ascii="Calibri" w:hAnsi="Calibri" w:cs="Calibri"/>
                <w:color w:val="auto"/>
              </w:rPr>
              <w:t>related</w:t>
            </w:r>
            <w:r w:rsidR="00F6406F" w:rsidRPr="00666D5A">
              <w:rPr>
                <w:rFonts w:ascii="Calibri" w:hAnsi="Calibri" w:cs="Calibri"/>
                <w:bCs/>
                <w:color w:val="auto"/>
              </w:rPr>
              <w:t xml:space="preserve"> to a diagnosis</w:t>
            </w:r>
            <w:r w:rsidR="00F3090F" w:rsidRPr="00666D5A">
              <w:rPr>
                <w:rFonts w:ascii="Calibri" w:hAnsi="Calibri" w:cs="Calibri"/>
                <w:bCs/>
                <w:color w:val="auto"/>
              </w:rPr>
              <w:t xml:space="preserve">: briefs, pull-ups, catheters, </w:t>
            </w:r>
            <w:r w:rsidR="00E868F3" w:rsidRPr="00666D5A">
              <w:rPr>
                <w:rFonts w:ascii="Calibri" w:hAnsi="Calibri" w:cs="Calibri"/>
                <w:bCs/>
                <w:color w:val="auto"/>
              </w:rPr>
              <w:t>reusable</w:t>
            </w:r>
            <w:r w:rsidR="00F3090F" w:rsidRPr="00666D5A">
              <w:rPr>
                <w:rFonts w:ascii="Calibri" w:hAnsi="Calibri" w:cs="Calibri"/>
                <w:bCs/>
                <w:color w:val="auto"/>
              </w:rPr>
              <w:t xml:space="preserve"> protective pads, etc.</w:t>
            </w:r>
            <w:r w:rsidRPr="00666D5A">
              <w:rPr>
                <w:rFonts w:ascii="Calibri" w:hAnsi="Calibri" w:cs="Calibri"/>
                <w:bCs/>
                <w:color w:val="auto"/>
              </w:rPr>
              <w:t> </w:t>
            </w:r>
          </w:p>
          <w:p w14:paraId="61ECF068" w14:textId="77777777" w:rsidR="004405FF" w:rsidRPr="00666D5A" w:rsidRDefault="00EF29E4" w:rsidP="00CA4992">
            <w:pPr>
              <w:pStyle w:val="ListParagraph"/>
              <w:widowControl w:val="0"/>
              <w:numPr>
                <w:ilvl w:val="0"/>
                <w:numId w:val="32"/>
              </w:numPr>
              <w:spacing w:after="0"/>
              <w:rPr>
                <w:rFonts w:ascii="Calibri" w:hAnsi="Calibri" w:cs="Calibri"/>
                <w:bCs/>
                <w:color w:val="auto"/>
              </w:rPr>
            </w:pPr>
            <w:r w:rsidRPr="00666D5A">
              <w:rPr>
                <w:rFonts w:ascii="Calibri" w:hAnsi="Calibri" w:cs="Calibri"/>
                <w:bCs/>
                <w:color w:val="auto"/>
              </w:rPr>
              <w:t>Respiratory Equipment and Oxygen Products</w:t>
            </w:r>
            <w:r w:rsidR="005F338B" w:rsidRPr="00666D5A">
              <w:rPr>
                <w:rStyle w:val="normaltextrun"/>
                <w:rFonts w:ascii="Calibri" w:hAnsi="Calibri" w:cs="Calibri"/>
                <w:color w:val="auto"/>
                <w:bdr w:val="none" w:sz="0" w:space="0" w:color="auto" w:frame="1"/>
              </w:rPr>
              <w:t xml:space="preserve"> · Durable medical equipment and supplies for a specific individual · Sleep apnea related products/equipment</w:t>
            </w:r>
            <w:r w:rsidRPr="00666D5A">
              <w:rPr>
                <w:rFonts w:ascii="Calibri" w:hAnsi="Calibri" w:cs="Calibri"/>
                <w:bCs/>
                <w:color w:val="auto"/>
              </w:rPr>
              <w:t>  </w:t>
            </w:r>
          </w:p>
          <w:p w14:paraId="1600CA13" w14:textId="77777777" w:rsidR="004405FF" w:rsidRPr="00666D5A" w:rsidRDefault="00EF29E4" w:rsidP="00CA4992">
            <w:pPr>
              <w:pStyle w:val="ListParagraph"/>
              <w:widowControl w:val="0"/>
              <w:numPr>
                <w:ilvl w:val="0"/>
                <w:numId w:val="32"/>
              </w:numPr>
              <w:spacing w:after="0"/>
              <w:rPr>
                <w:rFonts w:ascii="Calibri" w:hAnsi="Calibri" w:cs="Calibri"/>
                <w:bCs/>
                <w:color w:val="auto"/>
              </w:rPr>
            </w:pPr>
            <w:r w:rsidRPr="00666D5A">
              <w:rPr>
                <w:rFonts w:ascii="Calibri" w:hAnsi="Calibri" w:cs="Calibri"/>
                <w:bCs/>
                <w:color w:val="auto"/>
              </w:rPr>
              <w:t xml:space="preserve">Person-Specific Durable Medical </w:t>
            </w:r>
            <w:r w:rsidRPr="00666D5A">
              <w:rPr>
                <w:rFonts w:ascii="Calibri" w:hAnsi="Calibri" w:cs="Calibri"/>
                <w:color w:val="auto"/>
              </w:rPr>
              <w:t>Equipment </w:t>
            </w:r>
          </w:p>
          <w:p w14:paraId="585EB671" w14:textId="2F02B5AF" w:rsidR="00EF29E4" w:rsidRPr="00666D5A" w:rsidRDefault="00FE42C1" w:rsidP="00CA4992">
            <w:pPr>
              <w:pStyle w:val="ListParagraph"/>
              <w:widowControl w:val="0"/>
              <w:numPr>
                <w:ilvl w:val="0"/>
                <w:numId w:val="32"/>
              </w:numPr>
              <w:spacing w:after="0"/>
              <w:rPr>
                <w:rFonts w:ascii="Calibri" w:hAnsi="Calibri" w:cs="Calibri"/>
                <w:bCs/>
                <w:color w:val="auto"/>
              </w:rPr>
            </w:pPr>
            <w:r w:rsidRPr="00666D5A">
              <w:rPr>
                <w:rFonts w:ascii="Calibri" w:hAnsi="Calibri" w:cs="Calibri"/>
                <w:bCs/>
                <w:color w:val="auto"/>
              </w:rPr>
              <w:t>Diabetic equipment-Medicare is billed as primary. Safety lancets could increase the safety of a diabetic item which is part of the benefit package.</w:t>
            </w:r>
            <w:r w:rsidR="00EF29E4" w:rsidRPr="00666D5A">
              <w:rPr>
                <w:rFonts w:ascii="Calibri" w:hAnsi="Calibri" w:cs="Calibri"/>
                <w:bCs/>
                <w:color w:val="auto"/>
              </w:rPr>
              <w:t> </w:t>
            </w:r>
          </w:p>
          <w:p w14:paraId="4489F979" w14:textId="77777777" w:rsidR="00EF29E4" w:rsidRPr="00666D5A" w:rsidRDefault="00EF29E4" w:rsidP="00CA4992">
            <w:pPr>
              <w:widowControl w:val="0"/>
              <w:spacing w:after="0"/>
              <w:ind w:left="720"/>
              <w:rPr>
                <w:rFonts w:ascii="Calibri" w:hAnsi="Calibri" w:cs="Calibri"/>
                <w:bCs/>
                <w:color w:val="auto"/>
              </w:rPr>
            </w:pPr>
            <w:r w:rsidRPr="00666D5A">
              <w:rPr>
                <w:rFonts w:ascii="Calibri" w:hAnsi="Calibri" w:cs="Calibri"/>
                <w:bCs/>
                <w:color w:val="auto"/>
              </w:rPr>
              <w:t>  </w:t>
            </w:r>
          </w:p>
          <w:p w14:paraId="7C346A6C" w14:textId="00281B5B" w:rsidR="00EF29E4" w:rsidRPr="00666D5A" w:rsidRDefault="00EF29E4" w:rsidP="00CA4992">
            <w:pPr>
              <w:widowControl w:val="0"/>
              <w:spacing w:after="0"/>
              <w:rPr>
                <w:rFonts w:ascii="Calibri" w:hAnsi="Calibri" w:cs="Calibri"/>
                <w:bCs/>
                <w:color w:val="auto"/>
              </w:rPr>
            </w:pPr>
            <w:r w:rsidRPr="00666D5A">
              <w:rPr>
                <w:rFonts w:ascii="Calibri" w:hAnsi="Calibri" w:cs="Calibri"/>
                <w:bCs/>
                <w:color w:val="auto"/>
              </w:rPr>
              <w:t xml:space="preserve">Enrollees are not to be left alone overnight, or at any other time if they are incapable of self-evacuation. An Enrollee specific plan will be in place and mutually agreed upon between Provider, Enrollee/guardian, and </w:t>
            </w:r>
            <w:r w:rsidR="00431E29" w:rsidRPr="00431E29">
              <w:rPr>
                <w:rFonts w:ascii="Times New Roman" w:hAnsi="Times New Roman" w:cs="Times New Roman"/>
                <w:i/>
                <w:iCs/>
                <w:color w:val="auto"/>
              </w:rPr>
              <w:t>i</w:t>
            </w:r>
            <w:r w:rsidR="00431E29" w:rsidRPr="00C74DC7">
              <w:rPr>
                <w:rFonts w:ascii="Calibri" w:hAnsi="Calibri" w:cs="Calibri"/>
                <w:color w:val="auto"/>
              </w:rPr>
              <w:t>Care</w:t>
            </w:r>
            <w:r w:rsidRPr="00666D5A">
              <w:rPr>
                <w:rFonts w:ascii="Calibri" w:hAnsi="Calibri" w:cs="Calibri"/>
                <w:bCs/>
                <w:color w:val="auto"/>
              </w:rPr>
              <w:t xml:space="preserve"> in order to have any unsupervised time.</w:t>
            </w:r>
            <w:r w:rsidRPr="00666D5A">
              <w:rPr>
                <w:rFonts w:ascii="Calibri" w:hAnsi="Calibri" w:cs="Calibri"/>
                <w:color w:val="auto"/>
              </w:rPr>
              <w:t> </w:t>
            </w:r>
            <w:r w:rsidRPr="00666D5A">
              <w:rPr>
                <w:rFonts w:ascii="Calibri" w:hAnsi="Calibri" w:cs="Calibri"/>
                <w:bCs/>
                <w:color w:val="auto"/>
              </w:rPr>
              <w:t> </w:t>
            </w:r>
          </w:p>
          <w:p w14:paraId="13143128" w14:textId="05548A32" w:rsidR="003F0291" w:rsidRPr="00CB1727" w:rsidRDefault="003F0291" w:rsidP="00CA4992">
            <w:pPr>
              <w:widowControl w:val="0"/>
              <w:spacing w:after="0"/>
              <w:rPr>
                <w:rFonts w:ascii="Calibri" w:hAnsi="Calibri" w:cs="Calibri"/>
                <w:bCs/>
                <w:color w:val="auto"/>
                <w:sz w:val="8"/>
                <w:szCs w:val="8"/>
              </w:rPr>
            </w:pPr>
          </w:p>
        </w:tc>
      </w:tr>
      <w:tr w:rsidR="00901003" w:rsidRPr="008176F6" w14:paraId="679C9E42" w14:textId="77777777" w:rsidTr="00CB1727">
        <w:trPr>
          <w:trHeight w:val="1296"/>
        </w:trPr>
        <w:tc>
          <w:tcPr>
            <w:tcW w:w="1345" w:type="dxa"/>
            <w:tcBorders>
              <w:top w:val="single" w:sz="4" w:space="0" w:color="auto"/>
              <w:left w:val="single" w:sz="4" w:space="0" w:color="auto"/>
              <w:bottom w:val="single" w:sz="4" w:space="0" w:color="auto"/>
              <w:right w:val="single" w:sz="4" w:space="0" w:color="auto"/>
            </w:tcBorders>
            <w:vAlign w:val="center"/>
          </w:tcPr>
          <w:p w14:paraId="2D42A042" w14:textId="361966F0" w:rsidR="00901003" w:rsidRPr="00E3043F" w:rsidRDefault="00770676" w:rsidP="00CA4992">
            <w:pPr>
              <w:spacing w:after="0"/>
              <w:jc w:val="center"/>
              <w:rPr>
                <w:rFonts w:ascii="Calibri" w:hAnsi="Calibri" w:cs="Calibri"/>
                <w:color w:val="auto"/>
              </w:rPr>
            </w:pPr>
            <w:r w:rsidRPr="00E3043F">
              <w:rPr>
                <w:rFonts w:ascii="Calibri" w:hAnsi="Calibri" w:cs="Calibri"/>
                <w:color w:val="auto"/>
              </w:rPr>
              <w:lastRenderedPageBreak/>
              <w:t>2.3</w:t>
            </w:r>
          </w:p>
        </w:tc>
        <w:tc>
          <w:tcPr>
            <w:tcW w:w="9026" w:type="dxa"/>
            <w:tcBorders>
              <w:top w:val="single" w:sz="4" w:space="0" w:color="auto"/>
              <w:left w:val="single" w:sz="4" w:space="0" w:color="auto"/>
              <w:bottom w:val="single" w:sz="4" w:space="0" w:color="auto"/>
              <w:right w:val="single" w:sz="4" w:space="0" w:color="auto"/>
            </w:tcBorders>
            <w:vAlign w:val="center"/>
          </w:tcPr>
          <w:p w14:paraId="700AC10A" w14:textId="3DBA3DD6" w:rsidR="00901003" w:rsidRPr="00666D5A" w:rsidRDefault="00770676" w:rsidP="00CB1727">
            <w:pPr>
              <w:widowControl w:val="0"/>
              <w:spacing w:after="0"/>
              <w:rPr>
                <w:rFonts w:ascii="Calibri" w:hAnsi="Calibri" w:cs="Calibri"/>
                <w:bCs/>
                <w:color w:val="auto"/>
              </w:rPr>
            </w:pPr>
            <w:r w:rsidRPr="00666D5A">
              <w:rPr>
                <w:rFonts w:ascii="Calibri" w:hAnsi="Calibri" w:cs="Calibri"/>
                <w:bCs/>
                <w:color w:val="auto"/>
              </w:rPr>
              <w:t>Provider agrees to meet the terms of the Agreement and retain licensure or certification in good standing through license or certification with DQA or other certifying body throughout contract period. The Provider must maintain and make available for review documentation demonstrating that certification or licensure is current.</w:t>
            </w:r>
          </w:p>
        </w:tc>
      </w:tr>
      <w:tr w:rsidR="003F0291" w:rsidRPr="008176F6" w14:paraId="01B2FCEE" w14:textId="77777777" w:rsidTr="00E3043F">
        <w:trPr>
          <w:trHeight w:val="432"/>
        </w:trPr>
        <w:tc>
          <w:tcPr>
            <w:tcW w:w="1345" w:type="dxa"/>
            <w:tcBorders>
              <w:top w:val="single" w:sz="4" w:space="0" w:color="auto"/>
              <w:left w:val="single" w:sz="4" w:space="0" w:color="auto"/>
              <w:bottom w:val="single" w:sz="4" w:space="0" w:color="auto"/>
              <w:right w:val="single" w:sz="4" w:space="0" w:color="auto"/>
            </w:tcBorders>
            <w:shd w:val="clear" w:color="auto" w:fill="CCECFF"/>
            <w:vAlign w:val="center"/>
          </w:tcPr>
          <w:p w14:paraId="29A45D64" w14:textId="77777777" w:rsidR="003F0291" w:rsidRPr="00E3043F" w:rsidRDefault="003F0291" w:rsidP="00E3043F">
            <w:pPr>
              <w:spacing w:after="0"/>
              <w:jc w:val="center"/>
              <w:rPr>
                <w:rFonts w:ascii="Calibri" w:hAnsi="Calibri" w:cs="Calibri"/>
                <w:b/>
                <w:bCs/>
                <w:color w:val="auto"/>
                <w:sz w:val="24"/>
                <w:szCs w:val="24"/>
              </w:rPr>
            </w:pPr>
            <w:r w:rsidRPr="00E3043F">
              <w:rPr>
                <w:rFonts w:ascii="Calibri" w:hAnsi="Calibri" w:cs="Calibri"/>
                <w:b/>
                <w:bCs/>
                <w:color w:val="auto"/>
                <w:sz w:val="24"/>
                <w:szCs w:val="24"/>
              </w:rPr>
              <w:t>3.0</w:t>
            </w:r>
          </w:p>
        </w:tc>
        <w:tc>
          <w:tcPr>
            <w:tcW w:w="9026" w:type="dxa"/>
            <w:tcBorders>
              <w:top w:val="single" w:sz="4" w:space="0" w:color="auto"/>
              <w:left w:val="single" w:sz="4" w:space="0" w:color="auto"/>
              <w:bottom w:val="single" w:sz="4" w:space="0" w:color="auto"/>
              <w:right w:val="single" w:sz="4" w:space="0" w:color="auto"/>
            </w:tcBorders>
            <w:shd w:val="clear" w:color="auto" w:fill="CCECFF"/>
            <w:vAlign w:val="center"/>
          </w:tcPr>
          <w:p w14:paraId="219F920F" w14:textId="77777777" w:rsidR="003F0291" w:rsidRPr="008176F6" w:rsidRDefault="003F0291" w:rsidP="00E3043F">
            <w:pPr>
              <w:widowControl w:val="0"/>
              <w:spacing w:after="0"/>
              <w:jc w:val="center"/>
              <w:rPr>
                <w:rFonts w:ascii="Calibri" w:hAnsi="Calibri" w:cs="Calibri"/>
                <w:b/>
                <w:color w:val="auto"/>
                <w:sz w:val="24"/>
                <w:szCs w:val="24"/>
              </w:rPr>
            </w:pPr>
            <w:r w:rsidRPr="008176F6">
              <w:rPr>
                <w:rFonts w:ascii="Calibri" w:hAnsi="Calibri" w:cs="Calibri"/>
                <w:b/>
                <w:color w:val="auto"/>
                <w:sz w:val="24"/>
                <w:szCs w:val="24"/>
              </w:rPr>
              <w:t>Unit of Service</w:t>
            </w:r>
          </w:p>
        </w:tc>
      </w:tr>
      <w:tr w:rsidR="008C3EAA" w:rsidRPr="008176F6" w14:paraId="0660BFB0" w14:textId="77777777" w:rsidTr="00D35FC7">
        <w:trPr>
          <w:trHeight w:val="2160"/>
        </w:trPr>
        <w:tc>
          <w:tcPr>
            <w:tcW w:w="1345" w:type="dxa"/>
            <w:tcBorders>
              <w:top w:val="single" w:sz="4" w:space="0" w:color="auto"/>
              <w:left w:val="single" w:sz="4" w:space="0" w:color="auto"/>
              <w:bottom w:val="single" w:sz="4" w:space="0" w:color="auto"/>
              <w:right w:val="single" w:sz="4" w:space="0" w:color="auto"/>
            </w:tcBorders>
            <w:vAlign w:val="center"/>
          </w:tcPr>
          <w:p w14:paraId="5266CC81" w14:textId="55BDF7BE" w:rsidR="008C3EAA" w:rsidRPr="00E3043F" w:rsidRDefault="001C1269" w:rsidP="00CA4992">
            <w:pPr>
              <w:spacing w:after="0"/>
              <w:jc w:val="center"/>
              <w:rPr>
                <w:rFonts w:ascii="Calibri" w:hAnsi="Calibri" w:cs="Calibri"/>
                <w:color w:val="auto"/>
              </w:rPr>
            </w:pPr>
            <w:r w:rsidRPr="00E3043F">
              <w:rPr>
                <w:rFonts w:ascii="Calibri" w:hAnsi="Calibri" w:cs="Calibri"/>
                <w:color w:val="auto"/>
              </w:rPr>
              <w:t>3.1</w:t>
            </w:r>
          </w:p>
        </w:tc>
        <w:tc>
          <w:tcPr>
            <w:tcW w:w="9026" w:type="dxa"/>
            <w:tcBorders>
              <w:top w:val="single" w:sz="4" w:space="0" w:color="auto"/>
              <w:left w:val="single" w:sz="4" w:space="0" w:color="auto"/>
              <w:bottom w:val="single" w:sz="4" w:space="0" w:color="auto"/>
              <w:right w:val="single" w:sz="4" w:space="0" w:color="auto"/>
            </w:tcBorders>
            <w:vAlign w:val="center"/>
          </w:tcPr>
          <w:p w14:paraId="4E0F0432" w14:textId="77777777" w:rsidR="001C1269" w:rsidRPr="00666D5A" w:rsidRDefault="001C1269" w:rsidP="00CA4992">
            <w:pPr>
              <w:autoSpaceDE w:val="0"/>
              <w:autoSpaceDN w:val="0"/>
              <w:adjustRightInd w:val="0"/>
              <w:spacing w:after="0"/>
              <w:rPr>
                <w:rStyle w:val="eop"/>
                <w:rFonts w:ascii="Calibri" w:hAnsi="Calibri" w:cs="Calibri"/>
                <w:bCs/>
                <w:color w:val="auto"/>
              </w:rPr>
            </w:pPr>
            <w:r w:rsidRPr="00666D5A">
              <w:rPr>
                <w:rFonts w:ascii="Calibri" w:hAnsi="Calibri" w:cs="Calibri"/>
                <w:bCs/>
                <w:color w:val="auto"/>
              </w:rPr>
              <w:t>Provider must bill using appropriate procedure codes and modifiers.</w:t>
            </w:r>
          </w:p>
          <w:tbl>
            <w:tblPr>
              <w:tblW w:w="878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871"/>
              <w:gridCol w:w="1013"/>
              <w:gridCol w:w="3921"/>
              <w:gridCol w:w="1890"/>
              <w:gridCol w:w="1085"/>
            </w:tblGrid>
            <w:tr w:rsidR="001C1269" w:rsidRPr="00666D5A" w14:paraId="5B537636" w14:textId="77777777" w:rsidTr="00D35FC7">
              <w:trPr>
                <w:trHeight w:val="663"/>
              </w:trPr>
              <w:tc>
                <w:tcPr>
                  <w:tcW w:w="871" w:type="dxa"/>
                  <w:shd w:val="clear" w:color="auto" w:fill="B3E5A1" w:themeFill="accent6" w:themeFillTint="66"/>
                  <w:vAlign w:val="center"/>
                </w:tcPr>
                <w:p w14:paraId="3120D898" w14:textId="77777777" w:rsidR="001C1269" w:rsidRPr="00666D5A" w:rsidRDefault="001C1269" w:rsidP="00CA4992">
                  <w:pPr>
                    <w:spacing w:after="0"/>
                    <w:jc w:val="center"/>
                    <w:rPr>
                      <w:rFonts w:ascii="Calibri" w:hAnsi="Calibri" w:cs="Calibri"/>
                      <w:b/>
                      <w:color w:val="auto"/>
                    </w:rPr>
                  </w:pPr>
                  <w:r w:rsidRPr="00666D5A">
                    <w:rPr>
                      <w:rFonts w:ascii="Calibri" w:hAnsi="Calibri" w:cs="Calibri"/>
                      <w:b/>
                      <w:color w:val="auto"/>
                    </w:rPr>
                    <w:t>Service Code</w:t>
                  </w:r>
                </w:p>
              </w:tc>
              <w:tc>
                <w:tcPr>
                  <w:tcW w:w="1013" w:type="dxa"/>
                  <w:shd w:val="clear" w:color="auto" w:fill="B3E5A1" w:themeFill="accent6" w:themeFillTint="66"/>
                  <w:vAlign w:val="center"/>
                </w:tcPr>
                <w:p w14:paraId="5421FE4F" w14:textId="77777777" w:rsidR="001C1269" w:rsidRPr="00666D5A" w:rsidRDefault="001C1269" w:rsidP="00CA4992">
                  <w:pPr>
                    <w:spacing w:after="0"/>
                    <w:jc w:val="center"/>
                    <w:rPr>
                      <w:rFonts w:ascii="Calibri" w:hAnsi="Calibri" w:cs="Calibri"/>
                      <w:b/>
                      <w:color w:val="auto"/>
                    </w:rPr>
                  </w:pPr>
                  <w:r w:rsidRPr="00666D5A">
                    <w:rPr>
                      <w:rFonts w:ascii="Calibri" w:hAnsi="Calibri" w:cs="Calibri"/>
                      <w:b/>
                      <w:color w:val="auto"/>
                    </w:rPr>
                    <w:t>Revenue Code</w:t>
                  </w:r>
                </w:p>
              </w:tc>
              <w:tc>
                <w:tcPr>
                  <w:tcW w:w="3921" w:type="dxa"/>
                  <w:shd w:val="clear" w:color="auto" w:fill="B3E5A1" w:themeFill="accent6" w:themeFillTint="66"/>
                  <w:vAlign w:val="center"/>
                </w:tcPr>
                <w:p w14:paraId="3725F44B" w14:textId="77777777" w:rsidR="001C1269" w:rsidRPr="00666D5A" w:rsidRDefault="001C1269" w:rsidP="00CA4992">
                  <w:pPr>
                    <w:spacing w:after="0"/>
                    <w:jc w:val="center"/>
                    <w:rPr>
                      <w:rFonts w:ascii="Calibri" w:hAnsi="Calibri" w:cs="Calibri"/>
                      <w:b/>
                      <w:color w:val="auto"/>
                    </w:rPr>
                  </w:pPr>
                  <w:r w:rsidRPr="00666D5A">
                    <w:rPr>
                      <w:rFonts w:ascii="Calibri" w:hAnsi="Calibri" w:cs="Calibri"/>
                      <w:b/>
                      <w:color w:val="auto"/>
                    </w:rPr>
                    <w:t>Modifiers</w:t>
                  </w:r>
                </w:p>
              </w:tc>
              <w:tc>
                <w:tcPr>
                  <w:tcW w:w="1890" w:type="dxa"/>
                  <w:shd w:val="clear" w:color="auto" w:fill="B3E5A1" w:themeFill="accent6" w:themeFillTint="66"/>
                  <w:vAlign w:val="center"/>
                </w:tcPr>
                <w:p w14:paraId="4619A1AF" w14:textId="77777777" w:rsidR="001C1269" w:rsidRPr="00666D5A" w:rsidRDefault="001C1269" w:rsidP="00CA4992">
                  <w:pPr>
                    <w:spacing w:after="0"/>
                    <w:jc w:val="center"/>
                    <w:rPr>
                      <w:rFonts w:ascii="Calibri" w:hAnsi="Calibri" w:cs="Calibri"/>
                      <w:b/>
                      <w:color w:val="auto"/>
                    </w:rPr>
                  </w:pPr>
                  <w:r w:rsidRPr="00666D5A">
                    <w:rPr>
                      <w:rFonts w:ascii="Calibri" w:hAnsi="Calibri" w:cs="Calibri"/>
                      <w:b/>
                      <w:color w:val="auto"/>
                    </w:rPr>
                    <w:t>Service Description</w:t>
                  </w:r>
                </w:p>
              </w:tc>
              <w:tc>
                <w:tcPr>
                  <w:tcW w:w="1085" w:type="dxa"/>
                  <w:shd w:val="clear" w:color="auto" w:fill="B3E5A1" w:themeFill="accent6" w:themeFillTint="66"/>
                  <w:vAlign w:val="center"/>
                </w:tcPr>
                <w:p w14:paraId="605C9881" w14:textId="77777777" w:rsidR="001C1269" w:rsidRPr="00666D5A" w:rsidRDefault="001C1269" w:rsidP="00CA4992">
                  <w:pPr>
                    <w:spacing w:after="0"/>
                    <w:jc w:val="center"/>
                    <w:rPr>
                      <w:rFonts w:ascii="Calibri" w:hAnsi="Calibri" w:cs="Calibri"/>
                      <w:b/>
                      <w:color w:val="auto"/>
                    </w:rPr>
                  </w:pPr>
                  <w:r w:rsidRPr="00666D5A">
                    <w:rPr>
                      <w:rFonts w:ascii="Calibri" w:hAnsi="Calibri" w:cs="Calibri"/>
                      <w:b/>
                      <w:color w:val="auto"/>
                    </w:rPr>
                    <w:t>Unit of Service</w:t>
                  </w:r>
                </w:p>
              </w:tc>
            </w:tr>
            <w:tr w:rsidR="001C1269" w:rsidRPr="00666D5A" w14:paraId="7678E325" w14:textId="77777777" w:rsidTr="00D35FC7">
              <w:tc>
                <w:tcPr>
                  <w:tcW w:w="871" w:type="dxa"/>
                  <w:vAlign w:val="center"/>
                </w:tcPr>
                <w:p w14:paraId="2BEADE4B" w14:textId="77777777" w:rsidR="001C1269" w:rsidRPr="00666D5A" w:rsidRDefault="001C1269" w:rsidP="00CA4992">
                  <w:pPr>
                    <w:spacing w:after="0"/>
                    <w:rPr>
                      <w:rFonts w:ascii="Calibri" w:hAnsi="Calibri" w:cs="Calibri"/>
                      <w:color w:val="auto"/>
                    </w:rPr>
                  </w:pPr>
                  <w:r w:rsidRPr="00666D5A">
                    <w:rPr>
                      <w:rFonts w:ascii="Calibri" w:hAnsi="Calibri" w:cs="Calibri"/>
                      <w:color w:val="auto"/>
                    </w:rPr>
                    <w:t>T2033</w:t>
                  </w:r>
                </w:p>
              </w:tc>
              <w:tc>
                <w:tcPr>
                  <w:tcW w:w="1013" w:type="dxa"/>
                  <w:vAlign w:val="center"/>
                </w:tcPr>
                <w:p w14:paraId="6C5EB391" w14:textId="0F50F7D3" w:rsidR="001C1269" w:rsidRPr="00666D5A" w:rsidRDefault="001C1269" w:rsidP="00CA4992">
                  <w:pPr>
                    <w:spacing w:after="0"/>
                    <w:rPr>
                      <w:rFonts w:ascii="Calibri" w:hAnsi="Calibri" w:cs="Calibri"/>
                      <w:color w:val="auto"/>
                    </w:rPr>
                  </w:pPr>
                  <w:r w:rsidRPr="00666D5A">
                    <w:rPr>
                      <w:rFonts w:ascii="Calibri" w:hAnsi="Calibri" w:cs="Calibri"/>
                      <w:color w:val="auto"/>
                    </w:rPr>
                    <w:t>024</w:t>
                  </w:r>
                  <w:r w:rsidR="00187AEA" w:rsidRPr="00666D5A">
                    <w:rPr>
                      <w:rFonts w:ascii="Calibri" w:hAnsi="Calibri" w:cs="Calibri"/>
                      <w:color w:val="auto"/>
                    </w:rPr>
                    <w:t>3</w:t>
                  </w:r>
                </w:p>
              </w:tc>
              <w:tc>
                <w:tcPr>
                  <w:tcW w:w="3921" w:type="dxa"/>
                </w:tcPr>
                <w:p w14:paraId="081BB718" w14:textId="77777777" w:rsidR="001C1269" w:rsidRPr="00666D5A" w:rsidRDefault="001C1269" w:rsidP="00CA4992">
                  <w:pPr>
                    <w:spacing w:after="0"/>
                    <w:rPr>
                      <w:rFonts w:ascii="Calibri" w:hAnsi="Calibri" w:cs="Calibri"/>
                      <w:color w:val="auto"/>
                    </w:rPr>
                  </w:pPr>
                  <w:r w:rsidRPr="00666D5A">
                    <w:rPr>
                      <w:rFonts w:ascii="Calibri" w:hAnsi="Calibri" w:cs="Calibri"/>
                      <w:color w:val="auto"/>
                    </w:rPr>
                    <w:t>U1, U2, or U3 as the first modifier</w:t>
                  </w:r>
                </w:p>
                <w:p w14:paraId="2A4BB91C" w14:textId="25724F15" w:rsidR="001C1269" w:rsidRPr="00666D5A" w:rsidRDefault="001C1269" w:rsidP="00CA4992">
                  <w:pPr>
                    <w:spacing w:after="0"/>
                    <w:rPr>
                      <w:rFonts w:ascii="Calibri" w:hAnsi="Calibri" w:cs="Calibri"/>
                      <w:color w:val="auto"/>
                    </w:rPr>
                  </w:pPr>
                  <w:r w:rsidRPr="00666D5A">
                    <w:rPr>
                      <w:rFonts w:ascii="Calibri" w:hAnsi="Calibri" w:cs="Calibri"/>
                      <w:color w:val="auto"/>
                    </w:rPr>
                    <w:t>U</w:t>
                  </w:r>
                  <w:r w:rsidR="00187AEA" w:rsidRPr="00666D5A">
                    <w:rPr>
                      <w:rFonts w:ascii="Calibri" w:hAnsi="Calibri" w:cs="Calibri"/>
                      <w:color w:val="auto"/>
                    </w:rPr>
                    <w:t>8</w:t>
                  </w:r>
                  <w:r w:rsidRPr="00666D5A">
                    <w:rPr>
                      <w:rFonts w:ascii="Calibri" w:hAnsi="Calibri" w:cs="Calibri"/>
                      <w:color w:val="auto"/>
                    </w:rPr>
                    <w:t xml:space="preserve"> as the second modifier</w:t>
                  </w:r>
                </w:p>
                <w:p w14:paraId="36093326" w14:textId="16B4EF21" w:rsidR="001C1269" w:rsidRPr="00666D5A" w:rsidRDefault="001C1269" w:rsidP="00CA4992">
                  <w:pPr>
                    <w:spacing w:after="0"/>
                    <w:rPr>
                      <w:rFonts w:ascii="Calibri" w:hAnsi="Calibri" w:cs="Calibri"/>
                      <w:color w:val="auto"/>
                    </w:rPr>
                  </w:pPr>
                  <w:r w:rsidRPr="00666D5A">
                    <w:rPr>
                      <w:rFonts w:ascii="Calibri" w:hAnsi="Calibri" w:cs="Calibri"/>
                      <w:color w:val="auto"/>
                    </w:rPr>
                    <w:t>U4 as the fourth modifier</w:t>
                  </w:r>
                  <w:r w:rsidR="00D35FC7">
                    <w:rPr>
                      <w:rFonts w:ascii="Calibri" w:hAnsi="Calibri" w:cs="Calibri"/>
                      <w:color w:val="auto"/>
                    </w:rPr>
                    <w:t>,</w:t>
                  </w:r>
                  <w:r w:rsidRPr="00666D5A">
                    <w:rPr>
                      <w:rFonts w:ascii="Calibri" w:hAnsi="Calibri" w:cs="Calibri"/>
                      <w:color w:val="auto"/>
                    </w:rPr>
                    <w:t xml:space="preserve"> if applicable</w:t>
                  </w:r>
                </w:p>
              </w:tc>
              <w:tc>
                <w:tcPr>
                  <w:tcW w:w="1890" w:type="dxa"/>
                  <w:vAlign w:val="center"/>
                </w:tcPr>
                <w:p w14:paraId="19FC19B1" w14:textId="1E719CDA" w:rsidR="001C1269" w:rsidRPr="00666D5A" w:rsidRDefault="00341C3F" w:rsidP="00CA4992">
                  <w:pPr>
                    <w:spacing w:after="0"/>
                    <w:rPr>
                      <w:rFonts w:ascii="Calibri" w:hAnsi="Calibri" w:cs="Calibri"/>
                      <w:color w:val="auto"/>
                    </w:rPr>
                  </w:pPr>
                  <w:r>
                    <w:rPr>
                      <w:rFonts w:ascii="Calibri" w:hAnsi="Calibri" w:cs="Calibri"/>
                      <w:color w:val="auto"/>
                    </w:rPr>
                    <w:t>9</w:t>
                  </w:r>
                  <w:r w:rsidR="00D35FC7">
                    <w:rPr>
                      <w:rFonts w:ascii="Calibri" w:hAnsi="Calibri" w:cs="Calibri"/>
                      <w:color w:val="auto"/>
                    </w:rPr>
                    <w:t xml:space="preserve">+ </w:t>
                  </w:r>
                  <w:r w:rsidR="00D35FC7" w:rsidRPr="00666D5A">
                    <w:rPr>
                      <w:rFonts w:ascii="Calibri" w:hAnsi="Calibri" w:cs="Calibri"/>
                      <w:color w:val="auto"/>
                    </w:rPr>
                    <w:t>bed</w:t>
                  </w:r>
                  <w:r w:rsidR="001C1269" w:rsidRPr="00666D5A">
                    <w:rPr>
                      <w:rFonts w:ascii="Calibri" w:hAnsi="Calibri" w:cs="Calibri"/>
                      <w:color w:val="auto"/>
                    </w:rPr>
                    <w:t xml:space="preserve"> Care &amp; Supervision</w:t>
                  </w:r>
                </w:p>
              </w:tc>
              <w:tc>
                <w:tcPr>
                  <w:tcW w:w="1085" w:type="dxa"/>
                  <w:vAlign w:val="center"/>
                </w:tcPr>
                <w:p w14:paraId="77724974" w14:textId="77777777" w:rsidR="001C1269" w:rsidRPr="00666D5A" w:rsidRDefault="001C1269" w:rsidP="00CA4992">
                  <w:pPr>
                    <w:spacing w:after="0"/>
                    <w:rPr>
                      <w:rFonts w:ascii="Calibri" w:hAnsi="Calibri" w:cs="Calibri"/>
                      <w:b/>
                      <w:bCs/>
                      <w:color w:val="auto"/>
                    </w:rPr>
                  </w:pPr>
                  <w:r w:rsidRPr="00666D5A">
                    <w:rPr>
                      <w:rFonts w:ascii="Calibri" w:hAnsi="Calibri" w:cs="Calibri"/>
                      <w:color w:val="auto"/>
                    </w:rPr>
                    <w:t>Per day</w:t>
                  </w:r>
                </w:p>
              </w:tc>
            </w:tr>
          </w:tbl>
          <w:p w14:paraId="4CC03FEA" w14:textId="77777777" w:rsidR="008C3EAA" w:rsidRPr="00E3043F" w:rsidRDefault="008C3EAA" w:rsidP="00CA4992">
            <w:pPr>
              <w:widowControl w:val="0"/>
              <w:spacing w:after="0"/>
              <w:rPr>
                <w:rStyle w:val="normaltextrun"/>
                <w:rFonts w:ascii="Calibri" w:hAnsi="Calibri" w:cs="Calibri"/>
                <w:color w:val="000000"/>
                <w:sz w:val="8"/>
                <w:szCs w:val="8"/>
                <w:shd w:val="clear" w:color="auto" w:fill="FFFFFF"/>
              </w:rPr>
            </w:pPr>
          </w:p>
        </w:tc>
      </w:tr>
      <w:tr w:rsidR="003F0291" w:rsidRPr="008176F6" w14:paraId="479C6B3B" w14:textId="77777777" w:rsidTr="00D35FC7">
        <w:trPr>
          <w:trHeight w:val="1584"/>
        </w:trPr>
        <w:tc>
          <w:tcPr>
            <w:tcW w:w="1345" w:type="dxa"/>
            <w:tcBorders>
              <w:top w:val="single" w:sz="4" w:space="0" w:color="auto"/>
              <w:left w:val="single" w:sz="4" w:space="0" w:color="auto"/>
              <w:bottom w:val="single" w:sz="4" w:space="0" w:color="auto"/>
              <w:right w:val="single" w:sz="4" w:space="0" w:color="auto"/>
            </w:tcBorders>
            <w:vAlign w:val="center"/>
          </w:tcPr>
          <w:p w14:paraId="4A9DE1C5" w14:textId="282F5826" w:rsidR="003F0291" w:rsidRPr="00E3043F" w:rsidRDefault="003F0291" w:rsidP="00CA4992">
            <w:pPr>
              <w:spacing w:after="0"/>
              <w:jc w:val="center"/>
              <w:rPr>
                <w:rFonts w:ascii="Calibri" w:hAnsi="Calibri" w:cs="Calibri"/>
                <w:color w:val="auto"/>
              </w:rPr>
            </w:pPr>
            <w:r w:rsidRPr="00E3043F">
              <w:rPr>
                <w:rFonts w:ascii="Calibri" w:hAnsi="Calibri" w:cs="Calibri"/>
                <w:color w:val="auto"/>
              </w:rPr>
              <w:t>3.</w:t>
            </w:r>
            <w:r w:rsidR="001F0EB9" w:rsidRPr="00E3043F">
              <w:rPr>
                <w:rFonts w:ascii="Calibri" w:hAnsi="Calibri" w:cs="Calibri"/>
                <w:color w:val="auto"/>
              </w:rPr>
              <w:t>2</w:t>
            </w:r>
          </w:p>
        </w:tc>
        <w:tc>
          <w:tcPr>
            <w:tcW w:w="9026" w:type="dxa"/>
            <w:tcBorders>
              <w:top w:val="single" w:sz="4" w:space="0" w:color="auto"/>
              <w:left w:val="single" w:sz="4" w:space="0" w:color="auto"/>
              <w:bottom w:val="single" w:sz="4" w:space="0" w:color="auto"/>
              <w:right w:val="single" w:sz="4" w:space="0" w:color="auto"/>
            </w:tcBorders>
            <w:vAlign w:val="center"/>
          </w:tcPr>
          <w:p w14:paraId="25EB1BF6" w14:textId="337C2585" w:rsidR="003F0291" w:rsidRPr="00666D5A" w:rsidRDefault="105EDD99" w:rsidP="00CA4992">
            <w:pPr>
              <w:widowControl w:val="0"/>
              <w:spacing w:after="0"/>
              <w:rPr>
                <w:rStyle w:val="normaltextrun"/>
                <w:rFonts w:ascii="Calibri" w:hAnsi="Calibri" w:cs="Calibri"/>
                <w:color w:val="auto"/>
              </w:rPr>
            </w:pPr>
            <w:r w:rsidRPr="00666D5A">
              <w:rPr>
                <w:rFonts w:ascii="Calibri" w:hAnsi="Calibri" w:cs="Calibri"/>
                <w:color w:val="auto"/>
              </w:rPr>
              <w:t>Units of service will be made based on DAYS authorized in the facility. A DAY includes the day of admission, but not the day of discharge. The day of disenrollment of a Family Care member (voluntary or otherwise determined by MCO) is a paid service day. Disenrollment includes death, incarceration, loss of financial/functional eligibility, failure of member to pay cost share, move to an IMD, and/or move out of the MCO service area. </w:t>
            </w:r>
          </w:p>
        </w:tc>
      </w:tr>
      <w:tr w:rsidR="00C60956" w:rsidRPr="008176F6" w14:paraId="4BDE4718" w14:textId="77777777" w:rsidTr="00E3043F">
        <w:trPr>
          <w:trHeight w:val="1440"/>
        </w:trPr>
        <w:tc>
          <w:tcPr>
            <w:tcW w:w="1345" w:type="dxa"/>
            <w:tcBorders>
              <w:top w:val="single" w:sz="4" w:space="0" w:color="auto"/>
              <w:left w:val="single" w:sz="4" w:space="0" w:color="auto"/>
              <w:bottom w:val="single" w:sz="4" w:space="0" w:color="auto"/>
              <w:right w:val="single" w:sz="4" w:space="0" w:color="auto"/>
            </w:tcBorders>
            <w:vAlign w:val="center"/>
          </w:tcPr>
          <w:p w14:paraId="469F2AA3" w14:textId="5818C019" w:rsidR="00C60956" w:rsidRPr="00E3043F" w:rsidRDefault="00251594" w:rsidP="00CA4992">
            <w:pPr>
              <w:spacing w:after="0"/>
              <w:jc w:val="center"/>
              <w:rPr>
                <w:rFonts w:ascii="Calibri" w:hAnsi="Calibri" w:cs="Calibri"/>
                <w:color w:val="auto"/>
              </w:rPr>
            </w:pPr>
            <w:r w:rsidRPr="00E3043F">
              <w:rPr>
                <w:rFonts w:ascii="Calibri" w:hAnsi="Calibri" w:cs="Calibri"/>
                <w:color w:val="auto"/>
              </w:rPr>
              <w:lastRenderedPageBreak/>
              <w:t>3.</w:t>
            </w:r>
            <w:r w:rsidR="001F0EB9" w:rsidRPr="00E3043F">
              <w:rPr>
                <w:rFonts w:ascii="Calibri" w:hAnsi="Calibri" w:cs="Calibri"/>
                <w:color w:val="auto"/>
              </w:rPr>
              <w:t>3</w:t>
            </w:r>
          </w:p>
        </w:tc>
        <w:tc>
          <w:tcPr>
            <w:tcW w:w="9026" w:type="dxa"/>
            <w:tcBorders>
              <w:top w:val="single" w:sz="4" w:space="0" w:color="auto"/>
              <w:left w:val="single" w:sz="4" w:space="0" w:color="auto"/>
              <w:bottom w:val="single" w:sz="4" w:space="0" w:color="auto"/>
              <w:right w:val="single" w:sz="4" w:space="0" w:color="auto"/>
            </w:tcBorders>
            <w:vAlign w:val="center"/>
          </w:tcPr>
          <w:p w14:paraId="63338E12" w14:textId="39E34CF9" w:rsidR="00C60956" w:rsidRPr="00666D5A" w:rsidRDefault="00C60956" w:rsidP="00CA4992">
            <w:pPr>
              <w:spacing w:after="0"/>
              <w:rPr>
                <w:rFonts w:ascii="Calibri" w:hAnsi="Calibri" w:cs="Calibri"/>
                <w:color w:val="auto"/>
              </w:rPr>
            </w:pPr>
            <w:r w:rsidRPr="00666D5A">
              <w:rPr>
                <w:rFonts w:ascii="Calibri" w:hAnsi="Calibri" w:cs="Calibri"/>
                <w:color w:val="auto"/>
                <w:u w:val="single"/>
              </w:rPr>
              <w:t>Room &amp; Board</w:t>
            </w:r>
            <w:r w:rsidRPr="00666D5A">
              <w:rPr>
                <w:rFonts w:ascii="Calibri" w:hAnsi="Calibri" w:cs="Calibri"/>
              </w:rPr>
              <w:br/>
            </w:r>
            <w:r w:rsidRPr="00666D5A">
              <w:rPr>
                <w:rFonts w:ascii="Calibri" w:hAnsi="Calibri" w:cs="Calibri"/>
                <w:color w:val="auto"/>
              </w:rPr>
              <w:t xml:space="preserve">Each Enrollee is responsible for the room &amp; board portion of the daily rate. However, </w:t>
            </w:r>
            <w:r w:rsidR="00431E29" w:rsidRPr="00431E29">
              <w:rPr>
                <w:rFonts w:ascii="Times New Roman" w:hAnsi="Times New Roman" w:cs="Times New Roman"/>
                <w:i/>
                <w:iCs/>
                <w:color w:val="auto"/>
              </w:rPr>
              <w:t>i</w:t>
            </w:r>
            <w:r w:rsidR="00431E29" w:rsidRPr="00C74DC7">
              <w:rPr>
                <w:rFonts w:ascii="Calibri" w:hAnsi="Calibri" w:cs="Calibri"/>
                <w:color w:val="auto"/>
              </w:rPr>
              <w:t>Care</w:t>
            </w:r>
            <w:r w:rsidRPr="00666D5A">
              <w:rPr>
                <w:rFonts w:ascii="Calibri" w:hAnsi="Calibri" w:cs="Calibri"/>
                <w:color w:val="auto"/>
              </w:rPr>
              <w:t xml:space="preserve"> will collect the room &amp; board payments from each Enrollee and pay the provider the room &amp; board portion of the rate on behalf of the Enrollee. Room &amp; board should be billed using Service Code 0159.  </w:t>
            </w:r>
            <w:bookmarkStart w:id="1" w:name="_Hlk24377353"/>
            <w:r w:rsidRPr="00666D5A">
              <w:rPr>
                <w:rFonts w:ascii="Calibri" w:hAnsi="Calibri" w:cs="Calibri"/>
                <w:color w:val="auto"/>
              </w:rPr>
              <w:t xml:space="preserve">The room &amp; board rate will also be indicated on the Member Specific Rate Sheet. </w:t>
            </w:r>
            <w:bookmarkEnd w:id="1"/>
          </w:p>
        </w:tc>
      </w:tr>
      <w:tr w:rsidR="00C60956" w:rsidRPr="008176F6" w14:paraId="4DEB14F6" w14:textId="77777777" w:rsidTr="00E3043F">
        <w:trPr>
          <w:trHeight w:val="4464"/>
        </w:trPr>
        <w:tc>
          <w:tcPr>
            <w:tcW w:w="1345" w:type="dxa"/>
            <w:tcBorders>
              <w:top w:val="single" w:sz="4" w:space="0" w:color="auto"/>
              <w:left w:val="single" w:sz="4" w:space="0" w:color="auto"/>
              <w:bottom w:val="single" w:sz="4" w:space="0" w:color="auto"/>
              <w:right w:val="single" w:sz="4" w:space="0" w:color="auto"/>
            </w:tcBorders>
            <w:vAlign w:val="center"/>
          </w:tcPr>
          <w:p w14:paraId="0E6432DB" w14:textId="50FC5B46" w:rsidR="00C60956" w:rsidRPr="00E3043F" w:rsidRDefault="001F0EB9" w:rsidP="00CA4992">
            <w:pPr>
              <w:spacing w:after="0"/>
              <w:jc w:val="center"/>
              <w:rPr>
                <w:rFonts w:ascii="Calibri" w:hAnsi="Calibri" w:cs="Calibri"/>
                <w:color w:val="auto"/>
              </w:rPr>
            </w:pPr>
            <w:r w:rsidRPr="00E3043F">
              <w:rPr>
                <w:rFonts w:ascii="Calibri" w:hAnsi="Calibri" w:cs="Calibri"/>
                <w:color w:val="auto"/>
              </w:rPr>
              <w:t>3.4</w:t>
            </w:r>
          </w:p>
        </w:tc>
        <w:tc>
          <w:tcPr>
            <w:tcW w:w="9026" w:type="dxa"/>
            <w:tcBorders>
              <w:top w:val="single" w:sz="4" w:space="0" w:color="auto"/>
              <w:left w:val="single" w:sz="4" w:space="0" w:color="auto"/>
              <w:bottom w:val="single" w:sz="4" w:space="0" w:color="auto"/>
              <w:right w:val="single" w:sz="4" w:space="0" w:color="auto"/>
            </w:tcBorders>
            <w:vAlign w:val="center"/>
          </w:tcPr>
          <w:p w14:paraId="147434D5" w14:textId="692037EC" w:rsidR="00B54633" w:rsidRPr="00666D5A" w:rsidRDefault="00B54633" w:rsidP="00CA4992">
            <w:pPr>
              <w:widowControl w:val="0"/>
              <w:spacing w:after="0"/>
              <w:rPr>
                <w:rFonts w:ascii="Calibri" w:hAnsi="Calibri" w:cs="Calibri"/>
                <w:color w:val="auto"/>
              </w:rPr>
            </w:pPr>
            <w:r w:rsidRPr="00666D5A">
              <w:rPr>
                <w:rFonts w:ascii="Calibri" w:hAnsi="Calibri" w:cs="Calibri"/>
                <w:b/>
                <w:bCs/>
                <w:color w:val="auto"/>
              </w:rPr>
              <w:t>Planned Termination of Placement:</w:t>
            </w:r>
            <w:r w:rsidRPr="00666D5A">
              <w:rPr>
                <w:rFonts w:ascii="Calibri" w:hAnsi="Calibri" w:cs="Calibri"/>
                <w:color w:val="auto"/>
              </w:rPr>
              <w:t xml:space="preserve"> A written 30-day notice is required by </w:t>
            </w:r>
            <w:r w:rsidR="00431E29" w:rsidRPr="00431E29">
              <w:rPr>
                <w:rFonts w:ascii="Times New Roman" w:hAnsi="Times New Roman" w:cs="Times New Roman"/>
                <w:i/>
                <w:iCs/>
                <w:color w:val="auto"/>
              </w:rPr>
              <w:t>i</w:t>
            </w:r>
            <w:r w:rsidR="00431E29" w:rsidRPr="00C74DC7">
              <w:rPr>
                <w:rFonts w:ascii="Calibri" w:hAnsi="Calibri" w:cs="Calibri"/>
                <w:color w:val="auto"/>
              </w:rPr>
              <w:t>Care</w:t>
            </w:r>
            <w:r w:rsidRPr="00666D5A">
              <w:rPr>
                <w:rFonts w:ascii="Calibri" w:hAnsi="Calibri" w:cs="Calibri"/>
                <w:color w:val="auto"/>
              </w:rPr>
              <w:t>/member or residential provider (whoever is initiating the termination) to terminate a placement. Payment will be made up to, but not including the date of the member’s move out of the home. Failure by provider/</w:t>
            </w:r>
            <w:r w:rsidR="00431E29" w:rsidRPr="00431E29">
              <w:rPr>
                <w:rFonts w:ascii="Times New Roman" w:hAnsi="Times New Roman" w:cs="Times New Roman"/>
                <w:i/>
                <w:iCs/>
                <w:color w:val="auto"/>
              </w:rPr>
              <w:t>i</w:t>
            </w:r>
            <w:r w:rsidR="00431E29" w:rsidRPr="00C74DC7">
              <w:rPr>
                <w:rFonts w:ascii="Calibri" w:hAnsi="Calibri" w:cs="Calibri"/>
                <w:color w:val="auto"/>
              </w:rPr>
              <w:t>Care</w:t>
            </w:r>
            <w:r w:rsidRPr="00666D5A">
              <w:rPr>
                <w:rFonts w:ascii="Calibri" w:hAnsi="Calibri" w:cs="Calibri"/>
                <w:color w:val="auto"/>
              </w:rPr>
              <w:t xml:space="preserve"> to meet 30-day notice requirement may result in a financial penalty up to, but not exceeding the number of days left in provider/</w:t>
            </w:r>
            <w:r w:rsidR="00431E29" w:rsidRPr="00431E29">
              <w:rPr>
                <w:rFonts w:ascii="Times New Roman" w:hAnsi="Times New Roman" w:cs="Times New Roman"/>
                <w:i/>
                <w:iCs/>
                <w:color w:val="auto"/>
              </w:rPr>
              <w:t>i</w:t>
            </w:r>
            <w:r w:rsidR="00431E29" w:rsidRPr="00C74DC7">
              <w:rPr>
                <w:rFonts w:ascii="Calibri" w:hAnsi="Calibri" w:cs="Calibri"/>
                <w:color w:val="auto"/>
              </w:rPr>
              <w:t>Care</w:t>
            </w:r>
            <w:r w:rsidRPr="00666D5A">
              <w:rPr>
                <w:rFonts w:ascii="Calibri" w:hAnsi="Calibri" w:cs="Calibri"/>
                <w:color w:val="auto"/>
              </w:rPr>
              <w:t>’s 30-day service commitment, unless an earlier date is mutually agreed upon by both parties. </w:t>
            </w:r>
          </w:p>
          <w:p w14:paraId="491B88C6" w14:textId="77777777" w:rsidR="00B54633" w:rsidRPr="00666D5A" w:rsidRDefault="00B54633" w:rsidP="00CA4992">
            <w:pPr>
              <w:widowControl w:val="0"/>
              <w:spacing w:after="0"/>
              <w:rPr>
                <w:rFonts w:ascii="Calibri" w:hAnsi="Calibri" w:cs="Calibri"/>
                <w:color w:val="auto"/>
              </w:rPr>
            </w:pPr>
          </w:p>
          <w:p w14:paraId="34FFA1B3" w14:textId="6B5BE2C6" w:rsidR="00C60956" w:rsidRPr="00666D5A" w:rsidRDefault="00B54633" w:rsidP="00CA4992">
            <w:pPr>
              <w:widowControl w:val="0"/>
              <w:spacing w:after="0"/>
              <w:rPr>
                <w:rFonts w:ascii="Calibri" w:hAnsi="Calibri" w:cs="Calibri"/>
                <w:color w:val="auto"/>
              </w:rPr>
            </w:pPr>
            <w:r w:rsidRPr="00666D5A">
              <w:rPr>
                <w:rFonts w:ascii="Calibri" w:hAnsi="Calibri" w:cs="Calibri"/>
                <w:b/>
                <w:bCs/>
                <w:color w:val="auto"/>
              </w:rPr>
              <w:t>Unplanned Termination of Placement</w:t>
            </w:r>
            <w:r w:rsidRPr="00666D5A">
              <w:rPr>
                <w:rFonts w:ascii="Calibri" w:hAnsi="Calibri" w:cs="Calibri"/>
                <w:color w:val="auto"/>
              </w:rPr>
              <w:t xml:space="preserve">: When an unplanned termination is due to reasons involving health and/or safety concerns a 30-day notice may not be required. The residential provider will coordinate an appropriate discharge plan with the IDT. Payment will be made up to, but not including the date of the member’s move out of the facility. If the unplanned termination is due to disenrollment of a member, 30-day notice would not be required. Disenrollment includes death, incarceration, loss of financial/function eligibility, failure of member to pay cost share, move to an IMD, and/or move out of </w:t>
            </w:r>
            <w:r w:rsidR="00431E29" w:rsidRPr="00431E29">
              <w:rPr>
                <w:rFonts w:ascii="Times New Roman" w:hAnsi="Times New Roman" w:cs="Times New Roman"/>
                <w:i/>
                <w:iCs/>
                <w:color w:val="auto"/>
              </w:rPr>
              <w:t>i</w:t>
            </w:r>
            <w:r w:rsidR="00431E29" w:rsidRPr="00C74DC7">
              <w:rPr>
                <w:rFonts w:ascii="Calibri" w:hAnsi="Calibri" w:cs="Calibri"/>
                <w:color w:val="auto"/>
              </w:rPr>
              <w:t>Care</w:t>
            </w:r>
            <w:r w:rsidRPr="00666D5A">
              <w:rPr>
                <w:rFonts w:ascii="Calibri" w:hAnsi="Calibri" w:cs="Calibri"/>
                <w:color w:val="auto"/>
              </w:rPr>
              <w:t xml:space="preserve">’s service area, voluntary or otherwise determined by </w:t>
            </w:r>
            <w:r w:rsidR="00431E29" w:rsidRPr="00431E29">
              <w:rPr>
                <w:rFonts w:ascii="Times New Roman" w:hAnsi="Times New Roman" w:cs="Times New Roman"/>
                <w:i/>
                <w:iCs/>
                <w:color w:val="auto"/>
              </w:rPr>
              <w:t>i</w:t>
            </w:r>
            <w:r w:rsidR="00431E29" w:rsidRPr="00C74DC7">
              <w:rPr>
                <w:rFonts w:ascii="Calibri" w:hAnsi="Calibri" w:cs="Calibri"/>
                <w:color w:val="auto"/>
              </w:rPr>
              <w:t>Care</w:t>
            </w:r>
            <w:r w:rsidRPr="00666D5A">
              <w:rPr>
                <w:rFonts w:ascii="Calibri" w:hAnsi="Calibri" w:cs="Calibri"/>
                <w:color w:val="auto"/>
              </w:rPr>
              <w:t>. Payment would be made up to the last day of enrollment but does not include the date of disenrollment. </w:t>
            </w:r>
          </w:p>
        </w:tc>
      </w:tr>
      <w:tr w:rsidR="00BC6E30" w:rsidRPr="008176F6" w14:paraId="575C9A85" w14:textId="77777777" w:rsidTr="00E3043F">
        <w:tc>
          <w:tcPr>
            <w:tcW w:w="1345" w:type="dxa"/>
            <w:tcBorders>
              <w:top w:val="single" w:sz="4" w:space="0" w:color="auto"/>
              <w:left w:val="single" w:sz="4" w:space="0" w:color="auto"/>
              <w:bottom w:val="single" w:sz="4" w:space="0" w:color="auto"/>
              <w:right w:val="single" w:sz="4" w:space="0" w:color="auto"/>
            </w:tcBorders>
            <w:vAlign w:val="center"/>
          </w:tcPr>
          <w:p w14:paraId="0BB19E94" w14:textId="011DE28D" w:rsidR="00BC6E30" w:rsidRPr="008176F6" w:rsidRDefault="001F0EB9" w:rsidP="00CA4992">
            <w:pPr>
              <w:spacing w:after="0"/>
              <w:jc w:val="center"/>
              <w:rPr>
                <w:rFonts w:ascii="Calibri" w:hAnsi="Calibri" w:cs="Calibri"/>
              </w:rPr>
            </w:pPr>
            <w:r w:rsidRPr="00CA4992">
              <w:rPr>
                <w:rFonts w:ascii="Calibri" w:hAnsi="Calibri" w:cs="Calibri"/>
                <w:color w:val="auto"/>
              </w:rPr>
              <w:t>3.5</w:t>
            </w:r>
          </w:p>
        </w:tc>
        <w:tc>
          <w:tcPr>
            <w:tcW w:w="9026" w:type="dxa"/>
            <w:tcBorders>
              <w:top w:val="single" w:sz="4" w:space="0" w:color="auto"/>
              <w:left w:val="single" w:sz="4" w:space="0" w:color="auto"/>
              <w:bottom w:val="single" w:sz="4" w:space="0" w:color="auto"/>
              <w:right w:val="single" w:sz="4" w:space="0" w:color="auto"/>
            </w:tcBorders>
            <w:vAlign w:val="center"/>
          </w:tcPr>
          <w:p w14:paraId="49D38991" w14:textId="77777777" w:rsidR="00E3043F" w:rsidRPr="00E3043F" w:rsidRDefault="00E3043F" w:rsidP="00E3043F">
            <w:pPr>
              <w:widowControl w:val="0"/>
              <w:spacing w:after="0"/>
              <w:rPr>
                <w:rFonts w:ascii="Calibri" w:eastAsia="Calibri" w:hAnsi="Calibri" w:cs="Calibri"/>
                <w:b/>
                <w:bCs/>
                <w:color w:val="auto"/>
                <w:sz w:val="8"/>
                <w:szCs w:val="8"/>
              </w:rPr>
            </w:pPr>
          </w:p>
          <w:p w14:paraId="5C1EBF7E" w14:textId="09F652CF" w:rsidR="003B2145" w:rsidRPr="00B54633" w:rsidRDefault="003B2145" w:rsidP="00E3043F">
            <w:pPr>
              <w:widowControl w:val="0"/>
              <w:spacing w:after="0"/>
              <w:rPr>
                <w:rFonts w:ascii="Calibri" w:eastAsia="Calibri" w:hAnsi="Calibri" w:cs="Calibri"/>
                <w:color w:val="auto"/>
              </w:rPr>
            </w:pPr>
            <w:r w:rsidRPr="00B54633">
              <w:rPr>
                <w:rFonts w:ascii="Calibri" w:eastAsia="Calibri" w:hAnsi="Calibri" w:cs="Calibri"/>
                <w:b/>
                <w:bCs/>
                <w:color w:val="auto"/>
              </w:rPr>
              <w:t>Member absence (Bed Hold) from residential care:</w:t>
            </w:r>
            <w:r w:rsidRPr="00B54633">
              <w:rPr>
                <w:rFonts w:ascii="Calibri" w:eastAsia="Calibri" w:hAnsi="Calibri" w:cs="Calibri"/>
                <w:color w:val="auto"/>
              </w:rPr>
              <w:t xml:space="preserve"> </w:t>
            </w:r>
          </w:p>
          <w:p w14:paraId="22A52AE7" w14:textId="3E2465D6" w:rsidR="003B2145" w:rsidRPr="00B54633" w:rsidRDefault="003B2145" w:rsidP="00E3043F">
            <w:pPr>
              <w:widowControl w:val="0"/>
              <w:spacing w:after="0"/>
              <w:rPr>
                <w:rFonts w:ascii="Calibri" w:eastAsia="Calibri" w:hAnsi="Calibri" w:cs="Calibri"/>
                <w:color w:val="auto"/>
              </w:rPr>
            </w:pPr>
            <w:r w:rsidRPr="00B54633">
              <w:rPr>
                <w:rFonts w:ascii="Calibri" w:eastAsia="Calibri" w:hAnsi="Calibri" w:cs="Calibri"/>
                <w:color w:val="auto"/>
              </w:rPr>
              <w:t xml:space="preserve">For temporary Enrollee absences, the Provider must notify </w:t>
            </w:r>
            <w:r w:rsidR="00431E29" w:rsidRPr="00431E29">
              <w:rPr>
                <w:rFonts w:ascii="Times New Roman" w:hAnsi="Times New Roman" w:cs="Times New Roman"/>
                <w:i/>
                <w:iCs/>
                <w:color w:val="auto"/>
              </w:rPr>
              <w:t>i</w:t>
            </w:r>
            <w:r w:rsidR="00431E29" w:rsidRPr="00C74DC7">
              <w:rPr>
                <w:rFonts w:ascii="Calibri" w:hAnsi="Calibri" w:cs="Calibri"/>
                <w:color w:val="auto"/>
              </w:rPr>
              <w:t>Care</w:t>
            </w:r>
            <w:r w:rsidRPr="00B54633">
              <w:rPr>
                <w:rFonts w:ascii="Calibri" w:eastAsia="Calibri" w:hAnsi="Calibri" w:cs="Calibri"/>
                <w:color w:val="auto"/>
              </w:rPr>
              <w:t xml:space="preserve"> of the Enrollee’s absence 24 hours in advance (if known) or within 24 hours for unexpected absences. Failure to notify </w:t>
            </w:r>
            <w:r w:rsidR="00431E29" w:rsidRPr="00431E29">
              <w:rPr>
                <w:rFonts w:ascii="Times New Roman" w:hAnsi="Times New Roman" w:cs="Times New Roman"/>
                <w:i/>
                <w:iCs/>
                <w:color w:val="auto"/>
              </w:rPr>
              <w:t>i</w:t>
            </w:r>
            <w:r w:rsidR="00431E29" w:rsidRPr="00C74DC7">
              <w:rPr>
                <w:rFonts w:ascii="Calibri" w:hAnsi="Calibri" w:cs="Calibri"/>
                <w:color w:val="auto"/>
              </w:rPr>
              <w:t>Care</w:t>
            </w:r>
            <w:r w:rsidRPr="00B54633">
              <w:rPr>
                <w:rFonts w:ascii="Calibri" w:eastAsia="Calibri" w:hAnsi="Calibri" w:cs="Calibri"/>
                <w:color w:val="auto"/>
              </w:rPr>
              <w:t xml:space="preserve"> will result in Provider not receiving bed hold payment. Following notification, the Provider can coordinate with </w:t>
            </w:r>
            <w:r w:rsidR="00431E29" w:rsidRPr="00431E29">
              <w:rPr>
                <w:rFonts w:ascii="Times New Roman" w:hAnsi="Times New Roman" w:cs="Times New Roman"/>
                <w:i/>
                <w:iCs/>
                <w:color w:val="auto"/>
              </w:rPr>
              <w:t>i</w:t>
            </w:r>
            <w:r w:rsidR="00431E29" w:rsidRPr="00C74DC7">
              <w:rPr>
                <w:rFonts w:ascii="Calibri" w:hAnsi="Calibri" w:cs="Calibri"/>
                <w:color w:val="auto"/>
              </w:rPr>
              <w:t>Care</w:t>
            </w:r>
            <w:r w:rsidRPr="00B54633">
              <w:rPr>
                <w:rFonts w:ascii="Calibri" w:eastAsia="Calibri" w:hAnsi="Calibri" w:cs="Calibri"/>
                <w:color w:val="auto"/>
              </w:rPr>
              <w:t xml:space="preserve"> for reimbursement during the absence.</w:t>
            </w:r>
          </w:p>
          <w:p w14:paraId="356BA980" w14:textId="77777777" w:rsidR="003B2145" w:rsidRPr="00B54633" w:rsidRDefault="003B2145" w:rsidP="00E3043F">
            <w:pPr>
              <w:widowControl w:val="0"/>
              <w:spacing w:after="0"/>
              <w:rPr>
                <w:rFonts w:ascii="Calibri" w:eastAsia="Calibri" w:hAnsi="Calibri" w:cs="Calibri"/>
                <w:color w:val="auto"/>
              </w:rPr>
            </w:pPr>
          </w:p>
          <w:p w14:paraId="13AEAF10" w14:textId="51717D0B" w:rsidR="003B2145" w:rsidRPr="00B54633" w:rsidRDefault="003B2145" w:rsidP="00FF39A9">
            <w:pPr>
              <w:widowControl w:val="0"/>
              <w:spacing w:after="0"/>
              <w:rPr>
                <w:rFonts w:ascii="Calibri" w:eastAsia="Calibri" w:hAnsi="Calibri" w:cs="Calibri"/>
                <w:color w:val="auto"/>
              </w:rPr>
            </w:pPr>
            <w:r w:rsidRPr="00B54633">
              <w:rPr>
                <w:rFonts w:ascii="Calibri" w:eastAsia="Calibri" w:hAnsi="Calibri" w:cs="Calibri"/>
                <w:color w:val="auto"/>
              </w:rPr>
              <w:t>The Care &amp; Supervision residential authorization will be ended the day prior to the date of discharge. The Room &amp; Board authorization will</w:t>
            </w:r>
            <w:r w:rsidR="00FF39A9">
              <w:rPr>
                <w:rFonts w:ascii="Calibri" w:eastAsia="Calibri" w:hAnsi="Calibri" w:cs="Calibri"/>
                <w:color w:val="auto"/>
              </w:rPr>
              <w:t xml:space="preserve"> </w:t>
            </w:r>
            <w:r w:rsidR="00DD4DE4">
              <w:rPr>
                <w:rFonts w:ascii="Calibri" w:eastAsia="Calibri" w:hAnsi="Calibri" w:cs="Calibri"/>
                <w:color w:val="auto"/>
              </w:rPr>
              <w:t>r</w:t>
            </w:r>
            <w:r w:rsidRPr="00B54633">
              <w:rPr>
                <w:rFonts w:ascii="Calibri" w:eastAsia="Calibri" w:hAnsi="Calibri" w:cs="Calibri"/>
                <w:color w:val="auto"/>
              </w:rPr>
              <w:t xml:space="preserve">emain open through the end of the current month (I.e. if member leaves in March member absence rate authorization will end March 31st). If the member will not be returning to the facility prior to the end of the month, </w:t>
            </w:r>
            <w:r w:rsidR="00431E29" w:rsidRPr="00431E29">
              <w:rPr>
                <w:rFonts w:ascii="Times New Roman" w:hAnsi="Times New Roman" w:cs="Times New Roman"/>
                <w:i/>
                <w:iCs/>
                <w:color w:val="auto"/>
              </w:rPr>
              <w:t>i</w:t>
            </w:r>
            <w:r w:rsidR="00431E29" w:rsidRPr="00C74DC7">
              <w:rPr>
                <w:rFonts w:ascii="Calibri" w:hAnsi="Calibri" w:cs="Calibri"/>
                <w:color w:val="auto"/>
              </w:rPr>
              <w:t>Care</w:t>
            </w:r>
            <w:r w:rsidRPr="00B54633">
              <w:rPr>
                <w:rFonts w:ascii="Calibri" w:eastAsia="Calibri" w:hAnsi="Calibri" w:cs="Calibri"/>
                <w:color w:val="auto"/>
              </w:rPr>
              <w:t xml:space="preserve"> cannot extend the Room &amp; Board authorization. The provider should work with the member or legal decision maker and IDT to determine an amount to be paid directly to the facility by the member or legal decision maker.</w:t>
            </w:r>
          </w:p>
          <w:p w14:paraId="348FA2C7" w14:textId="77777777" w:rsidR="00505722" w:rsidRPr="00B54633" w:rsidRDefault="00505722" w:rsidP="00E3043F">
            <w:pPr>
              <w:pStyle w:val="ListParagraph"/>
              <w:widowControl w:val="0"/>
              <w:spacing w:after="0"/>
              <w:rPr>
                <w:rFonts w:ascii="Calibri" w:eastAsia="Calibri" w:hAnsi="Calibri" w:cs="Calibri"/>
                <w:color w:val="auto"/>
              </w:rPr>
            </w:pPr>
          </w:p>
          <w:p w14:paraId="2A96B02A" w14:textId="77777777" w:rsidR="00E611A4" w:rsidRPr="00B54633" w:rsidRDefault="00E611A4" w:rsidP="00E3043F">
            <w:pPr>
              <w:widowControl w:val="0"/>
              <w:spacing w:after="0"/>
              <w:rPr>
                <w:rFonts w:ascii="Calibri" w:hAnsi="Calibri" w:cs="Calibri"/>
                <w:color w:val="auto"/>
              </w:rPr>
            </w:pPr>
            <w:r w:rsidRPr="00B54633">
              <w:rPr>
                <w:rFonts w:ascii="Calibri" w:hAnsi="Calibri" w:cs="Calibri"/>
                <w:color w:val="auto"/>
              </w:rPr>
              <w:t>This would not include visits with family, vacations, or camp attendance that is less than 14 calendar days. Providers would continue to receive the daily total rate for residential services in these situations. </w:t>
            </w:r>
          </w:p>
          <w:p w14:paraId="295C87CA" w14:textId="77777777" w:rsidR="003B2145" w:rsidRPr="00B54633" w:rsidRDefault="003B2145" w:rsidP="00E3043F">
            <w:pPr>
              <w:widowControl w:val="0"/>
              <w:spacing w:after="0"/>
              <w:rPr>
                <w:rFonts w:ascii="Calibri" w:hAnsi="Calibri" w:cs="Calibri"/>
                <w:color w:val="auto"/>
              </w:rPr>
            </w:pPr>
          </w:p>
          <w:p w14:paraId="75C0EDA5" w14:textId="77777777" w:rsidR="00BC6E30" w:rsidRDefault="003B2145" w:rsidP="00E3043F">
            <w:pPr>
              <w:widowControl w:val="0"/>
              <w:spacing w:after="0"/>
              <w:rPr>
                <w:rFonts w:ascii="Calibri" w:hAnsi="Calibri" w:cs="Calibri"/>
                <w:color w:val="auto"/>
              </w:rPr>
            </w:pPr>
            <w:r w:rsidRPr="00B54633">
              <w:rPr>
                <w:rFonts w:ascii="Calibri" w:hAnsi="Calibri" w:cs="Calibri"/>
                <w:color w:val="auto"/>
              </w:rPr>
              <w:t>Substitute Care (provider respite) cost is the responsibility of the residential provider and is included within the residential service rate. </w:t>
            </w:r>
          </w:p>
          <w:p w14:paraId="381D4E96" w14:textId="48075DBF" w:rsidR="00E3043F" w:rsidRPr="00E3043F" w:rsidRDefault="00E3043F" w:rsidP="00E3043F">
            <w:pPr>
              <w:widowControl w:val="0"/>
              <w:spacing w:after="0"/>
              <w:rPr>
                <w:rFonts w:ascii="Calibri" w:hAnsi="Calibri" w:cs="Calibri"/>
                <w:color w:val="auto"/>
                <w:sz w:val="8"/>
                <w:szCs w:val="8"/>
              </w:rPr>
            </w:pPr>
          </w:p>
        </w:tc>
      </w:tr>
      <w:tr w:rsidR="003F0291" w:rsidRPr="008176F6" w14:paraId="7B7379A3" w14:textId="77777777" w:rsidTr="00DA31C7">
        <w:trPr>
          <w:trHeight w:val="432"/>
        </w:trPr>
        <w:tc>
          <w:tcPr>
            <w:tcW w:w="1345" w:type="dxa"/>
            <w:tcBorders>
              <w:top w:val="single" w:sz="4" w:space="0" w:color="auto"/>
              <w:left w:val="single" w:sz="4" w:space="0" w:color="auto"/>
              <w:bottom w:val="single" w:sz="4" w:space="0" w:color="auto"/>
              <w:right w:val="single" w:sz="4" w:space="0" w:color="auto"/>
            </w:tcBorders>
            <w:shd w:val="clear" w:color="auto" w:fill="CCECFF"/>
            <w:vAlign w:val="center"/>
          </w:tcPr>
          <w:p w14:paraId="56CA9F7B" w14:textId="77777777" w:rsidR="003F0291" w:rsidRPr="008176F6" w:rsidRDefault="003F0291" w:rsidP="00DA31C7">
            <w:pPr>
              <w:spacing w:after="0"/>
              <w:jc w:val="center"/>
              <w:rPr>
                <w:rFonts w:ascii="Calibri" w:hAnsi="Calibri" w:cs="Calibri"/>
                <w:b/>
                <w:bCs/>
                <w:sz w:val="24"/>
                <w:szCs w:val="24"/>
              </w:rPr>
            </w:pPr>
            <w:r w:rsidRPr="008176F6">
              <w:rPr>
                <w:rFonts w:ascii="Calibri" w:hAnsi="Calibri" w:cs="Calibri"/>
                <w:b/>
                <w:bCs/>
                <w:sz w:val="24"/>
                <w:szCs w:val="24"/>
              </w:rPr>
              <w:t>4.0</w:t>
            </w:r>
          </w:p>
        </w:tc>
        <w:tc>
          <w:tcPr>
            <w:tcW w:w="9026" w:type="dxa"/>
            <w:tcBorders>
              <w:top w:val="single" w:sz="4" w:space="0" w:color="auto"/>
              <w:left w:val="single" w:sz="4" w:space="0" w:color="auto"/>
              <w:bottom w:val="single" w:sz="4" w:space="0" w:color="auto"/>
              <w:right w:val="single" w:sz="4" w:space="0" w:color="auto"/>
            </w:tcBorders>
            <w:shd w:val="clear" w:color="auto" w:fill="CCECFF"/>
            <w:vAlign w:val="center"/>
          </w:tcPr>
          <w:p w14:paraId="365524D9" w14:textId="77777777" w:rsidR="003F0291" w:rsidRPr="008176F6" w:rsidRDefault="003F0291" w:rsidP="00DA31C7">
            <w:pPr>
              <w:widowControl w:val="0"/>
              <w:spacing w:after="0"/>
              <w:jc w:val="center"/>
              <w:rPr>
                <w:rFonts w:ascii="Calibri" w:hAnsi="Calibri" w:cs="Calibri"/>
                <w:b/>
                <w:color w:val="auto"/>
                <w:sz w:val="24"/>
                <w:szCs w:val="24"/>
              </w:rPr>
            </w:pPr>
            <w:r w:rsidRPr="008176F6">
              <w:rPr>
                <w:rFonts w:ascii="Calibri" w:hAnsi="Calibri" w:cs="Calibri"/>
                <w:b/>
                <w:color w:val="auto"/>
                <w:sz w:val="24"/>
                <w:szCs w:val="24"/>
              </w:rPr>
              <w:t>Documentation of Service</w:t>
            </w:r>
          </w:p>
        </w:tc>
      </w:tr>
      <w:tr w:rsidR="003F0291" w:rsidRPr="008176F6" w14:paraId="3784DBB0" w14:textId="77777777" w:rsidTr="000655CA">
        <w:trPr>
          <w:trHeight w:val="1296"/>
        </w:trPr>
        <w:tc>
          <w:tcPr>
            <w:tcW w:w="1345" w:type="dxa"/>
            <w:tcBorders>
              <w:top w:val="single" w:sz="4" w:space="0" w:color="auto"/>
              <w:left w:val="single" w:sz="4" w:space="0" w:color="auto"/>
              <w:bottom w:val="single" w:sz="4" w:space="0" w:color="auto"/>
              <w:right w:val="single" w:sz="4" w:space="0" w:color="auto"/>
            </w:tcBorders>
            <w:vAlign w:val="center"/>
          </w:tcPr>
          <w:p w14:paraId="180E5622" w14:textId="77777777" w:rsidR="003F0291" w:rsidRPr="000655CA" w:rsidRDefault="003F0291" w:rsidP="00CA4992">
            <w:pPr>
              <w:spacing w:after="0"/>
              <w:jc w:val="center"/>
              <w:rPr>
                <w:rFonts w:ascii="Calibri" w:hAnsi="Calibri" w:cs="Calibri"/>
                <w:color w:val="auto"/>
              </w:rPr>
            </w:pPr>
            <w:r w:rsidRPr="000655CA">
              <w:rPr>
                <w:rFonts w:ascii="Calibri" w:hAnsi="Calibri" w:cs="Calibri"/>
                <w:color w:val="auto"/>
              </w:rPr>
              <w:t>4.1</w:t>
            </w:r>
          </w:p>
        </w:tc>
        <w:tc>
          <w:tcPr>
            <w:tcW w:w="9026" w:type="dxa"/>
            <w:tcBorders>
              <w:top w:val="single" w:sz="4" w:space="0" w:color="auto"/>
              <w:left w:val="single" w:sz="4" w:space="0" w:color="auto"/>
              <w:bottom w:val="single" w:sz="4" w:space="0" w:color="auto"/>
              <w:right w:val="single" w:sz="4" w:space="0" w:color="auto"/>
            </w:tcBorders>
            <w:vAlign w:val="center"/>
          </w:tcPr>
          <w:p w14:paraId="790B09D3" w14:textId="10DFCC27" w:rsidR="003F0291" w:rsidRPr="008176F6" w:rsidRDefault="003F0291" w:rsidP="00CA4992">
            <w:pPr>
              <w:widowControl w:val="0"/>
              <w:spacing w:after="0"/>
              <w:rPr>
                <w:rFonts w:ascii="Calibri" w:hAnsi="Calibri" w:cs="Calibri"/>
                <w:bCs/>
                <w:color w:val="auto"/>
              </w:rPr>
            </w:pPr>
            <w:r w:rsidRPr="008176F6">
              <w:rPr>
                <w:rFonts w:ascii="Calibri" w:hAnsi="Calibri" w:cs="Calibri"/>
                <w:bCs/>
                <w:color w:val="auto"/>
              </w:rPr>
              <w:t xml:space="preserve">Provider must respond to the IDT within two (2) business days to accept or decline a referral.  Provider must work with IDT to ensure services begin on the planned date and time. If the planned start date is delayed, Provider shall immediately notify the IDT to ensure the needs of the Enrollee are met. </w:t>
            </w:r>
          </w:p>
        </w:tc>
      </w:tr>
      <w:tr w:rsidR="003F0291" w:rsidRPr="008176F6" w14:paraId="445874B5" w14:textId="77777777" w:rsidTr="00AE05BC">
        <w:tc>
          <w:tcPr>
            <w:tcW w:w="1345" w:type="dxa"/>
            <w:tcBorders>
              <w:top w:val="single" w:sz="4" w:space="0" w:color="auto"/>
              <w:left w:val="single" w:sz="4" w:space="0" w:color="auto"/>
              <w:bottom w:val="single" w:sz="4" w:space="0" w:color="auto"/>
              <w:right w:val="single" w:sz="4" w:space="0" w:color="auto"/>
            </w:tcBorders>
            <w:vAlign w:val="center"/>
          </w:tcPr>
          <w:p w14:paraId="7EECC879" w14:textId="77777777" w:rsidR="003F0291" w:rsidRPr="000655CA" w:rsidRDefault="003F0291" w:rsidP="00CA4992">
            <w:pPr>
              <w:spacing w:after="0"/>
              <w:jc w:val="center"/>
              <w:rPr>
                <w:rFonts w:ascii="Calibri" w:hAnsi="Calibri" w:cs="Calibri"/>
                <w:color w:val="auto"/>
              </w:rPr>
            </w:pPr>
            <w:r w:rsidRPr="000655CA">
              <w:rPr>
                <w:rFonts w:ascii="Calibri" w:hAnsi="Calibri" w:cs="Calibri"/>
                <w:color w:val="auto"/>
              </w:rPr>
              <w:t>4.2</w:t>
            </w:r>
          </w:p>
        </w:tc>
        <w:tc>
          <w:tcPr>
            <w:tcW w:w="9026" w:type="dxa"/>
            <w:tcBorders>
              <w:top w:val="single" w:sz="4" w:space="0" w:color="auto"/>
              <w:left w:val="single" w:sz="4" w:space="0" w:color="auto"/>
              <w:bottom w:val="single" w:sz="4" w:space="0" w:color="auto"/>
              <w:right w:val="single" w:sz="4" w:space="0" w:color="auto"/>
            </w:tcBorders>
          </w:tcPr>
          <w:p w14:paraId="5CD3CC7B" w14:textId="1689674A" w:rsidR="003F0291" w:rsidRPr="008176F6" w:rsidRDefault="003F0291" w:rsidP="00CA4992">
            <w:pPr>
              <w:widowControl w:val="0"/>
              <w:spacing w:after="0"/>
              <w:rPr>
                <w:rFonts w:ascii="Calibri" w:hAnsi="Calibri" w:cs="Calibri"/>
                <w:bCs/>
                <w:color w:val="auto"/>
              </w:rPr>
            </w:pPr>
            <w:r w:rsidRPr="008176F6">
              <w:rPr>
                <w:rFonts w:ascii="Calibri" w:hAnsi="Calibri" w:cs="Calibri"/>
                <w:bCs/>
                <w:color w:val="auto"/>
              </w:rPr>
              <w:t xml:space="preserve">IDT must prior authorize all services prior to being rendered by Provider. Notification of authorization to Provider shall include expected start date, duration of authorization, units </w:t>
            </w:r>
            <w:r w:rsidRPr="008176F6">
              <w:rPr>
                <w:rFonts w:ascii="Calibri" w:hAnsi="Calibri" w:cs="Calibri"/>
                <w:bCs/>
                <w:color w:val="auto"/>
              </w:rPr>
              <w:lastRenderedPageBreak/>
              <w:t xml:space="preserve">authorized and any expected outcomes, if applicable. </w:t>
            </w:r>
          </w:p>
        </w:tc>
      </w:tr>
      <w:tr w:rsidR="003F0291" w:rsidRPr="008176F6" w14:paraId="25458E04" w14:textId="77777777" w:rsidTr="000655CA">
        <w:trPr>
          <w:trHeight w:val="432"/>
        </w:trPr>
        <w:tc>
          <w:tcPr>
            <w:tcW w:w="1345" w:type="dxa"/>
            <w:tcBorders>
              <w:top w:val="single" w:sz="4" w:space="0" w:color="auto"/>
              <w:left w:val="single" w:sz="4" w:space="0" w:color="auto"/>
              <w:bottom w:val="single" w:sz="4" w:space="0" w:color="auto"/>
              <w:right w:val="single" w:sz="4" w:space="0" w:color="auto"/>
            </w:tcBorders>
            <w:vAlign w:val="center"/>
          </w:tcPr>
          <w:p w14:paraId="10821E6C" w14:textId="77777777" w:rsidR="003F0291" w:rsidRPr="000655CA" w:rsidRDefault="003F0291" w:rsidP="00CA4992">
            <w:pPr>
              <w:spacing w:after="0"/>
              <w:jc w:val="center"/>
              <w:rPr>
                <w:rFonts w:ascii="Calibri" w:hAnsi="Calibri" w:cs="Calibri"/>
                <w:color w:val="auto"/>
              </w:rPr>
            </w:pPr>
            <w:r w:rsidRPr="000655CA">
              <w:rPr>
                <w:rFonts w:ascii="Calibri" w:hAnsi="Calibri" w:cs="Calibri"/>
                <w:color w:val="auto"/>
              </w:rPr>
              <w:lastRenderedPageBreak/>
              <w:t>4.3</w:t>
            </w:r>
          </w:p>
        </w:tc>
        <w:tc>
          <w:tcPr>
            <w:tcW w:w="9026" w:type="dxa"/>
            <w:tcBorders>
              <w:top w:val="single" w:sz="4" w:space="0" w:color="auto"/>
              <w:left w:val="single" w:sz="4" w:space="0" w:color="auto"/>
              <w:bottom w:val="single" w:sz="4" w:space="0" w:color="auto"/>
              <w:right w:val="single" w:sz="4" w:space="0" w:color="auto"/>
            </w:tcBorders>
            <w:vAlign w:val="center"/>
          </w:tcPr>
          <w:p w14:paraId="6AD5C077" w14:textId="77777777" w:rsidR="003F0291" w:rsidRPr="008176F6" w:rsidDel="00D15940" w:rsidRDefault="003F0291" w:rsidP="00CA4992">
            <w:pPr>
              <w:widowControl w:val="0"/>
              <w:spacing w:after="0"/>
              <w:rPr>
                <w:rFonts w:ascii="Calibri" w:hAnsi="Calibri" w:cs="Calibri"/>
                <w:bCs/>
                <w:color w:val="auto"/>
              </w:rPr>
            </w:pPr>
            <w:r w:rsidRPr="008176F6">
              <w:rPr>
                <w:rFonts w:ascii="Calibri" w:hAnsi="Calibri" w:cs="Calibri"/>
                <w:bCs/>
                <w:color w:val="auto"/>
              </w:rPr>
              <w:t>The Provider must retain copies of the authorization notification.</w:t>
            </w:r>
          </w:p>
        </w:tc>
      </w:tr>
      <w:tr w:rsidR="003F0291" w:rsidRPr="008176F6" w14:paraId="0541DAD9" w14:textId="77777777" w:rsidTr="007534F4">
        <w:trPr>
          <w:trHeight w:val="720"/>
        </w:trPr>
        <w:tc>
          <w:tcPr>
            <w:tcW w:w="1345" w:type="dxa"/>
            <w:tcBorders>
              <w:top w:val="single" w:sz="4" w:space="0" w:color="auto"/>
              <w:left w:val="single" w:sz="4" w:space="0" w:color="auto"/>
              <w:bottom w:val="single" w:sz="4" w:space="0" w:color="auto"/>
              <w:right w:val="single" w:sz="4" w:space="0" w:color="auto"/>
            </w:tcBorders>
            <w:vAlign w:val="center"/>
          </w:tcPr>
          <w:p w14:paraId="786601CC" w14:textId="77777777" w:rsidR="003F0291" w:rsidRPr="000655CA" w:rsidRDefault="003F0291" w:rsidP="00CA4992">
            <w:pPr>
              <w:spacing w:after="0"/>
              <w:jc w:val="center"/>
              <w:rPr>
                <w:rFonts w:ascii="Calibri" w:hAnsi="Calibri" w:cs="Calibri"/>
                <w:color w:val="auto"/>
              </w:rPr>
            </w:pPr>
            <w:r w:rsidRPr="000655CA">
              <w:rPr>
                <w:rFonts w:ascii="Calibri" w:hAnsi="Calibri" w:cs="Calibri"/>
                <w:color w:val="auto"/>
              </w:rPr>
              <w:t>4.4</w:t>
            </w:r>
          </w:p>
        </w:tc>
        <w:tc>
          <w:tcPr>
            <w:tcW w:w="9026" w:type="dxa"/>
            <w:tcBorders>
              <w:top w:val="single" w:sz="4" w:space="0" w:color="auto"/>
              <w:left w:val="single" w:sz="4" w:space="0" w:color="auto"/>
              <w:bottom w:val="single" w:sz="4" w:space="0" w:color="auto"/>
              <w:right w:val="single" w:sz="4" w:space="0" w:color="auto"/>
            </w:tcBorders>
            <w:vAlign w:val="center"/>
          </w:tcPr>
          <w:p w14:paraId="7C5FE0D9" w14:textId="77777777" w:rsidR="003F0291" w:rsidRPr="008176F6" w:rsidDel="00D15940" w:rsidRDefault="003F0291" w:rsidP="00CA4992">
            <w:pPr>
              <w:widowControl w:val="0"/>
              <w:spacing w:after="0"/>
              <w:rPr>
                <w:rFonts w:ascii="Calibri" w:hAnsi="Calibri" w:cs="Calibri"/>
                <w:bCs/>
                <w:color w:val="auto"/>
              </w:rPr>
            </w:pPr>
            <w:r w:rsidRPr="008176F6">
              <w:rPr>
                <w:rFonts w:ascii="Calibri" w:hAnsi="Calibri" w:cs="Calibri"/>
                <w:bCs/>
                <w:color w:val="auto"/>
              </w:rPr>
              <w:t>The IDT shall issue a new authorization notification to Provider when the tasks assigned, amount, frequency, or duration of the service changes.</w:t>
            </w:r>
          </w:p>
        </w:tc>
      </w:tr>
      <w:tr w:rsidR="003F0291" w:rsidRPr="008176F6" w14:paraId="0A03C737" w14:textId="77777777" w:rsidTr="007534F4">
        <w:trPr>
          <w:trHeight w:val="3888"/>
        </w:trPr>
        <w:tc>
          <w:tcPr>
            <w:tcW w:w="1345" w:type="dxa"/>
            <w:tcBorders>
              <w:top w:val="single" w:sz="4" w:space="0" w:color="auto"/>
              <w:left w:val="single" w:sz="4" w:space="0" w:color="auto"/>
              <w:bottom w:val="single" w:sz="4" w:space="0" w:color="auto"/>
              <w:right w:val="single" w:sz="4" w:space="0" w:color="auto"/>
            </w:tcBorders>
            <w:vAlign w:val="center"/>
          </w:tcPr>
          <w:p w14:paraId="4A756D9B" w14:textId="77777777" w:rsidR="003F0291" w:rsidRPr="000655CA" w:rsidRDefault="003F0291" w:rsidP="00CA4992">
            <w:pPr>
              <w:spacing w:after="0"/>
              <w:jc w:val="center"/>
              <w:rPr>
                <w:rFonts w:ascii="Calibri" w:hAnsi="Calibri" w:cs="Calibri"/>
                <w:color w:val="auto"/>
              </w:rPr>
            </w:pPr>
            <w:r w:rsidRPr="000655CA">
              <w:rPr>
                <w:rFonts w:ascii="Calibri" w:hAnsi="Calibri" w:cs="Calibri"/>
                <w:color w:val="auto"/>
              </w:rPr>
              <w:t>4.5</w:t>
            </w:r>
          </w:p>
        </w:tc>
        <w:tc>
          <w:tcPr>
            <w:tcW w:w="9026" w:type="dxa"/>
            <w:tcBorders>
              <w:top w:val="single" w:sz="4" w:space="0" w:color="auto"/>
              <w:left w:val="single" w:sz="4" w:space="0" w:color="auto"/>
              <w:bottom w:val="single" w:sz="4" w:space="0" w:color="auto"/>
              <w:right w:val="single" w:sz="4" w:space="0" w:color="auto"/>
            </w:tcBorders>
            <w:vAlign w:val="center"/>
          </w:tcPr>
          <w:p w14:paraId="15FAA4AF" w14:textId="77777777" w:rsidR="003F0291" w:rsidRPr="00B66490" w:rsidRDefault="003F0291" w:rsidP="00CA4992">
            <w:pPr>
              <w:pStyle w:val="Plus3pt"/>
              <w:spacing w:after="0"/>
              <w:rPr>
                <w:rFonts w:ascii="Calibri" w:hAnsi="Calibri" w:cs="Calibri"/>
              </w:rPr>
            </w:pPr>
            <w:r w:rsidRPr="00B66490" w:rsidDel="00FB4934">
              <w:rPr>
                <w:rFonts w:ascii="Calibri" w:hAnsi="Calibri" w:cs="Calibri"/>
              </w:rPr>
              <w:t xml:space="preserve">The </w:t>
            </w:r>
            <w:r w:rsidRPr="00B66490">
              <w:rPr>
                <w:rFonts w:ascii="Calibri" w:hAnsi="Calibri" w:cs="Calibri"/>
              </w:rPr>
              <w:t>Provider must retain the following documentation and make available for review by MCO upon request:</w:t>
            </w:r>
          </w:p>
          <w:p w14:paraId="4B8C8B17" w14:textId="77777777" w:rsidR="003F0291" w:rsidRPr="00B66490" w:rsidRDefault="003F0291" w:rsidP="00CA4992">
            <w:pPr>
              <w:numPr>
                <w:ilvl w:val="0"/>
                <w:numId w:val="3"/>
              </w:numPr>
              <w:spacing w:after="0"/>
              <w:rPr>
                <w:rFonts w:ascii="Calibri" w:hAnsi="Calibri" w:cs="Calibri"/>
                <w:color w:val="auto"/>
              </w:rPr>
            </w:pPr>
            <w:r w:rsidRPr="00B66490">
              <w:rPr>
                <w:rFonts w:ascii="Calibri" w:hAnsi="Calibri" w:cs="Calibri"/>
                <w:color w:val="auto"/>
              </w:rPr>
              <w:t>Proof that Provider meets the required standards for applicable staff qualification, training and programming.</w:t>
            </w:r>
          </w:p>
          <w:p w14:paraId="69C0D010" w14:textId="77777777" w:rsidR="003F0291" w:rsidRPr="00B66490" w:rsidRDefault="003F0291" w:rsidP="00CA4992">
            <w:pPr>
              <w:numPr>
                <w:ilvl w:val="0"/>
                <w:numId w:val="3"/>
              </w:numPr>
              <w:spacing w:after="0"/>
              <w:rPr>
                <w:rFonts w:ascii="Calibri" w:hAnsi="Calibri" w:cs="Calibri"/>
                <w:color w:val="auto"/>
              </w:rPr>
            </w:pPr>
            <w:r w:rsidRPr="00B66490">
              <w:rPr>
                <w:rFonts w:ascii="Calibri" w:hAnsi="Calibri" w:cs="Calibri"/>
                <w:color w:val="auto"/>
              </w:rPr>
              <w:t>Policy and procedure for verification of criminal, caregiver and licensing background checks as required.</w:t>
            </w:r>
          </w:p>
          <w:p w14:paraId="24FAE66F" w14:textId="77777777" w:rsidR="003F0291" w:rsidRPr="00B66490" w:rsidRDefault="003F0291" w:rsidP="00CA4992">
            <w:pPr>
              <w:numPr>
                <w:ilvl w:val="0"/>
                <w:numId w:val="3"/>
              </w:numPr>
              <w:spacing w:after="0"/>
              <w:rPr>
                <w:rFonts w:ascii="Calibri" w:hAnsi="Calibri" w:cs="Calibri"/>
                <w:color w:val="auto"/>
              </w:rPr>
            </w:pPr>
            <w:r w:rsidRPr="00B66490">
              <w:rPr>
                <w:rFonts w:ascii="Calibri" w:hAnsi="Calibri" w:cs="Calibri"/>
                <w:color w:val="auto"/>
              </w:rPr>
              <w:t>Evidence of completed criminal, caregiver and licensing background checks as required.</w:t>
            </w:r>
          </w:p>
          <w:p w14:paraId="4866E406" w14:textId="77777777" w:rsidR="003F0291" w:rsidRPr="00B66490" w:rsidRDefault="003F0291" w:rsidP="00CA4992">
            <w:pPr>
              <w:numPr>
                <w:ilvl w:val="0"/>
                <w:numId w:val="3"/>
              </w:numPr>
              <w:spacing w:after="0"/>
              <w:rPr>
                <w:rFonts w:ascii="Calibri" w:hAnsi="Calibri" w:cs="Calibri"/>
                <w:color w:val="auto"/>
              </w:rPr>
            </w:pPr>
            <w:r w:rsidRPr="00B66490">
              <w:rPr>
                <w:rFonts w:ascii="Calibri" w:hAnsi="Calibri" w:cs="Calibri"/>
                <w:color w:val="auto"/>
              </w:rPr>
              <w:t>Policy and procedure related to supervision methods by the provider agency including frequency, intensity, and any changes in supervision.</w:t>
            </w:r>
          </w:p>
          <w:p w14:paraId="2E46A0C2" w14:textId="77777777" w:rsidR="003F0291" w:rsidRPr="00B66490" w:rsidRDefault="003F0291" w:rsidP="00CA4992">
            <w:pPr>
              <w:numPr>
                <w:ilvl w:val="0"/>
                <w:numId w:val="3"/>
              </w:numPr>
              <w:spacing w:after="0"/>
              <w:rPr>
                <w:rFonts w:ascii="Calibri" w:hAnsi="Calibri" w:cs="Calibri"/>
                <w:bCs/>
                <w:color w:val="auto"/>
              </w:rPr>
            </w:pPr>
            <w:r w:rsidRPr="00B66490">
              <w:rPr>
                <w:rFonts w:ascii="Calibri" w:hAnsi="Calibri" w:cs="Calibri"/>
                <w:color w:val="auto"/>
              </w:rPr>
              <w:t>Policy and procedure for responding to complaints, inappropriate practices or matters qualifying as Enrollee-related incidents. The policy and procedure should also cover expectation of work rules, work ethics and reporting variances to the program supervisor.</w:t>
            </w:r>
          </w:p>
          <w:p w14:paraId="6691FF80" w14:textId="364394FC" w:rsidR="003F0291" w:rsidRPr="008176F6" w:rsidRDefault="003F0291" w:rsidP="00CA4992">
            <w:pPr>
              <w:numPr>
                <w:ilvl w:val="0"/>
                <w:numId w:val="3"/>
              </w:numPr>
              <w:spacing w:after="0"/>
              <w:rPr>
                <w:rFonts w:ascii="Calibri" w:hAnsi="Calibri" w:cs="Calibri"/>
                <w:bCs/>
                <w:color w:val="auto"/>
              </w:rPr>
            </w:pPr>
            <w:r w:rsidRPr="00B66490">
              <w:rPr>
                <w:rFonts w:ascii="Calibri" w:hAnsi="Calibri" w:cs="Calibri"/>
                <w:color w:val="auto"/>
              </w:rPr>
              <w:t xml:space="preserve">Employee time sheets/visit records which support billing to </w:t>
            </w:r>
            <w:r w:rsidR="00087E91" w:rsidRPr="00087E91">
              <w:rPr>
                <w:rFonts w:ascii="Calibri" w:hAnsi="Calibri" w:cs="Calibri"/>
                <w:i/>
                <w:iCs/>
                <w:color w:val="auto"/>
              </w:rPr>
              <w:t>i</w:t>
            </w:r>
            <w:r w:rsidR="00087E91">
              <w:rPr>
                <w:rFonts w:ascii="Calibri" w:hAnsi="Calibri" w:cs="Calibri"/>
                <w:color w:val="auto"/>
              </w:rPr>
              <w:t>Care</w:t>
            </w:r>
            <w:r w:rsidRPr="00B66490">
              <w:rPr>
                <w:rFonts w:ascii="Calibri" w:hAnsi="Calibri" w:cs="Calibri"/>
                <w:color w:val="auto"/>
              </w:rPr>
              <w:t>.</w:t>
            </w:r>
          </w:p>
        </w:tc>
      </w:tr>
      <w:tr w:rsidR="00B66490" w:rsidRPr="008176F6" w14:paraId="4E72F600" w14:textId="77777777" w:rsidTr="007534F4">
        <w:trPr>
          <w:trHeight w:val="5472"/>
        </w:trPr>
        <w:tc>
          <w:tcPr>
            <w:tcW w:w="1345" w:type="dxa"/>
            <w:tcBorders>
              <w:top w:val="single" w:sz="4" w:space="0" w:color="auto"/>
              <w:left w:val="single" w:sz="4" w:space="0" w:color="auto"/>
              <w:bottom w:val="single" w:sz="4" w:space="0" w:color="auto"/>
              <w:right w:val="single" w:sz="4" w:space="0" w:color="auto"/>
            </w:tcBorders>
            <w:vAlign w:val="center"/>
          </w:tcPr>
          <w:p w14:paraId="0D97218B" w14:textId="42D40121" w:rsidR="00B66490" w:rsidRPr="007534F4" w:rsidRDefault="002626D2" w:rsidP="00CA4992">
            <w:pPr>
              <w:spacing w:after="0"/>
              <w:jc w:val="center"/>
              <w:rPr>
                <w:rFonts w:ascii="Calibri" w:hAnsi="Calibri" w:cs="Calibri"/>
                <w:color w:val="auto"/>
              </w:rPr>
            </w:pPr>
            <w:r w:rsidRPr="007534F4">
              <w:rPr>
                <w:rFonts w:ascii="Calibri" w:hAnsi="Calibri" w:cs="Calibri"/>
                <w:color w:val="auto"/>
              </w:rPr>
              <w:t>4.6</w:t>
            </w:r>
          </w:p>
        </w:tc>
        <w:tc>
          <w:tcPr>
            <w:tcW w:w="9026" w:type="dxa"/>
            <w:tcBorders>
              <w:top w:val="single" w:sz="4" w:space="0" w:color="auto"/>
              <w:left w:val="single" w:sz="4" w:space="0" w:color="auto"/>
              <w:bottom w:val="single" w:sz="4" w:space="0" w:color="auto"/>
              <w:right w:val="single" w:sz="4" w:space="0" w:color="auto"/>
            </w:tcBorders>
            <w:vAlign w:val="center"/>
          </w:tcPr>
          <w:p w14:paraId="660F9C4A" w14:textId="77777777" w:rsidR="002626D2" w:rsidRPr="00666D5A" w:rsidRDefault="002626D2" w:rsidP="00CA4992">
            <w:pPr>
              <w:pStyle w:val="paragraph"/>
              <w:spacing w:before="0" w:beforeAutospacing="0" w:after="0" w:afterAutospacing="0"/>
              <w:textAlignment w:val="baseline"/>
              <w:rPr>
                <w:rFonts w:ascii="Calibri" w:hAnsi="Calibri" w:cs="Calibri"/>
                <w:sz w:val="22"/>
                <w:szCs w:val="22"/>
              </w:rPr>
            </w:pPr>
            <w:r w:rsidRPr="00666D5A">
              <w:rPr>
                <w:rStyle w:val="normaltextrun"/>
                <w:rFonts w:ascii="Calibri" w:eastAsiaTheme="majorEastAsia" w:hAnsi="Calibri" w:cs="Calibri"/>
                <w:sz w:val="22"/>
                <w:szCs w:val="22"/>
              </w:rPr>
              <w:t>Direct service for all services must be documented through an entry in the case notes. The case narrative must be contained in the case record maintained by the Provider. </w:t>
            </w:r>
            <w:r w:rsidRPr="00666D5A">
              <w:rPr>
                <w:rStyle w:val="eop"/>
                <w:rFonts w:ascii="Calibri" w:eastAsiaTheme="majorEastAsia" w:hAnsi="Calibri" w:cs="Calibri"/>
                <w:sz w:val="22"/>
                <w:szCs w:val="22"/>
              </w:rPr>
              <w:t> </w:t>
            </w:r>
          </w:p>
          <w:p w14:paraId="7FEBA20A" w14:textId="77777777" w:rsidR="002626D2" w:rsidRPr="00666D5A" w:rsidRDefault="002626D2" w:rsidP="00CA4992">
            <w:pPr>
              <w:pStyle w:val="paragraph"/>
              <w:spacing w:before="0" w:beforeAutospacing="0" w:after="0" w:afterAutospacing="0"/>
              <w:textAlignment w:val="baseline"/>
              <w:rPr>
                <w:rFonts w:ascii="Calibri" w:hAnsi="Calibri" w:cs="Calibri"/>
                <w:sz w:val="22"/>
                <w:szCs w:val="22"/>
              </w:rPr>
            </w:pPr>
            <w:r w:rsidRPr="00666D5A">
              <w:rPr>
                <w:rStyle w:val="normaltextrun"/>
                <w:rFonts w:ascii="Calibri" w:eastAsiaTheme="majorEastAsia" w:hAnsi="Calibri" w:cs="Calibri"/>
                <w:sz w:val="22"/>
                <w:szCs w:val="22"/>
              </w:rPr>
              <w:t>The Provider shall maintain an Enrollee record containing the following documents. Enrollee documents must be maintained individually to ensure confidentiality. Enrollees’ personally identifiable health care information should never be publicly visible.  </w:t>
            </w:r>
            <w:r w:rsidRPr="00666D5A">
              <w:rPr>
                <w:rStyle w:val="eop"/>
                <w:rFonts w:ascii="Calibri" w:eastAsiaTheme="majorEastAsia" w:hAnsi="Calibri" w:cs="Calibri"/>
                <w:sz w:val="22"/>
                <w:szCs w:val="22"/>
              </w:rPr>
              <w:t> </w:t>
            </w:r>
          </w:p>
          <w:p w14:paraId="0DB44DB3" w14:textId="77777777" w:rsidR="002626D2" w:rsidRPr="00666D5A" w:rsidRDefault="002626D2" w:rsidP="00CA4992">
            <w:pPr>
              <w:pStyle w:val="paragraph"/>
              <w:numPr>
                <w:ilvl w:val="0"/>
                <w:numId w:val="33"/>
              </w:numPr>
              <w:spacing w:before="0" w:beforeAutospacing="0" w:after="0" w:afterAutospacing="0"/>
              <w:textAlignment w:val="baseline"/>
              <w:rPr>
                <w:rStyle w:val="eop"/>
                <w:rFonts w:ascii="Calibri" w:hAnsi="Calibri" w:cs="Calibri"/>
                <w:sz w:val="22"/>
                <w:szCs w:val="22"/>
              </w:rPr>
            </w:pPr>
            <w:r w:rsidRPr="00666D5A">
              <w:rPr>
                <w:rStyle w:val="normaltextrun"/>
                <w:rFonts w:ascii="Calibri" w:eastAsiaTheme="majorEastAsia" w:hAnsi="Calibri" w:cs="Calibri"/>
                <w:sz w:val="22"/>
                <w:szCs w:val="22"/>
              </w:rPr>
              <w:t>Enrollee Information Sheet – including name and date of birth </w:t>
            </w:r>
            <w:r w:rsidRPr="00666D5A">
              <w:rPr>
                <w:rStyle w:val="eop"/>
                <w:rFonts w:ascii="Calibri" w:eastAsiaTheme="majorEastAsia" w:hAnsi="Calibri" w:cs="Calibri"/>
                <w:sz w:val="22"/>
                <w:szCs w:val="22"/>
              </w:rPr>
              <w:t> </w:t>
            </w:r>
          </w:p>
          <w:p w14:paraId="59158D70" w14:textId="77777777" w:rsidR="002626D2" w:rsidRPr="00666D5A" w:rsidRDefault="002626D2" w:rsidP="00CA4992">
            <w:pPr>
              <w:pStyle w:val="paragraph"/>
              <w:numPr>
                <w:ilvl w:val="0"/>
                <w:numId w:val="33"/>
              </w:numPr>
              <w:spacing w:before="0" w:beforeAutospacing="0" w:after="0" w:afterAutospacing="0"/>
              <w:textAlignment w:val="baseline"/>
              <w:rPr>
                <w:rStyle w:val="normaltextrun"/>
                <w:rFonts w:ascii="Calibri" w:hAnsi="Calibri" w:cs="Calibri"/>
                <w:sz w:val="22"/>
                <w:szCs w:val="22"/>
              </w:rPr>
            </w:pPr>
            <w:r w:rsidRPr="00666D5A">
              <w:rPr>
                <w:rStyle w:val="normaltextrun"/>
                <w:rFonts w:ascii="Calibri" w:eastAsiaTheme="majorEastAsia" w:hAnsi="Calibri" w:cs="Calibri"/>
                <w:sz w:val="22"/>
                <w:szCs w:val="22"/>
              </w:rPr>
              <w:t>Guardian name and contact information (if applicable) </w:t>
            </w:r>
          </w:p>
          <w:p w14:paraId="2ADFF17B" w14:textId="77777777" w:rsidR="002626D2" w:rsidRPr="00666D5A" w:rsidRDefault="002626D2" w:rsidP="00CA4992">
            <w:pPr>
              <w:pStyle w:val="paragraph"/>
              <w:numPr>
                <w:ilvl w:val="0"/>
                <w:numId w:val="33"/>
              </w:numPr>
              <w:spacing w:before="0" w:beforeAutospacing="0" w:after="0" w:afterAutospacing="0"/>
              <w:textAlignment w:val="baseline"/>
              <w:rPr>
                <w:rStyle w:val="eop"/>
                <w:rFonts w:ascii="Calibri" w:hAnsi="Calibri" w:cs="Calibri"/>
                <w:sz w:val="22"/>
                <w:szCs w:val="22"/>
              </w:rPr>
            </w:pPr>
            <w:r w:rsidRPr="00666D5A">
              <w:rPr>
                <w:rStyle w:val="normaltextrun"/>
                <w:rFonts w:ascii="Calibri" w:eastAsiaTheme="majorEastAsia" w:hAnsi="Calibri" w:cs="Calibri"/>
                <w:sz w:val="22"/>
                <w:szCs w:val="22"/>
              </w:rPr>
              <w:t>POA name and contact information (if applicable) </w:t>
            </w:r>
            <w:r w:rsidRPr="00666D5A">
              <w:rPr>
                <w:rStyle w:val="eop"/>
                <w:rFonts w:ascii="Calibri" w:eastAsiaTheme="majorEastAsia" w:hAnsi="Calibri" w:cs="Calibri"/>
                <w:sz w:val="22"/>
                <w:szCs w:val="22"/>
              </w:rPr>
              <w:t> </w:t>
            </w:r>
          </w:p>
          <w:p w14:paraId="6C3FD5D2" w14:textId="77777777" w:rsidR="002626D2" w:rsidRPr="00666D5A" w:rsidRDefault="002626D2" w:rsidP="00CA4992">
            <w:pPr>
              <w:pStyle w:val="paragraph"/>
              <w:numPr>
                <w:ilvl w:val="0"/>
                <w:numId w:val="33"/>
              </w:numPr>
              <w:spacing w:before="0" w:beforeAutospacing="0" w:after="0" w:afterAutospacing="0"/>
              <w:textAlignment w:val="baseline"/>
              <w:rPr>
                <w:rStyle w:val="eop"/>
                <w:rFonts w:ascii="Calibri" w:hAnsi="Calibri" w:cs="Calibri"/>
                <w:sz w:val="22"/>
                <w:szCs w:val="22"/>
              </w:rPr>
            </w:pPr>
            <w:r w:rsidRPr="00666D5A">
              <w:rPr>
                <w:rStyle w:val="normaltextrun"/>
                <w:rFonts w:ascii="Calibri" w:eastAsiaTheme="majorEastAsia" w:hAnsi="Calibri" w:cs="Calibri"/>
                <w:sz w:val="22"/>
                <w:szCs w:val="22"/>
              </w:rPr>
              <w:t>Emergency contacts and numbers </w:t>
            </w:r>
            <w:r w:rsidRPr="00666D5A">
              <w:rPr>
                <w:rStyle w:val="eop"/>
                <w:rFonts w:ascii="Calibri" w:eastAsiaTheme="majorEastAsia" w:hAnsi="Calibri" w:cs="Calibri"/>
                <w:sz w:val="22"/>
                <w:szCs w:val="22"/>
              </w:rPr>
              <w:t> </w:t>
            </w:r>
          </w:p>
          <w:p w14:paraId="67FAC6D5" w14:textId="77777777" w:rsidR="002626D2" w:rsidRPr="00666D5A" w:rsidRDefault="002626D2" w:rsidP="00CA4992">
            <w:pPr>
              <w:pStyle w:val="paragraph"/>
              <w:numPr>
                <w:ilvl w:val="0"/>
                <w:numId w:val="33"/>
              </w:numPr>
              <w:spacing w:before="0" w:beforeAutospacing="0" w:after="0" w:afterAutospacing="0"/>
              <w:textAlignment w:val="baseline"/>
              <w:rPr>
                <w:rFonts w:ascii="Calibri" w:hAnsi="Calibri" w:cs="Calibri"/>
                <w:sz w:val="22"/>
                <w:szCs w:val="22"/>
              </w:rPr>
            </w:pPr>
            <w:r w:rsidRPr="00666D5A">
              <w:rPr>
                <w:rFonts w:ascii="Calibri" w:hAnsi="Calibri" w:cs="Calibri"/>
                <w:sz w:val="22"/>
                <w:szCs w:val="22"/>
              </w:rPr>
              <w:t>Medical insurance information  </w:t>
            </w:r>
          </w:p>
          <w:p w14:paraId="1AAAC8CD" w14:textId="77777777" w:rsidR="002626D2" w:rsidRPr="00666D5A" w:rsidRDefault="002626D2" w:rsidP="00CA4992">
            <w:pPr>
              <w:pStyle w:val="paragraph"/>
              <w:numPr>
                <w:ilvl w:val="0"/>
                <w:numId w:val="33"/>
              </w:numPr>
              <w:spacing w:before="0" w:beforeAutospacing="0" w:after="0" w:afterAutospacing="0"/>
              <w:textAlignment w:val="baseline"/>
              <w:rPr>
                <w:rFonts w:ascii="Calibri" w:hAnsi="Calibri" w:cs="Calibri"/>
                <w:sz w:val="22"/>
                <w:szCs w:val="22"/>
              </w:rPr>
            </w:pPr>
            <w:r w:rsidRPr="00666D5A">
              <w:rPr>
                <w:rFonts w:ascii="Calibri" w:hAnsi="Calibri" w:cs="Calibri"/>
                <w:sz w:val="22"/>
                <w:szCs w:val="22"/>
              </w:rPr>
              <w:t>Financial service agreement  </w:t>
            </w:r>
          </w:p>
          <w:p w14:paraId="24E617C6" w14:textId="77777777" w:rsidR="002626D2" w:rsidRPr="00666D5A" w:rsidRDefault="002626D2" w:rsidP="00CA4992">
            <w:pPr>
              <w:pStyle w:val="paragraph"/>
              <w:numPr>
                <w:ilvl w:val="0"/>
                <w:numId w:val="33"/>
              </w:numPr>
              <w:spacing w:before="0" w:beforeAutospacing="0" w:after="0" w:afterAutospacing="0"/>
              <w:textAlignment w:val="baseline"/>
              <w:rPr>
                <w:rFonts w:ascii="Calibri" w:hAnsi="Calibri" w:cs="Calibri"/>
                <w:sz w:val="22"/>
                <w:szCs w:val="22"/>
              </w:rPr>
            </w:pPr>
            <w:r w:rsidRPr="00666D5A">
              <w:rPr>
                <w:rFonts w:ascii="Calibri" w:hAnsi="Calibri" w:cs="Calibri"/>
                <w:sz w:val="22"/>
                <w:szCs w:val="22"/>
              </w:rPr>
              <w:t>Medication log  </w:t>
            </w:r>
          </w:p>
          <w:p w14:paraId="2A2ABC5B" w14:textId="77777777" w:rsidR="002626D2" w:rsidRPr="00666D5A" w:rsidRDefault="002626D2" w:rsidP="00CA4992">
            <w:pPr>
              <w:pStyle w:val="paragraph"/>
              <w:numPr>
                <w:ilvl w:val="0"/>
                <w:numId w:val="33"/>
              </w:numPr>
              <w:spacing w:before="0" w:beforeAutospacing="0" w:after="0" w:afterAutospacing="0"/>
              <w:textAlignment w:val="baseline"/>
              <w:rPr>
                <w:rFonts w:ascii="Calibri" w:hAnsi="Calibri" w:cs="Calibri"/>
                <w:sz w:val="22"/>
                <w:szCs w:val="22"/>
              </w:rPr>
            </w:pPr>
            <w:r w:rsidRPr="00666D5A">
              <w:rPr>
                <w:rFonts w:ascii="Calibri" w:hAnsi="Calibri" w:cs="Calibri"/>
                <w:sz w:val="22"/>
                <w:szCs w:val="22"/>
              </w:rPr>
              <w:t>Enrollee health assessment  </w:t>
            </w:r>
          </w:p>
          <w:p w14:paraId="4488B617" w14:textId="77777777" w:rsidR="002626D2" w:rsidRPr="00666D5A" w:rsidRDefault="002626D2" w:rsidP="00CA4992">
            <w:pPr>
              <w:pStyle w:val="paragraph"/>
              <w:numPr>
                <w:ilvl w:val="0"/>
                <w:numId w:val="33"/>
              </w:numPr>
              <w:spacing w:before="0" w:beforeAutospacing="0" w:after="0" w:afterAutospacing="0"/>
              <w:textAlignment w:val="baseline"/>
              <w:rPr>
                <w:rFonts w:ascii="Calibri" w:hAnsi="Calibri" w:cs="Calibri"/>
                <w:sz w:val="22"/>
                <w:szCs w:val="22"/>
              </w:rPr>
            </w:pPr>
            <w:r w:rsidRPr="00666D5A">
              <w:rPr>
                <w:rFonts w:ascii="Calibri" w:hAnsi="Calibri" w:cs="Calibri"/>
                <w:sz w:val="22"/>
                <w:szCs w:val="22"/>
              </w:rPr>
              <w:t>Enrollee ISP  </w:t>
            </w:r>
          </w:p>
          <w:p w14:paraId="4BBE71B0" w14:textId="77777777" w:rsidR="002626D2" w:rsidRPr="00666D5A" w:rsidRDefault="002626D2" w:rsidP="00CA4992">
            <w:pPr>
              <w:pStyle w:val="paragraph"/>
              <w:numPr>
                <w:ilvl w:val="0"/>
                <w:numId w:val="33"/>
              </w:numPr>
              <w:spacing w:before="0" w:beforeAutospacing="0" w:after="0" w:afterAutospacing="0"/>
              <w:textAlignment w:val="baseline"/>
              <w:rPr>
                <w:rFonts w:ascii="Calibri" w:hAnsi="Calibri" w:cs="Calibri"/>
                <w:sz w:val="22"/>
                <w:szCs w:val="22"/>
              </w:rPr>
            </w:pPr>
            <w:r w:rsidRPr="00666D5A">
              <w:rPr>
                <w:rFonts w:ascii="Calibri" w:hAnsi="Calibri" w:cs="Calibri"/>
                <w:sz w:val="22"/>
                <w:szCs w:val="22"/>
              </w:rPr>
              <w:t>Enrollee BSP (if applicable)  </w:t>
            </w:r>
          </w:p>
          <w:p w14:paraId="641C44E7" w14:textId="77777777" w:rsidR="002626D2" w:rsidRPr="00666D5A" w:rsidRDefault="002626D2" w:rsidP="00CA4992">
            <w:pPr>
              <w:pStyle w:val="paragraph"/>
              <w:numPr>
                <w:ilvl w:val="0"/>
                <w:numId w:val="33"/>
              </w:numPr>
              <w:spacing w:before="0" w:beforeAutospacing="0" w:after="0" w:afterAutospacing="0"/>
              <w:textAlignment w:val="baseline"/>
              <w:rPr>
                <w:rFonts w:ascii="Calibri" w:hAnsi="Calibri" w:cs="Calibri"/>
                <w:sz w:val="22"/>
                <w:szCs w:val="22"/>
              </w:rPr>
            </w:pPr>
            <w:r w:rsidRPr="00666D5A">
              <w:rPr>
                <w:rFonts w:ascii="Calibri" w:hAnsi="Calibri" w:cs="Calibri"/>
                <w:sz w:val="22"/>
                <w:szCs w:val="22"/>
              </w:rPr>
              <w:t>Monthly ledger of personal funds  </w:t>
            </w:r>
          </w:p>
          <w:p w14:paraId="2B8C3533" w14:textId="77777777" w:rsidR="002626D2" w:rsidRPr="00666D5A" w:rsidRDefault="002626D2" w:rsidP="00CA4992">
            <w:pPr>
              <w:pStyle w:val="paragraph"/>
              <w:numPr>
                <w:ilvl w:val="0"/>
                <w:numId w:val="33"/>
              </w:numPr>
              <w:spacing w:before="0" w:beforeAutospacing="0" w:after="0" w:afterAutospacing="0"/>
              <w:textAlignment w:val="baseline"/>
              <w:rPr>
                <w:rFonts w:ascii="Calibri" w:hAnsi="Calibri" w:cs="Calibri"/>
                <w:sz w:val="22"/>
                <w:szCs w:val="22"/>
              </w:rPr>
            </w:pPr>
            <w:r w:rsidRPr="00666D5A">
              <w:rPr>
                <w:rFonts w:ascii="Calibri" w:hAnsi="Calibri" w:cs="Calibri"/>
                <w:sz w:val="22"/>
                <w:szCs w:val="22"/>
              </w:rPr>
              <w:t>Evidence that Enrollee has been provided personal rights  </w:t>
            </w:r>
          </w:p>
          <w:p w14:paraId="1CFA4822" w14:textId="77777777" w:rsidR="002626D2" w:rsidRPr="00666D5A" w:rsidRDefault="002626D2" w:rsidP="00CA4992">
            <w:pPr>
              <w:pStyle w:val="paragraph"/>
              <w:numPr>
                <w:ilvl w:val="0"/>
                <w:numId w:val="33"/>
              </w:numPr>
              <w:spacing w:before="0" w:beforeAutospacing="0" w:after="0" w:afterAutospacing="0"/>
              <w:textAlignment w:val="baseline"/>
              <w:rPr>
                <w:rFonts w:ascii="Calibri" w:hAnsi="Calibri" w:cs="Calibri"/>
                <w:sz w:val="22"/>
                <w:szCs w:val="22"/>
              </w:rPr>
            </w:pPr>
            <w:r w:rsidRPr="00666D5A">
              <w:rPr>
                <w:rFonts w:ascii="Calibri" w:hAnsi="Calibri" w:cs="Calibri"/>
                <w:sz w:val="22"/>
                <w:szCs w:val="22"/>
              </w:rPr>
              <w:t>Grievance procedure  </w:t>
            </w:r>
          </w:p>
          <w:p w14:paraId="79EE850B" w14:textId="4E1BD655" w:rsidR="00B66490" w:rsidRPr="00666D5A" w:rsidDel="00FB4934" w:rsidRDefault="002626D2" w:rsidP="00CA4992">
            <w:pPr>
              <w:pStyle w:val="paragraph"/>
              <w:numPr>
                <w:ilvl w:val="0"/>
                <w:numId w:val="33"/>
              </w:numPr>
              <w:spacing w:before="0" w:beforeAutospacing="0" w:after="0" w:afterAutospacing="0"/>
              <w:textAlignment w:val="baseline"/>
              <w:rPr>
                <w:rFonts w:ascii="Calibri" w:hAnsi="Calibri" w:cs="Calibri"/>
                <w:sz w:val="22"/>
                <w:szCs w:val="22"/>
              </w:rPr>
            </w:pPr>
            <w:r w:rsidRPr="00666D5A">
              <w:rPr>
                <w:rFonts w:ascii="Calibri" w:hAnsi="Calibri" w:cs="Calibri"/>
                <w:sz w:val="22"/>
                <w:szCs w:val="22"/>
              </w:rPr>
              <w:t>Advanced directives (if applicable)</w:t>
            </w:r>
          </w:p>
        </w:tc>
      </w:tr>
      <w:tr w:rsidR="002626D2" w:rsidRPr="008176F6" w14:paraId="1DF67E1C" w14:textId="77777777" w:rsidTr="007534F4">
        <w:trPr>
          <w:trHeight w:val="1008"/>
        </w:trPr>
        <w:tc>
          <w:tcPr>
            <w:tcW w:w="1345" w:type="dxa"/>
            <w:tcBorders>
              <w:top w:val="single" w:sz="4" w:space="0" w:color="auto"/>
              <w:left w:val="single" w:sz="4" w:space="0" w:color="auto"/>
              <w:bottom w:val="single" w:sz="4" w:space="0" w:color="auto"/>
              <w:right w:val="single" w:sz="4" w:space="0" w:color="auto"/>
            </w:tcBorders>
            <w:vAlign w:val="center"/>
          </w:tcPr>
          <w:p w14:paraId="4314B444" w14:textId="652FDCA4" w:rsidR="002626D2" w:rsidRPr="007534F4" w:rsidRDefault="002626D2" w:rsidP="00CA4992">
            <w:pPr>
              <w:spacing w:after="0"/>
              <w:jc w:val="center"/>
              <w:rPr>
                <w:rFonts w:ascii="Calibri" w:hAnsi="Calibri" w:cs="Calibri"/>
                <w:color w:val="auto"/>
              </w:rPr>
            </w:pPr>
            <w:r w:rsidRPr="007534F4">
              <w:rPr>
                <w:rFonts w:ascii="Calibri" w:hAnsi="Calibri" w:cs="Calibri"/>
                <w:color w:val="auto"/>
              </w:rPr>
              <w:t>4.7</w:t>
            </w:r>
          </w:p>
        </w:tc>
        <w:tc>
          <w:tcPr>
            <w:tcW w:w="9026" w:type="dxa"/>
            <w:tcBorders>
              <w:top w:val="single" w:sz="4" w:space="0" w:color="auto"/>
              <w:left w:val="single" w:sz="4" w:space="0" w:color="auto"/>
              <w:bottom w:val="single" w:sz="4" w:space="0" w:color="auto"/>
              <w:right w:val="single" w:sz="4" w:space="0" w:color="auto"/>
            </w:tcBorders>
            <w:vAlign w:val="center"/>
          </w:tcPr>
          <w:p w14:paraId="0C546D6C" w14:textId="61F497B4" w:rsidR="002626D2" w:rsidRPr="00666D5A" w:rsidRDefault="00C52707" w:rsidP="00CA4992">
            <w:pPr>
              <w:pStyle w:val="paragraph"/>
              <w:spacing w:before="0" w:beforeAutospacing="0" w:after="0" w:afterAutospacing="0"/>
              <w:textAlignment w:val="baseline"/>
              <w:rPr>
                <w:rStyle w:val="normaltextrun"/>
                <w:rFonts w:ascii="Calibri" w:eastAsiaTheme="majorEastAsia" w:hAnsi="Calibri" w:cs="Calibri"/>
                <w:sz w:val="22"/>
                <w:szCs w:val="22"/>
              </w:rPr>
            </w:pPr>
            <w:r w:rsidRPr="00666D5A">
              <w:rPr>
                <w:rFonts w:ascii="Calibri" w:hAnsi="Calibri" w:cs="Calibri"/>
                <w:color w:val="000000"/>
                <w:sz w:val="22"/>
                <w:szCs w:val="22"/>
                <w:shd w:val="clear" w:color="auto" w:fill="FFFFFF"/>
              </w:rPr>
              <w:t xml:space="preserve">Provider must notify </w:t>
            </w:r>
            <w:r w:rsidR="00431E29" w:rsidRPr="00431E29">
              <w:rPr>
                <w:i/>
                <w:iCs/>
              </w:rPr>
              <w:t>i</w:t>
            </w:r>
            <w:r w:rsidR="00431E29" w:rsidRPr="00C74DC7">
              <w:rPr>
                <w:rFonts w:ascii="Calibri" w:hAnsi="Calibri" w:cs="Calibri"/>
              </w:rPr>
              <w:t>Care</w:t>
            </w:r>
            <w:r w:rsidRPr="00666D5A">
              <w:rPr>
                <w:rFonts w:ascii="Calibri" w:hAnsi="Calibri" w:cs="Calibri"/>
                <w:color w:val="000000"/>
                <w:sz w:val="22"/>
                <w:szCs w:val="22"/>
                <w:shd w:val="clear" w:color="auto" w:fill="FFFFFF"/>
              </w:rPr>
              <w:t xml:space="preserve"> of visits from licensing and other regulatory entities within two days of the conclusion of the visit. If Provider is issued a citation, </w:t>
            </w:r>
            <w:r w:rsidR="00431E29" w:rsidRPr="00431E29">
              <w:rPr>
                <w:i/>
                <w:iCs/>
              </w:rPr>
              <w:t>i</w:t>
            </w:r>
            <w:r w:rsidR="00431E29" w:rsidRPr="00C74DC7">
              <w:rPr>
                <w:rFonts w:ascii="Calibri" w:hAnsi="Calibri" w:cs="Calibri"/>
              </w:rPr>
              <w:t>Care</w:t>
            </w:r>
            <w:r w:rsidRPr="00666D5A">
              <w:rPr>
                <w:rFonts w:ascii="Calibri" w:hAnsi="Calibri" w:cs="Calibri"/>
                <w:color w:val="000000"/>
                <w:sz w:val="22"/>
                <w:szCs w:val="22"/>
                <w:shd w:val="clear" w:color="auto" w:fill="FFFFFF"/>
              </w:rPr>
              <w:t xml:space="preserve"> must be provided with a copy of the plan of correction submitted to DQA.</w:t>
            </w:r>
          </w:p>
        </w:tc>
      </w:tr>
      <w:tr w:rsidR="003F0291" w:rsidRPr="008176F6" w14:paraId="7DB517BA" w14:textId="77777777" w:rsidTr="007534F4">
        <w:trPr>
          <w:trHeight w:val="1296"/>
        </w:trPr>
        <w:tc>
          <w:tcPr>
            <w:tcW w:w="1345" w:type="dxa"/>
            <w:tcBorders>
              <w:top w:val="single" w:sz="4" w:space="0" w:color="auto"/>
              <w:left w:val="single" w:sz="4" w:space="0" w:color="auto"/>
              <w:bottom w:val="single" w:sz="4" w:space="0" w:color="auto"/>
              <w:right w:val="single" w:sz="4" w:space="0" w:color="auto"/>
            </w:tcBorders>
            <w:vAlign w:val="center"/>
          </w:tcPr>
          <w:p w14:paraId="4DFE4A2B" w14:textId="4541EA84" w:rsidR="003F0291" w:rsidRPr="007534F4" w:rsidRDefault="003F0291" w:rsidP="00CA4992">
            <w:pPr>
              <w:spacing w:after="0"/>
              <w:jc w:val="center"/>
              <w:rPr>
                <w:rFonts w:ascii="Calibri" w:hAnsi="Calibri" w:cs="Calibri"/>
                <w:color w:val="auto"/>
              </w:rPr>
            </w:pPr>
            <w:r w:rsidRPr="007534F4">
              <w:rPr>
                <w:rFonts w:ascii="Calibri" w:hAnsi="Calibri" w:cs="Calibri"/>
                <w:color w:val="auto"/>
              </w:rPr>
              <w:lastRenderedPageBreak/>
              <w:t>4.</w:t>
            </w:r>
            <w:r w:rsidR="00C52707" w:rsidRPr="007534F4">
              <w:rPr>
                <w:rFonts w:ascii="Calibri" w:hAnsi="Calibri" w:cs="Calibri"/>
                <w:color w:val="auto"/>
              </w:rPr>
              <w:t>8</w:t>
            </w:r>
          </w:p>
        </w:tc>
        <w:tc>
          <w:tcPr>
            <w:tcW w:w="9026" w:type="dxa"/>
            <w:tcBorders>
              <w:top w:val="single" w:sz="4" w:space="0" w:color="auto"/>
              <w:left w:val="single" w:sz="4" w:space="0" w:color="auto"/>
              <w:bottom w:val="single" w:sz="4" w:space="0" w:color="auto"/>
              <w:right w:val="single" w:sz="4" w:space="0" w:color="auto"/>
            </w:tcBorders>
            <w:vAlign w:val="center"/>
          </w:tcPr>
          <w:p w14:paraId="1BF3D241" w14:textId="7B6C3578" w:rsidR="003F0291" w:rsidRPr="00666D5A" w:rsidRDefault="0094255B" w:rsidP="00CA4992">
            <w:pPr>
              <w:widowControl w:val="0"/>
              <w:spacing w:after="0"/>
              <w:rPr>
                <w:rFonts w:ascii="Calibri" w:hAnsi="Calibri" w:cs="Calibri"/>
                <w:bCs/>
                <w:color w:val="auto"/>
              </w:rPr>
            </w:pPr>
            <w:r w:rsidRPr="00666D5A">
              <w:rPr>
                <w:rFonts w:ascii="Calibri" w:hAnsi="Calibri" w:cs="Calibri"/>
                <w:bCs/>
                <w:color w:val="auto"/>
              </w:rPr>
              <w:t xml:space="preserve">Information regarding </w:t>
            </w:r>
            <w:r w:rsidR="00AC2AB0" w:rsidRPr="00666D5A">
              <w:rPr>
                <w:rFonts w:ascii="Calibri" w:hAnsi="Calibri" w:cs="Calibri"/>
                <w:bCs/>
                <w:color w:val="auto"/>
              </w:rPr>
              <w:t>authorization and claims processes are available</w:t>
            </w:r>
            <w:r w:rsidR="0041710E" w:rsidRPr="00666D5A">
              <w:rPr>
                <w:rFonts w:ascii="Calibri" w:hAnsi="Calibri" w:cs="Calibri"/>
                <w:bCs/>
                <w:color w:val="auto"/>
              </w:rPr>
              <w:t xml:space="preserve"> at:</w:t>
            </w:r>
          </w:p>
          <w:p w14:paraId="789F3943" w14:textId="24739A8E" w:rsidR="0041710E" w:rsidRPr="00666D5A" w:rsidRDefault="0041710E" w:rsidP="00CA4992">
            <w:pPr>
              <w:widowControl w:val="0"/>
              <w:spacing w:after="0"/>
              <w:rPr>
                <w:rFonts w:ascii="Calibri" w:hAnsi="Calibri" w:cs="Calibri"/>
                <w:bCs/>
                <w:color w:val="auto"/>
              </w:rPr>
            </w:pPr>
            <w:r w:rsidRPr="00666D5A">
              <w:rPr>
                <w:rFonts w:ascii="Calibri" w:hAnsi="Calibri" w:cs="Calibri"/>
                <w:b/>
                <w:color w:val="auto"/>
              </w:rPr>
              <w:t xml:space="preserve">Family Care: </w:t>
            </w:r>
            <w:r w:rsidRPr="00666D5A">
              <w:rPr>
                <w:rFonts w:ascii="Calibri" w:hAnsi="Calibri" w:cs="Calibri"/>
                <w:bCs/>
                <w:color w:val="auto"/>
              </w:rPr>
              <w:t xml:space="preserve"> </w:t>
            </w:r>
            <w:r w:rsidR="00A867E8" w:rsidRPr="00666D5A">
              <w:rPr>
                <w:rFonts w:ascii="Calibri" w:hAnsi="Calibri" w:cs="Calibri"/>
                <w:bCs/>
                <w:color w:val="auto"/>
              </w:rPr>
              <w:t xml:space="preserve">Providers/Claims and Billing </w:t>
            </w:r>
            <w:r w:rsidR="00223206" w:rsidRPr="00666D5A">
              <w:rPr>
                <w:rFonts w:ascii="Calibri" w:hAnsi="Calibri" w:cs="Calibri"/>
                <w:bCs/>
                <w:color w:val="auto"/>
              </w:rPr>
              <w:t xml:space="preserve">at </w:t>
            </w:r>
            <w:hyperlink r:id="rId13" w:history="1">
              <w:r w:rsidR="007534F4" w:rsidRPr="00C668C1">
                <w:rPr>
                  <w:rStyle w:val="Hyperlink"/>
                  <w:rFonts w:ascii="Calibri" w:hAnsi="Calibri" w:cs="Calibri"/>
                  <w:color w:val="215E99" w:themeColor="text2" w:themeTint="BF"/>
                </w:rPr>
                <w:t>www.inclusa.org</w:t>
              </w:r>
            </w:hyperlink>
            <w:r w:rsidR="007534F4">
              <w:rPr>
                <w:rStyle w:val="Hyperlink"/>
              </w:rPr>
              <w:t xml:space="preserve"> </w:t>
            </w:r>
          </w:p>
          <w:p w14:paraId="2F702E83" w14:textId="68821FC3" w:rsidR="00223206" w:rsidRPr="00666D5A" w:rsidRDefault="00223206" w:rsidP="00CA4992">
            <w:pPr>
              <w:widowControl w:val="0"/>
              <w:spacing w:after="0"/>
              <w:rPr>
                <w:rFonts w:ascii="Calibri" w:hAnsi="Calibri" w:cs="Calibri"/>
                <w:bCs/>
                <w:color w:val="auto"/>
              </w:rPr>
            </w:pPr>
            <w:r w:rsidRPr="00666D5A">
              <w:rPr>
                <w:rFonts w:ascii="Calibri" w:hAnsi="Calibri" w:cs="Calibri"/>
                <w:b/>
                <w:color w:val="auto"/>
              </w:rPr>
              <w:t xml:space="preserve">Family Care </w:t>
            </w:r>
            <w:r w:rsidR="003E4AF0" w:rsidRPr="00666D5A">
              <w:rPr>
                <w:rFonts w:ascii="Calibri" w:hAnsi="Calibri" w:cs="Calibri"/>
                <w:b/>
                <w:color w:val="auto"/>
              </w:rPr>
              <w:t>Partnership</w:t>
            </w:r>
            <w:r w:rsidRPr="00666D5A">
              <w:rPr>
                <w:rFonts w:ascii="Calibri" w:hAnsi="Calibri" w:cs="Calibri"/>
                <w:b/>
                <w:color w:val="auto"/>
              </w:rPr>
              <w:t>:</w:t>
            </w:r>
            <w:r w:rsidRPr="00666D5A">
              <w:rPr>
                <w:rFonts w:ascii="Calibri" w:hAnsi="Calibri" w:cs="Calibri"/>
                <w:bCs/>
                <w:color w:val="auto"/>
              </w:rPr>
              <w:t xml:space="preserve"> Provider/Claims</w:t>
            </w:r>
            <w:r w:rsidR="0009342F" w:rsidRPr="00666D5A">
              <w:rPr>
                <w:rFonts w:ascii="Calibri" w:hAnsi="Calibri" w:cs="Calibri"/>
                <w:bCs/>
                <w:color w:val="auto"/>
              </w:rPr>
              <w:t xml:space="preserve"> section and Provider/Prior Authorization section </w:t>
            </w:r>
            <w:r w:rsidR="00812B84" w:rsidRPr="00666D5A">
              <w:rPr>
                <w:rFonts w:ascii="Calibri" w:hAnsi="Calibri" w:cs="Calibri"/>
                <w:bCs/>
                <w:color w:val="auto"/>
              </w:rPr>
              <w:t xml:space="preserve">at </w:t>
            </w:r>
            <w:hyperlink r:id="rId14" w:history="1">
              <w:r w:rsidR="00C668C1" w:rsidRPr="00C668C1">
                <w:rPr>
                  <w:rStyle w:val="Hyperlink"/>
                  <w:rFonts w:ascii="Calibri" w:hAnsi="Calibri" w:cs="Calibri"/>
                  <w:bCs/>
                  <w:color w:val="215E99" w:themeColor="text2" w:themeTint="BF"/>
                </w:rPr>
                <w:t>www.icarehealthplan.org</w:t>
              </w:r>
            </w:hyperlink>
            <w:r w:rsidR="00C668C1">
              <w:rPr>
                <w:rFonts w:ascii="Calibri" w:hAnsi="Calibri" w:cs="Calibri"/>
                <w:bCs/>
                <w:color w:val="auto"/>
              </w:rPr>
              <w:t xml:space="preserve"> </w:t>
            </w:r>
          </w:p>
        </w:tc>
      </w:tr>
      <w:tr w:rsidR="003F0291" w:rsidRPr="008176F6" w14:paraId="53C28D12" w14:textId="77777777" w:rsidTr="00070737">
        <w:trPr>
          <w:trHeight w:val="432"/>
        </w:trPr>
        <w:tc>
          <w:tcPr>
            <w:tcW w:w="1345" w:type="dxa"/>
            <w:tcBorders>
              <w:top w:val="single" w:sz="4" w:space="0" w:color="auto"/>
              <w:left w:val="single" w:sz="4" w:space="0" w:color="auto"/>
              <w:bottom w:val="single" w:sz="4" w:space="0" w:color="auto"/>
              <w:right w:val="single" w:sz="4" w:space="0" w:color="auto"/>
            </w:tcBorders>
            <w:shd w:val="clear" w:color="auto" w:fill="CCECFF"/>
            <w:vAlign w:val="center"/>
          </w:tcPr>
          <w:p w14:paraId="275C26FE" w14:textId="77777777" w:rsidR="003F0291" w:rsidRPr="007534F4" w:rsidRDefault="003F0291" w:rsidP="00070737">
            <w:pPr>
              <w:spacing w:after="0"/>
              <w:jc w:val="center"/>
              <w:rPr>
                <w:rFonts w:ascii="Calibri" w:hAnsi="Calibri" w:cs="Calibri"/>
                <w:b/>
                <w:bCs/>
                <w:color w:val="auto"/>
                <w:sz w:val="24"/>
                <w:szCs w:val="24"/>
              </w:rPr>
            </w:pPr>
            <w:r w:rsidRPr="007534F4">
              <w:rPr>
                <w:rFonts w:ascii="Calibri" w:hAnsi="Calibri" w:cs="Calibri"/>
                <w:b/>
                <w:bCs/>
                <w:color w:val="auto"/>
                <w:sz w:val="24"/>
                <w:szCs w:val="24"/>
              </w:rPr>
              <w:t>5.0</w:t>
            </w:r>
          </w:p>
        </w:tc>
        <w:tc>
          <w:tcPr>
            <w:tcW w:w="9026" w:type="dxa"/>
            <w:tcBorders>
              <w:top w:val="single" w:sz="4" w:space="0" w:color="auto"/>
              <w:left w:val="single" w:sz="4" w:space="0" w:color="auto"/>
              <w:bottom w:val="single" w:sz="4" w:space="0" w:color="auto"/>
              <w:right w:val="single" w:sz="4" w:space="0" w:color="auto"/>
            </w:tcBorders>
            <w:shd w:val="clear" w:color="auto" w:fill="CCECFF"/>
            <w:vAlign w:val="center"/>
          </w:tcPr>
          <w:p w14:paraId="1550B1D2" w14:textId="77777777" w:rsidR="003F0291" w:rsidRPr="00DA31C7" w:rsidRDefault="003F0291" w:rsidP="00070737">
            <w:pPr>
              <w:widowControl w:val="0"/>
              <w:spacing w:after="0"/>
              <w:jc w:val="center"/>
              <w:rPr>
                <w:rFonts w:ascii="Calibri" w:hAnsi="Calibri" w:cs="Calibri"/>
                <w:b/>
                <w:bCs/>
                <w:color w:val="auto"/>
                <w:sz w:val="24"/>
                <w:szCs w:val="24"/>
              </w:rPr>
            </w:pPr>
            <w:r w:rsidRPr="00DA31C7">
              <w:rPr>
                <w:rFonts w:ascii="Calibri" w:hAnsi="Calibri" w:cs="Calibri"/>
                <w:b/>
                <w:bCs/>
                <w:color w:val="auto"/>
                <w:sz w:val="24"/>
                <w:szCs w:val="24"/>
              </w:rPr>
              <w:t>Staff Qualifications and Training</w:t>
            </w:r>
          </w:p>
        </w:tc>
      </w:tr>
      <w:tr w:rsidR="003F0291" w:rsidRPr="008176F6" w14:paraId="1EA79E61" w14:textId="77777777" w:rsidTr="007534F4">
        <w:trPr>
          <w:trHeight w:val="1296"/>
        </w:trPr>
        <w:tc>
          <w:tcPr>
            <w:tcW w:w="1345" w:type="dxa"/>
            <w:tcBorders>
              <w:top w:val="single" w:sz="4" w:space="0" w:color="auto"/>
              <w:left w:val="single" w:sz="4" w:space="0" w:color="auto"/>
              <w:bottom w:val="single" w:sz="4" w:space="0" w:color="auto"/>
              <w:right w:val="single" w:sz="4" w:space="0" w:color="auto"/>
            </w:tcBorders>
            <w:vAlign w:val="center"/>
          </w:tcPr>
          <w:p w14:paraId="69AAC5D3" w14:textId="77777777" w:rsidR="003F0291" w:rsidRPr="00CA4992" w:rsidRDefault="003F0291" w:rsidP="00CA4992">
            <w:pPr>
              <w:spacing w:after="0"/>
              <w:jc w:val="center"/>
              <w:rPr>
                <w:rFonts w:ascii="Calibri" w:hAnsi="Calibri" w:cs="Calibri"/>
                <w:color w:val="auto"/>
              </w:rPr>
            </w:pPr>
            <w:r w:rsidRPr="00CA4992">
              <w:rPr>
                <w:rFonts w:ascii="Calibri" w:hAnsi="Calibri" w:cs="Calibri"/>
                <w:color w:val="auto"/>
              </w:rPr>
              <w:t>5.1</w:t>
            </w:r>
          </w:p>
        </w:tc>
        <w:tc>
          <w:tcPr>
            <w:tcW w:w="9026" w:type="dxa"/>
            <w:tcBorders>
              <w:top w:val="single" w:sz="4" w:space="0" w:color="auto"/>
              <w:left w:val="single" w:sz="4" w:space="0" w:color="auto"/>
              <w:bottom w:val="single" w:sz="4" w:space="0" w:color="auto"/>
              <w:right w:val="single" w:sz="4" w:space="0" w:color="auto"/>
            </w:tcBorders>
            <w:vAlign w:val="center"/>
          </w:tcPr>
          <w:p w14:paraId="57742B22" w14:textId="74BCD35E" w:rsidR="003F0291" w:rsidRPr="008176F6" w:rsidRDefault="003F0291" w:rsidP="00CA4992">
            <w:pPr>
              <w:spacing w:after="0"/>
              <w:rPr>
                <w:rFonts w:ascii="Calibri" w:hAnsi="Calibri" w:cs="Calibri"/>
                <w:bCs/>
                <w:color w:val="auto"/>
              </w:rPr>
            </w:pPr>
            <w:r w:rsidRPr="008176F6">
              <w:rPr>
                <w:rFonts w:ascii="Calibri" w:eastAsia="Times New Roman" w:hAnsi="Calibri" w:cs="Calibri"/>
                <w:b/>
                <w:bCs/>
                <w:color w:val="000000"/>
              </w:rPr>
              <w:t>Caregiver Background Checks –</w:t>
            </w:r>
            <w:r w:rsidRPr="008176F6">
              <w:rPr>
                <w:rFonts w:ascii="Calibri" w:eastAsia="Times New Roman" w:hAnsi="Calibri" w:cs="Calibri"/>
                <w:color w:val="000000"/>
              </w:rPr>
              <w:t xml:space="preserve"> Caregiver and Criminal Background checks must be completed in compliance with Wisconsin DHS Admin. Code Chapter 12</w:t>
            </w:r>
            <w:r w:rsidR="00D17FBB">
              <w:rPr>
                <w:rFonts w:ascii="Calibri" w:eastAsia="Times New Roman" w:hAnsi="Calibri" w:cs="Calibri"/>
                <w:color w:val="000000"/>
              </w:rPr>
              <w:t xml:space="preserve"> and 13</w:t>
            </w:r>
            <w:r w:rsidRPr="008176F6">
              <w:rPr>
                <w:rFonts w:ascii="Calibri" w:eastAsia="Times New Roman" w:hAnsi="Calibri" w:cs="Calibri"/>
                <w:color w:val="000000"/>
              </w:rPr>
              <w:t xml:space="preserve">. </w:t>
            </w:r>
            <w:r w:rsidR="004C5D48" w:rsidRPr="008176F6">
              <w:rPr>
                <w:rFonts w:ascii="Calibri" w:eastAsia="Times New Roman" w:hAnsi="Calibri" w:cs="Calibri"/>
                <w:color w:val="000000"/>
              </w:rPr>
              <w:t xml:space="preserve"> </w:t>
            </w:r>
            <w:r w:rsidRPr="008176F6">
              <w:rPr>
                <w:rFonts w:ascii="Calibri" w:eastAsia="Times New Roman" w:hAnsi="Calibri" w:cs="Calibri"/>
                <w:color w:val="000000"/>
              </w:rPr>
              <w:t>Provider must maintain and make available for review documentation that caregiver and criminal background checks have been complete</w:t>
            </w:r>
            <w:r w:rsidR="00113CDD" w:rsidRPr="008176F6">
              <w:rPr>
                <w:rFonts w:ascii="Calibri" w:eastAsia="Times New Roman" w:hAnsi="Calibri" w:cs="Calibri"/>
                <w:color w:val="000000"/>
              </w:rPr>
              <w:t>d</w:t>
            </w:r>
            <w:r w:rsidRPr="008176F6">
              <w:rPr>
                <w:rFonts w:ascii="Calibri" w:eastAsia="Times New Roman" w:hAnsi="Calibri" w:cs="Calibri"/>
                <w:color w:val="000000"/>
              </w:rPr>
              <w:t xml:space="preserve"> timely for all staff. </w:t>
            </w:r>
            <w:r w:rsidR="00205D70" w:rsidRPr="008176F6">
              <w:rPr>
                <w:rFonts w:ascii="Calibri" w:eastAsia="Times New Roman" w:hAnsi="Calibri" w:cs="Calibri"/>
                <w:color w:val="000000"/>
              </w:rPr>
              <w:t xml:space="preserve"> </w:t>
            </w:r>
          </w:p>
        </w:tc>
      </w:tr>
      <w:tr w:rsidR="003F0291" w:rsidRPr="008176F6" w14:paraId="14BB7D3F" w14:textId="77777777" w:rsidTr="007534F4">
        <w:trPr>
          <w:trHeight w:val="3312"/>
        </w:trPr>
        <w:tc>
          <w:tcPr>
            <w:tcW w:w="1345" w:type="dxa"/>
            <w:tcBorders>
              <w:top w:val="single" w:sz="4" w:space="0" w:color="auto"/>
              <w:left w:val="single" w:sz="4" w:space="0" w:color="auto"/>
              <w:bottom w:val="single" w:sz="4" w:space="0" w:color="auto"/>
              <w:right w:val="single" w:sz="4" w:space="0" w:color="auto"/>
            </w:tcBorders>
            <w:vAlign w:val="center"/>
          </w:tcPr>
          <w:p w14:paraId="1F73BFB7" w14:textId="045D1015" w:rsidR="003F0291" w:rsidRPr="00CA4992" w:rsidRDefault="0051106F" w:rsidP="00CA4992">
            <w:pPr>
              <w:spacing w:after="0"/>
              <w:jc w:val="center"/>
              <w:rPr>
                <w:rFonts w:ascii="Calibri" w:hAnsi="Calibri" w:cs="Calibri"/>
                <w:color w:val="auto"/>
              </w:rPr>
            </w:pPr>
            <w:r w:rsidRPr="00CA4992">
              <w:rPr>
                <w:rFonts w:ascii="Calibri" w:hAnsi="Calibri" w:cs="Calibri"/>
                <w:color w:val="auto"/>
              </w:rPr>
              <w:t>5</w:t>
            </w:r>
            <w:r w:rsidRPr="00CA4992">
              <w:rPr>
                <w:color w:val="auto"/>
              </w:rPr>
              <w:t>.2</w:t>
            </w:r>
          </w:p>
        </w:tc>
        <w:tc>
          <w:tcPr>
            <w:tcW w:w="9026" w:type="dxa"/>
            <w:tcBorders>
              <w:top w:val="single" w:sz="4" w:space="0" w:color="auto"/>
              <w:left w:val="single" w:sz="4" w:space="0" w:color="auto"/>
              <w:bottom w:val="single" w:sz="4" w:space="0" w:color="auto"/>
              <w:right w:val="single" w:sz="4" w:space="0" w:color="auto"/>
            </w:tcBorders>
            <w:vAlign w:val="center"/>
          </w:tcPr>
          <w:p w14:paraId="7F6894C3" w14:textId="77777777" w:rsidR="00B3690C" w:rsidRPr="00B3690C" w:rsidRDefault="00B3690C" w:rsidP="00CA4992">
            <w:pPr>
              <w:pStyle w:val="paragraph"/>
              <w:spacing w:before="0" w:beforeAutospacing="0" w:after="0" w:afterAutospacing="0"/>
              <w:textAlignment w:val="baseline"/>
              <w:rPr>
                <w:rFonts w:ascii="Calibri" w:hAnsi="Calibri" w:cs="Calibri"/>
                <w:sz w:val="18"/>
                <w:szCs w:val="18"/>
              </w:rPr>
            </w:pPr>
            <w:r w:rsidRPr="00B3690C">
              <w:rPr>
                <w:rFonts w:ascii="Calibri" w:eastAsia="Aptos" w:hAnsi="Calibri" w:cs="Calibri"/>
                <w:sz w:val="22"/>
                <w:szCs w:val="22"/>
              </w:rPr>
              <w:t xml:space="preserve">CBRF staff must receive department approved training in accordance with Wis Admin DHS 83.20. </w:t>
            </w:r>
            <w:r w:rsidRPr="00B3690C">
              <w:rPr>
                <w:rStyle w:val="normaltextrun"/>
                <w:rFonts w:ascii="Calibri" w:eastAsiaTheme="majorEastAsia" w:hAnsi="Calibri" w:cs="Calibri"/>
                <w:sz w:val="22"/>
                <w:szCs w:val="22"/>
              </w:rPr>
              <w:t>Approved trainings that must be completed and documented appropriately include: </w:t>
            </w:r>
            <w:r w:rsidRPr="00B3690C">
              <w:rPr>
                <w:rStyle w:val="eop"/>
                <w:rFonts w:ascii="Calibri" w:eastAsiaTheme="majorEastAsia" w:hAnsi="Calibri" w:cs="Calibri"/>
                <w:sz w:val="22"/>
                <w:szCs w:val="22"/>
              </w:rPr>
              <w:t> </w:t>
            </w:r>
          </w:p>
          <w:p w14:paraId="6A1FF027" w14:textId="77777777" w:rsidR="00B3690C" w:rsidRPr="00B3690C" w:rsidRDefault="00B3690C" w:rsidP="00CA4992">
            <w:pPr>
              <w:pStyle w:val="paragraph"/>
              <w:numPr>
                <w:ilvl w:val="0"/>
                <w:numId w:val="33"/>
              </w:numPr>
              <w:spacing w:before="0" w:beforeAutospacing="0" w:after="0" w:afterAutospacing="0"/>
              <w:textAlignment w:val="baseline"/>
              <w:rPr>
                <w:rStyle w:val="normaltextrun"/>
                <w:rFonts w:ascii="Calibri" w:eastAsiaTheme="majorEastAsia" w:hAnsi="Calibri" w:cs="Calibri"/>
                <w:sz w:val="22"/>
                <w:szCs w:val="22"/>
              </w:rPr>
            </w:pPr>
            <w:r w:rsidRPr="00B3690C">
              <w:rPr>
                <w:rStyle w:val="normaltextrun"/>
                <w:rFonts w:ascii="Calibri" w:eastAsiaTheme="majorEastAsia" w:hAnsi="Calibri" w:cs="Calibri"/>
                <w:sz w:val="22"/>
                <w:szCs w:val="22"/>
              </w:rPr>
              <w:t>Standard Precautions – All employees who may be occupationally exposed to blood, body fluids or other moist body substances, including mucous membranes, non-intact skin, secretions, and excretions except sweat, whether or not they contain visible blood shall successfully complete training in standard precautions before the employee assumes any responsibilities that may expose the employee to such material.  </w:t>
            </w:r>
          </w:p>
          <w:p w14:paraId="664CF6FC" w14:textId="77777777" w:rsidR="00B3690C" w:rsidRPr="00B3690C" w:rsidRDefault="00B3690C" w:rsidP="00CA4992">
            <w:pPr>
              <w:pStyle w:val="paragraph"/>
              <w:numPr>
                <w:ilvl w:val="0"/>
                <w:numId w:val="33"/>
              </w:numPr>
              <w:spacing w:before="0" w:beforeAutospacing="0" w:after="0" w:afterAutospacing="0"/>
              <w:textAlignment w:val="baseline"/>
              <w:rPr>
                <w:rStyle w:val="normaltextrun"/>
                <w:rFonts w:ascii="Calibri" w:eastAsiaTheme="majorEastAsia" w:hAnsi="Calibri" w:cs="Calibri"/>
                <w:sz w:val="22"/>
                <w:szCs w:val="22"/>
              </w:rPr>
            </w:pPr>
            <w:r w:rsidRPr="00B3690C">
              <w:rPr>
                <w:rStyle w:val="normaltextrun"/>
                <w:rFonts w:ascii="Calibri" w:eastAsiaTheme="majorEastAsia" w:hAnsi="Calibri" w:cs="Calibri"/>
                <w:sz w:val="22"/>
                <w:szCs w:val="22"/>
              </w:rPr>
              <w:t>Fire Safety – to be completed within 90 days of beginning employment</w:t>
            </w:r>
          </w:p>
          <w:p w14:paraId="5225FDD5" w14:textId="77777777" w:rsidR="00B3690C" w:rsidRPr="00B3690C" w:rsidRDefault="00B3690C" w:rsidP="00CA4992">
            <w:pPr>
              <w:pStyle w:val="paragraph"/>
              <w:numPr>
                <w:ilvl w:val="0"/>
                <w:numId w:val="33"/>
              </w:numPr>
              <w:spacing w:before="0" w:beforeAutospacing="0" w:after="0" w:afterAutospacing="0"/>
              <w:textAlignment w:val="baseline"/>
              <w:rPr>
                <w:rStyle w:val="normaltextrun"/>
                <w:rFonts w:ascii="Calibri" w:eastAsiaTheme="majorEastAsia" w:hAnsi="Calibri" w:cs="Calibri"/>
                <w:sz w:val="22"/>
                <w:szCs w:val="22"/>
              </w:rPr>
            </w:pPr>
            <w:r w:rsidRPr="00B3690C">
              <w:rPr>
                <w:rStyle w:val="normaltextrun"/>
                <w:rFonts w:ascii="Calibri" w:eastAsiaTheme="majorEastAsia" w:hAnsi="Calibri" w:cs="Calibri"/>
                <w:sz w:val="22"/>
                <w:szCs w:val="22"/>
              </w:rPr>
              <w:t>First Aid and Choking – to be completed within 90 days of beginning employment </w:t>
            </w:r>
          </w:p>
          <w:p w14:paraId="368E861B" w14:textId="76952128" w:rsidR="003F0291" w:rsidRPr="00B3690C" w:rsidRDefault="00B3690C" w:rsidP="00CA4992">
            <w:pPr>
              <w:pStyle w:val="paragraph"/>
              <w:numPr>
                <w:ilvl w:val="0"/>
                <w:numId w:val="33"/>
              </w:numPr>
              <w:spacing w:before="0" w:beforeAutospacing="0" w:after="0" w:afterAutospacing="0"/>
              <w:textAlignment w:val="baseline"/>
              <w:rPr>
                <w:rFonts w:ascii="Calibri" w:eastAsiaTheme="majorEastAsia" w:hAnsi="Calibri" w:cs="Calibri"/>
                <w:sz w:val="22"/>
                <w:szCs w:val="22"/>
              </w:rPr>
            </w:pPr>
            <w:r w:rsidRPr="00B3690C">
              <w:rPr>
                <w:rStyle w:val="normaltextrun"/>
                <w:rFonts w:ascii="Calibri" w:eastAsiaTheme="majorEastAsia" w:hAnsi="Calibri" w:cs="Calibri"/>
                <w:sz w:val="22"/>
                <w:szCs w:val="22"/>
              </w:rPr>
              <w:t>Medication Administration and Management – to be completed prior to assuming these job duties </w:t>
            </w:r>
            <w:r w:rsidRPr="00B3690C">
              <w:rPr>
                <w:rStyle w:val="eop"/>
                <w:rFonts w:ascii="Calibri" w:eastAsiaTheme="majorEastAsia" w:hAnsi="Calibri" w:cs="Calibri"/>
                <w:sz w:val="22"/>
                <w:szCs w:val="22"/>
              </w:rPr>
              <w:t> </w:t>
            </w:r>
            <w:r w:rsidRPr="00B3690C">
              <w:rPr>
                <w:rFonts w:ascii="Calibri" w:hAnsi="Calibri" w:cs="Calibri"/>
                <w:bCs/>
              </w:rPr>
              <w:t xml:space="preserve"> </w:t>
            </w:r>
          </w:p>
        </w:tc>
      </w:tr>
      <w:tr w:rsidR="003F0291" w:rsidRPr="008176F6" w14:paraId="68E1215D" w14:textId="77777777" w:rsidTr="00AE05BC">
        <w:tc>
          <w:tcPr>
            <w:tcW w:w="1345" w:type="dxa"/>
            <w:tcBorders>
              <w:top w:val="single" w:sz="4" w:space="0" w:color="auto"/>
              <w:left w:val="single" w:sz="4" w:space="0" w:color="auto"/>
              <w:bottom w:val="single" w:sz="4" w:space="0" w:color="auto"/>
              <w:right w:val="single" w:sz="4" w:space="0" w:color="auto"/>
            </w:tcBorders>
            <w:vAlign w:val="center"/>
          </w:tcPr>
          <w:p w14:paraId="77C09FA4" w14:textId="3B294E36" w:rsidR="003F0291" w:rsidRPr="00CA4992" w:rsidRDefault="003F0291" w:rsidP="00CA4992">
            <w:pPr>
              <w:spacing w:after="0"/>
              <w:jc w:val="center"/>
              <w:rPr>
                <w:rFonts w:ascii="Calibri" w:hAnsi="Calibri" w:cs="Calibri"/>
                <w:color w:val="auto"/>
              </w:rPr>
            </w:pPr>
            <w:r w:rsidRPr="00CA4992">
              <w:rPr>
                <w:rFonts w:ascii="Calibri" w:hAnsi="Calibri" w:cs="Calibri"/>
                <w:color w:val="auto"/>
              </w:rPr>
              <w:t>5.</w:t>
            </w:r>
            <w:r w:rsidR="00AE05BC" w:rsidRPr="00CA4992">
              <w:rPr>
                <w:rFonts w:ascii="Calibri" w:hAnsi="Calibri" w:cs="Calibri"/>
                <w:color w:val="auto"/>
              </w:rPr>
              <w:t>3</w:t>
            </w:r>
          </w:p>
        </w:tc>
        <w:tc>
          <w:tcPr>
            <w:tcW w:w="9026" w:type="dxa"/>
            <w:tcBorders>
              <w:top w:val="single" w:sz="4" w:space="0" w:color="auto"/>
              <w:left w:val="single" w:sz="4" w:space="0" w:color="auto"/>
              <w:bottom w:val="single" w:sz="4" w:space="0" w:color="auto"/>
              <w:right w:val="single" w:sz="4" w:space="0" w:color="auto"/>
            </w:tcBorders>
          </w:tcPr>
          <w:p w14:paraId="22B1BFD7" w14:textId="77777777" w:rsidR="007534F4" w:rsidRPr="007534F4" w:rsidRDefault="007534F4" w:rsidP="00CA4992">
            <w:pPr>
              <w:pStyle w:val="paragraph"/>
              <w:spacing w:before="0" w:beforeAutospacing="0" w:after="0" w:afterAutospacing="0"/>
              <w:ind w:left="325" w:hanging="325"/>
              <w:textAlignment w:val="baseline"/>
              <w:rPr>
                <w:rStyle w:val="normaltextrun"/>
                <w:rFonts w:ascii="Calibri" w:eastAsiaTheme="majorEastAsia" w:hAnsi="Calibri" w:cs="Calibri"/>
                <w:sz w:val="8"/>
                <w:szCs w:val="8"/>
                <w:shd w:val="clear" w:color="auto" w:fill="FFFFFF"/>
              </w:rPr>
            </w:pPr>
          </w:p>
          <w:p w14:paraId="508B02BD" w14:textId="2E7A3E38" w:rsidR="00AE05BC" w:rsidRPr="00AE05BC" w:rsidRDefault="00AE05BC" w:rsidP="00CA4992">
            <w:pPr>
              <w:pStyle w:val="paragraph"/>
              <w:spacing w:before="0" w:beforeAutospacing="0" w:after="0" w:afterAutospacing="0"/>
              <w:ind w:left="325" w:hanging="325"/>
              <w:textAlignment w:val="baseline"/>
              <w:rPr>
                <w:rStyle w:val="normaltextrun"/>
                <w:rFonts w:ascii="Calibri" w:eastAsiaTheme="majorEastAsia" w:hAnsi="Calibri" w:cs="Calibri"/>
                <w:sz w:val="22"/>
                <w:szCs w:val="22"/>
                <w:shd w:val="clear" w:color="auto" w:fill="FFFFFF"/>
              </w:rPr>
            </w:pPr>
            <w:r w:rsidRPr="00AE05BC">
              <w:rPr>
                <w:rStyle w:val="normaltextrun"/>
                <w:rFonts w:ascii="Calibri" w:eastAsiaTheme="majorEastAsia" w:hAnsi="Calibri" w:cs="Calibri"/>
                <w:sz w:val="22"/>
                <w:szCs w:val="22"/>
                <w:shd w:val="clear" w:color="auto" w:fill="FFFFFF"/>
              </w:rPr>
              <w:t>Additional initial training in the areas of health, safety, welfare, rights and treatment of Enrollees</w:t>
            </w:r>
          </w:p>
          <w:p w14:paraId="7FF4FD2E" w14:textId="77777777" w:rsidR="00AE05BC" w:rsidRPr="00AE05BC" w:rsidRDefault="00AE05BC" w:rsidP="00CA4992">
            <w:pPr>
              <w:pStyle w:val="paragraph"/>
              <w:spacing w:before="0" w:beforeAutospacing="0" w:after="0" w:afterAutospacing="0"/>
              <w:ind w:left="325" w:hanging="325"/>
              <w:textAlignment w:val="baseline"/>
              <w:rPr>
                <w:rStyle w:val="normaltextrun"/>
                <w:rFonts w:ascii="Calibri" w:eastAsiaTheme="majorEastAsia" w:hAnsi="Calibri" w:cs="Calibri"/>
                <w:sz w:val="22"/>
                <w:szCs w:val="22"/>
                <w:shd w:val="clear" w:color="auto" w:fill="FFFFFF"/>
              </w:rPr>
            </w:pPr>
            <w:r w:rsidRPr="00AE05BC">
              <w:rPr>
                <w:rStyle w:val="normaltextrun"/>
                <w:rFonts w:ascii="Calibri" w:eastAsiaTheme="majorEastAsia" w:hAnsi="Calibri" w:cs="Calibri"/>
                <w:sz w:val="22"/>
                <w:szCs w:val="22"/>
                <w:shd w:val="clear" w:color="auto" w:fill="FFFFFF"/>
              </w:rPr>
              <w:t>must be completed within the first six months of employment. Staff must then receive another 15</w:t>
            </w:r>
          </w:p>
          <w:p w14:paraId="74A1CF09" w14:textId="77777777" w:rsidR="00AE05BC" w:rsidRPr="00AE05BC" w:rsidRDefault="00AE05BC" w:rsidP="00CA4992">
            <w:pPr>
              <w:pStyle w:val="paragraph"/>
              <w:spacing w:before="0" w:beforeAutospacing="0" w:after="0" w:afterAutospacing="0"/>
              <w:ind w:left="325" w:hanging="325"/>
              <w:textAlignment w:val="baseline"/>
              <w:rPr>
                <w:rStyle w:val="normaltextrun"/>
                <w:rFonts w:ascii="Calibri" w:eastAsiaTheme="majorEastAsia" w:hAnsi="Calibri" w:cs="Calibri"/>
                <w:sz w:val="22"/>
                <w:szCs w:val="22"/>
                <w:shd w:val="clear" w:color="auto" w:fill="FFFFFF"/>
              </w:rPr>
            </w:pPr>
            <w:r w:rsidRPr="00AE05BC">
              <w:rPr>
                <w:rStyle w:val="normaltextrun"/>
                <w:rFonts w:ascii="Calibri" w:eastAsiaTheme="majorEastAsia" w:hAnsi="Calibri" w:cs="Calibri"/>
                <w:sz w:val="22"/>
                <w:szCs w:val="22"/>
                <w:shd w:val="clear" w:color="auto" w:fill="FFFFFF"/>
              </w:rPr>
              <w:t>hours continuing education in those areas annually thereafter. Providers and staff also must</w:t>
            </w:r>
          </w:p>
          <w:p w14:paraId="7E9079E3" w14:textId="77777777" w:rsidR="00AE05BC" w:rsidRPr="00AE05BC" w:rsidRDefault="00AE05BC" w:rsidP="00CA4992">
            <w:pPr>
              <w:pStyle w:val="paragraph"/>
              <w:spacing w:before="0" w:beforeAutospacing="0" w:after="0" w:afterAutospacing="0"/>
              <w:ind w:left="325" w:hanging="325"/>
              <w:textAlignment w:val="baseline"/>
              <w:rPr>
                <w:rStyle w:val="normaltextrun"/>
                <w:rFonts w:ascii="Calibri" w:eastAsiaTheme="majorEastAsia" w:hAnsi="Calibri" w:cs="Calibri"/>
                <w:sz w:val="22"/>
                <w:szCs w:val="22"/>
                <w:shd w:val="clear" w:color="auto" w:fill="FFFFFF"/>
              </w:rPr>
            </w:pPr>
            <w:r w:rsidRPr="00AE05BC">
              <w:rPr>
                <w:rStyle w:val="normaltextrun"/>
                <w:rFonts w:ascii="Calibri" w:eastAsiaTheme="majorEastAsia" w:hAnsi="Calibri" w:cs="Calibri"/>
                <w:sz w:val="22"/>
                <w:szCs w:val="22"/>
                <w:shd w:val="clear" w:color="auto" w:fill="FFFFFF"/>
              </w:rPr>
              <w:t>attend the Alzheimer’s Association “Dementia Specialist Training: Best Practices for Direct Care</w:t>
            </w:r>
          </w:p>
          <w:p w14:paraId="07A0EFC8" w14:textId="47376E52" w:rsidR="00AE05BC" w:rsidRPr="00AE05BC" w:rsidRDefault="00AE05BC" w:rsidP="00CA4992">
            <w:pPr>
              <w:pStyle w:val="paragraph"/>
              <w:spacing w:before="0" w:beforeAutospacing="0" w:after="0" w:afterAutospacing="0"/>
              <w:ind w:left="325" w:hanging="325"/>
              <w:textAlignment w:val="baseline"/>
              <w:rPr>
                <w:rStyle w:val="normaltextrun"/>
                <w:rFonts w:ascii="Calibri" w:eastAsiaTheme="majorEastAsia" w:hAnsi="Calibri" w:cs="Calibri"/>
                <w:sz w:val="22"/>
                <w:szCs w:val="22"/>
                <w:shd w:val="clear" w:color="auto" w:fill="FFFFFF"/>
              </w:rPr>
            </w:pPr>
            <w:r w:rsidRPr="00AE05BC">
              <w:rPr>
                <w:rStyle w:val="normaltextrun"/>
                <w:rFonts w:ascii="Calibri" w:eastAsiaTheme="majorEastAsia" w:hAnsi="Calibri" w:cs="Calibri"/>
                <w:sz w:val="22"/>
                <w:szCs w:val="22"/>
                <w:shd w:val="clear" w:color="auto" w:fill="FFFFFF"/>
              </w:rPr>
              <w:t xml:space="preserve">Staff” if there is an Enrollee with signs of dementia or </w:t>
            </w:r>
            <w:r w:rsidR="0070522B" w:rsidRPr="00AE05BC">
              <w:rPr>
                <w:rStyle w:val="normaltextrun"/>
                <w:rFonts w:ascii="Calibri" w:eastAsiaTheme="majorEastAsia" w:hAnsi="Calibri" w:cs="Calibri"/>
                <w:sz w:val="22"/>
                <w:szCs w:val="22"/>
                <w:shd w:val="clear" w:color="auto" w:fill="FFFFFF"/>
              </w:rPr>
              <w:t>early-stage</w:t>
            </w:r>
            <w:r w:rsidRPr="00AE05BC">
              <w:rPr>
                <w:rStyle w:val="normaltextrun"/>
                <w:rFonts w:ascii="Calibri" w:eastAsiaTheme="majorEastAsia" w:hAnsi="Calibri" w:cs="Calibri"/>
                <w:sz w:val="22"/>
                <w:szCs w:val="22"/>
                <w:shd w:val="clear" w:color="auto" w:fill="FFFFFF"/>
              </w:rPr>
              <w:t xml:space="preserve"> Alzheimer’s residing in the</w:t>
            </w:r>
          </w:p>
          <w:p w14:paraId="441B77F0" w14:textId="77777777" w:rsidR="00AE05BC" w:rsidRPr="00AE05BC" w:rsidRDefault="00AE05BC" w:rsidP="00CA4992">
            <w:pPr>
              <w:pStyle w:val="paragraph"/>
              <w:spacing w:before="0" w:beforeAutospacing="0" w:after="0" w:afterAutospacing="0"/>
              <w:ind w:left="325" w:hanging="325"/>
              <w:textAlignment w:val="baseline"/>
              <w:rPr>
                <w:rStyle w:val="normaltextrun"/>
                <w:rFonts w:ascii="Calibri" w:eastAsiaTheme="majorEastAsia" w:hAnsi="Calibri" w:cs="Calibri"/>
                <w:sz w:val="22"/>
                <w:szCs w:val="22"/>
                <w:shd w:val="clear" w:color="auto" w:fill="FFFFFF"/>
              </w:rPr>
            </w:pPr>
            <w:r w:rsidRPr="00AE05BC">
              <w:rPr>
                <w:rStyle w:val="normaltextrun"/>
                <w:rFonts w:ascii="Calibri" w:eastAsiaTheme="majorEastAsia" w:hAnsi="Calibri" w:cs="Calibri"/>
                <w:sz w:val="22"/>
                <w:szCs w:val="22"/>
                <w:shd w:val="clear" w:color="auto" w:fill="FFFFFF"/>
              </w:rPr>
              <w:t xml:space="preserve">facility. </w:t>
            </w:r>
          </w:p>
          <w:p w14:paraId="6CD51970" w14:textId="77777777" w:rsidR="00AE05BC" w:rsidRPr="00AE05BC" w:rsidRDefault="00AE05BC" w:rsidP="00CA4992">
            <w:pPr>
              <w:pStyle w:val="paragraph"/>
              <w:spacing w:before="0" w:beforeAutospacing="0" w:after="0" w:afterAutospacing="0"/>
              <w:ind w:left="325" w:hanging="325"/>
              <w:textAlignment w:val="baseline"/>
              <w:rPr>
                <w:rFonts w:ascii="Calibri" w:hAnsi="Calibri" w:cs="Calibri"/>
                <w:sz w:val="22"/>
                <w:szCs w:val="22"/>
              </w:rPr>
            </w:pPr>
            <w:r w:rsidRPr="00AE05BC">
              <w:rPr>
                <w:rStyle w:val="normaltextrun"/>
                <w:rFonts w:ascii="Calibri" w:eastAsiaTheme="majorEastAsia" w:hAnsi="Calibri" w:cs="Calibri"/>
                <w:sz w:val="22"/>
                <w:szCs w:val="22"/>
                <w:shd w:val="clear" w:color="auto" w:fill="FFFFFF"/>
              </w:rPr>
              <w:t>Additional topics that should be addressed in the training process include: </w:t>
            </w:r>
            <w:r w:rsidRPr="00AE05BC">
              <w:rPr>
                <w:rStyle w:val="eop"/>
                <w:rFonts w:ascii="Calibri" w:eastAsiaTheme="majorEastAsia" w:hAnsi="Calibri" w:cs="Calibri"/>
                <w:sz w:val="22"/>
                <w:szCs w:val="22"/>
              </w:rPr>
              <w:t> </w:t>
            </w:r>
          </w:p>
          <w:p w14:paraId="463DC311" w14:textId="77777777" w:rsidR="00AE05BC" w:rsidRPr="00AE05BC" w:rsidRDefault="00AE05BC" w:rsidP="00CA4992">
            <w:pPr>
              <w:pStyle w:val="paragraph"/>
              <w:numPr>
                <w:ilvl w:val="0"/>
                <w:numId w:val="17"/>
              </w:numPr>
              <w:tabs>
                <w:tab w:val="clear" w:pos="720"/>
              </w:tabs>
              <w:spacing w:before="0" w:beforeAutospacing="0" w:after="0" w:afterAutospacing="0"/>
              <w:ind w:left="781" w:hanging="450"/>
              <w:textAlignment w:val="baseline"/>
              <w:rPr>
                <w:rFonts w:ascii="Calibri" w:hAnsi="Calibri" w:cs="Calibri"/>
                <w:sz w:val="22"/>
                <w:szCs w:val="22"/>
              </w:rPr>
            </w:pPr>
            <w:r w:rsidRPr="00AE05BC">
              <w:rPr>
                <w:rStyle w:val="normaltextrun"/>
                <w:rFonts w:ascii="Calibri" w:eastAsiaTheme="majorEastAsia" w:hAnsi="Calibri" w:cs="Calibri"/>
                <w:sz w:val="22"/>
                <w:szCs w:val="22"/>
              </w:rPr>
              <w:t>Residents’ Rights and Responsibilities </w:t>
            </w:r>
            <w:r w:rsidRPr="00AE05BC">
              <w:rPr>
                <w:rStyle w:val="eop"/>
                <w:rFonts w:ascii="Calibri" w:eastAsiaTheme="majorEastAsia" w:hAnsi="Calibri" w:cs="Calibri"/>
                <w:sz w:val="22"/>
                <w:szCs w:val="22"/>
              </w:rPr>
              <w:t> </w:t>
            </w:r>
          </w:p>
          <w:p w14:paraId="4A7133E0" w14:textId="77777777" w:rsidR="00AE05BC" w:rsidRPr="00AE05BC" w:rsidRDefault="00AE05BC" w:rsidP="00CA4992">
            <w:pPr>
              <w:pStyle w:val="paragraph"/>
              <w:numPr>
                <w:ilvl w:val="0"/>
                <w:numId w:val="18"/>
              </w:numPr>
              <w:tabs>
                <w:tab w:val="clear" w:pos="720"/>
              </w:tabs>
              <w:spacing w:before="0" w:beforeAutospacing="0" w:after="0" w:afterAutospacing="0"/>
              <w:ind w:left="781" w:hanging="450"/>
              <w:textAlignment w:val="baseline"/>
              <w:rPr>
                <w:rFonts w:ascii="Calibri" w:hAnsi="Calibri" w:cs="Calibri"/>
                <w:sz w:val="22"/>
                <w:szCs w:val="22"/>
              </w:rPr>
            </w:pPr>
            <w:r w:rsidRPr="00AE05BC">
              <w:rPr>
                <w:rStyle w:val="normaltextrun"/>
                <w:rFonts w:ascii="Calibri" w:eastAsiaTheme="majorEastAsia" w:hAnsi="Calibri" w:cs="Calibri"/>
                <w:sz w:val="22"/>
                <w:szCs w:val="22"/>
              </w:rPr>
              <w:t>Abuse and Neglect </w:t>
            </w:r>
            <w:r w:rsidRPr="00AE05BC">
              <w:rPr>
                <w:rStyle w:val="eop"/>
                <w:rFonts w:ascii="Calibri" w:eastAsiaTheme="majorEastAsia" w:hAnsi="Calibri" w:cs="Calibri"/>
                <w:sz w:val="22"/>
                <w:szCs w:val="22"/>
              </w:rPr>
              <w:t> </w:t>
            </w:r>
          </w:p>
          <w:p w14:paraId="73DFE3E6" w14:textId="77777777" w:rsidR="00AE05BC" w:rsidRPr="00AE05BC" w:rsidRDefault="00AE05BC" w:rsidP="00CA4992">
            <w:pPr>
              <w:pStyle w:val="paragraph"/>
              <w:numPr>
                <w:ilvl w:val="0"/>
                <w:numId w:val="19"/>
              </w:numPr>
              <w:tabs>
                <w:tab w:val="clear" w:pos="720"/>
              </w:tabs>
              <w:spacing w:before="0" w:beforeAutospacing="0" w:after="0" w:afterAutospacing="0"/>
              <w:ind w:left="781" w:hanging="450"/>
              <w:textAlignment w:val="baseline"/>
              <w:rPr>
                <w:rFonts w:ascii="Calibri" w:hAnsi="Calibri" w:cs="Calibri"/>
                <w:sz w:val="22"/>
                <w:szCs w:val="22"/>
              </w:rPr>
            </w:pPr>
            <w:r w:rsidRPr="00AE05BC">
              <w:rPr>
                <w:rStyle w:val="normaltextrun"/>
                <w:rFonts w:ascii="Calibri" w:eastAsiaTheme="majorEastAsia" w:hAnsi="Calibri" w:cs="Calibri"/>
                <w:sz w:val="22"/>
                <w:szCs w:val="22"/>
              </w:rPr>
              <w:t>Confidentiality </w:t>
            </w:r>
            <w:r w:rsidRPr="00AE05BC">
              <w:rPr>
                <w:rStyle w:val="eop"/>
                <w:rFonts w:ascii="Calibri" w:eastAsiaTheme="majorEastAsia" w:hAnsi="Calibri" w:cs="Calibri"/>
                <w:sz w:val="22"/>
                <w:szCs w:val="22"/>
              </w:rPr>
              <w:t> </w:t>
            </w:r>
          </w:p>
          <w:p w14:paraId="6F36F25A" w14:textId="77777777" w:rsidR="00AE05BC" w:rsidRPr="00AE05BC" w:rsidRDefault="00AE05BC" w:rsidP="00CA4992">
            <w:pPr>
              <w:pStyle w:val="paragraph"/>
              <w:numPr>
                <w:ilvl w:val="0"/>
                <w:numId w:val="20"/>
              </w:numPr>
              <w:tabs>
                <w:tab w:val="clear" w:pos="720"/>
              </w:tabs>
              <w:spacing w:before="0" w:beforeAutospacing="0" w:after="0" w:afterAutospacing="0"/>
              <w:ind w:left="781" w:hanging="450"/>
              <w:textAlignment w:val="baseline"/>
              <w:rPr>
                <w:rFonts w:ascii="Calibri" w:hAnsi="Calibri" w:cs="Calibri"/>
                <w:sz w:val="22"/>
                <w:szCs w:val="22"/>
              </w:rPr>
            </w:pPr>
            <w:r w:rsidRPr="00AE05BC">
              <w:rPr>
                <w:rStyle w:val="normaltextrun"/>
                <w:rFonts w:ascii="Calibri" w:eastAsiaTheme="majorEastAsia" w:hAnsi="Calibri" w:cs="Calibri"/>
                <w:sz w:val="22"/>
                <w:szCs w:val="22"/>
              </w:rPr>
              <w:t>Communication Skills </w:t>
            </w:r>
            <w:r w:rsidRPr="00AE05BC">
              <w:rPr>
                <w:rStyle w:val="eop"/>
                <w:rFonts w:ascii="Calibri" w:eastAsiaTheme="majorEastAsia" w:hAnsi="Calibri" w:cs="Calibri"/>
                <w:sz w:val="22"/>
                <w:szCs w:val="22"/>
              </w:rPr>
              <w:t> </w:t>
            </w:r>
          </w:p>
          <w:p w14:paraId="29FC5404" w14:textId="77777777" w:rsidR="00AE05BC" w:rsidRPr="00AE05BC" w:rsidRDefault="00AE05BC" w:rsidP="00CA4992">
            <w:pPr>
              <w:pStyle w:val="paragraph"/>
              <w:numPr>
                <w:ilvl w:val="0"/>
                <w:numId w:val="21"/>
              </w:numPr>
              <w:tabs>
                <w:tab w:val="clear" w:pos="720"/>
              </w:tabs>
              <w:spacing w:before="0" w:beforeAutospacing="0" w:after="0" w:afterAutospacing="0"/>
              <w:ind w:left="781" w:hanging="450"/>
              <w:textAlignment w:val="baseline"/>
              <w:rPr>
                <w:rFonts w:ascii="Calibri" w:hAnsi="Calibri" w:cs="Calibri"/>
                <w:sz w:val="22"/>
                <w:szCs w:val="22"/>
              </w:rPr>
            </w:pPr>
            <w:r w:rsidRPr="00AE05BC">
              <w:rPr>
                <w:rStyle w:val="normaltextrun"/>
                <w:rFonts w:ascii="Calibri" w:eastAsiaTheme="majorEastAsia" w:hAnsi="Calibri" w:cs="Calibri"/>
                <w:sz w:val="22"/>
                <w:szCs w:val="22"/>
              </w:rPr>
              <w:t>Dietary Needs </w:t>
            </w:r>
            <w:r w:rsidRPr="00AE05BC">
              <w:rPr>
                <w:rStyle w:val="eop"/>
                <w:rFonts w:ascii="Calibri" w:eastAsiaTheme="majorEastAsia" w:hAnsi="Calibri" w:cs="Calibri"/>
                <w:sz w:val="22"/>
                <w:szCs w:val="22"/>
              </w:rPr>
              <w:t> </w:t>
            </w:r>
          </w:p>
          <w:p w14:paraId="502FF7E4" w14:textId="77777777" w:rsidR="00AE05BC" w:rsidRPr="00AE05BC" w:rsidRDefault="00AE05BC" w:rsidP="00CA4992">
            <w:pPr>
              <w:pStyle w:val="paragraph"/>
              <w:numPr>
                <w:ilvl w:val="0"/>
                <w:numId w:val="22"/>
              </w:numPr>
              <w:tabs>
                <w:tab w:val="clear" w:pos="720"/>
              </w:tabs>
              <w:spacing w:before="0" w:beforeAutospacing="0" w:after="0" w:afterAutospacing="0"/>
              <w:ind w:left="781" w:hanging="450"/>
              <w:textAlignment w:val="baseline"/>
              <w:rPr>
                <w:rFonts w:ascii="Calibri" w:hAnsi="Calibri" w:cs="Calibri"/>
                <w:sz w:val="22"/>
                <w:szCs w:val="22"/>
              </w:rPr>
            </w:pPr>
            <w:r w:rsidRPr="00AE05BC">
              <w:rPr>
                <w:rStyle w:val="normaltextrun"/>
                <w:rFonts w:ascii="Calibri" w:eastAsiaTheme="majorEastAsia" w:hAnsi="Calibri" w:cs="Calibri"/>
                <w:sz w:val="22"/>
                <w:szCs w:val="22"/>
              </w:rPr>
              <w:t>Documentation </w:t>
            </w:r>
            <w:r w:rsidRPr="00AE05BC">
              <w:rPr>
                <w:rStyle w:val="eop"/>
                <w:rFonts w:ascii="Calibri" w:eastAsiaTheme="majorEastAsia" w:hAnsi="Calibri" w:cs="Calibri"/>
                <w:sz w:val="22"/>
                <w:szCs w:val="22"/>
              </w:rPr>
              <w:t> </w:t>
            </w:r>
          </w:p>
          <w:p w14:paraId="5B45C8E2" w14:textId="77777777" w:rsidR="00AE05BC" w:rsidRPr="00AE05BC" w:rsidRDefault="00AE05BC" w:rsidP="00CA4992">
            <w:pPr>
              <w:pStyle w:val="paragraph"/>
              <w:numPr>
                <w:ilvl w:val="0"/>
                <w:numId w:val="23"/>
              </w:numPr>
              <w:tabs>
                <w:tab w:val="clear" w:pos="720"/>
              </w:tabs>
              <w:spacing w:before="0" w:beforeAutospacing="0" w:after="0" w:afterAutospacing="0"/>
              <w:ind w:left="781" w:hanging="450"/>
              <w:textAlignment w:val="baseline"/>
              <w:rPr>
                <w:rFonts w:ascii="Calibri" w:hAnsi="Calibri" w:cs="Calibri"/>
                <w:sz w:val="22"/>
                <w:szCs w:val="22"/>
              </w:rPr>
            </w:pPr>
            <w:r w:rsidRPr="00AE05BC">
              <w:rPr>
                <w:rStyle w:val="normaltextrun"/>
                <w:rFonts w:ascii="Calibri" w:eastAsiaTheme="majorEastAsia" w:hAnsi="Calibri" w:cs="Calibri"/>
                <w:sz w:val="22"/>
                <w:szCs w:val="22"/>
              </w:rPr>
              <w:t>Responding to Challenging Behaviors </w:t>
            </w:r>
            <w:r w:rsidRPr="00AE05BC">
              <w:rPr>
                <w:rStyle w:val="eop"/>
                <w:rFonts w:ascii="Calibri" w:eastAsiaTheme="majorEastAsia" w:hAnsi="Calibri" w:cs="Calibri"/>
                <w:sz w:val="22"/>
                <w:szCs w:val="22"/>
              </w:rPr>
              <w:t> </w:t>
            </w:r>
          </w:p>
          <w:p w14:paraId="1F3864E3" w14:textId="77777777" w:rsidR="00AE05BC" w:rsidRPr="00AE05BC" w:rsidRDefault="00AE05BC" w:rsidP="00CA4992">
            <w:pPr>
              <w:pStyle w:val="paragraph"/>
              <w:numPr>
                <w:ilvl w:val="0"/>
                <w:numId w:val="24"/>
              </w:numPr>
              <w:tabs>
                <w:tab w:val="clear" w:pos="720"/>
              </w:tabs>
              <w:spacing w:before="0" w:beforeAutospacing="0" w:after="0" w:afterAutospacing="0"/>
              <w:ind w:left="781" w:hanging="450"/>
              <w:textAlignment w:val="baseline"/>
              <w:rPr>
                <w:rFonts w:ascii="Calibri" w:hAnsi="Calibri" w:cs="Calibri"/>
                <w:sz w:val="22"/>
                <w:szCs w:val="22"/>
              </w:rPr>
            </w:pPr>
            <w:r w:rsidRPr="00AE05BC">
              <w:rPr>
                <w:rStyle w:val="normaltextrun"/>
                <w:rFonts w:ascii="Calibri" w:eastAsiaTheme="majorEastAsia" w:hAnsi="Calibri" w:cs="Calibri"/>
                <w:sz w:val="22"/>
                <w:szCs w:val="22"/>
              </w:rPr>
              <w:t>Health Monitoring </w:t>
            </w:r>
            <w:r w:rsidRPr="00AE05BC">
              <w:rPr>
                <w:rStyle w:val="eop"/>
                <w:rFonts w:ascii="Calibri" w:eastAsiaTheme="majorEastAsia" w:hAnsi="Calibri" w:cs="Calibri"/>
                <w:sz w:val="22"/>
                <w:szCs w:val="22"/>
              </w:rPr>
              <w:t> </w:t>
            </w:r>
          </w:p>
          <w:p w14:paraId="518329B0" w14:textId="77777777" w:rsidR="00AE05BC" w:rsidRPr="00AE05BC" w:rsidRDefault="00AE05BC" w:rsidP="00CA4992">
            <w:pPr>
              <w:pStyle w:val="paragraph"/>
              <w:numPr>
                <w:ilvl w:val="0"/>
                <w:numId w:val="25"/>
              </w:numPr>
              <w:tabs>
                <w:tab w:val="clear" w:pos="720"/>
              </w:tabs>
              <w:spacing w:before="0" w:beforeAutospacing="0" w:after="0" w:afterAutospacing="0"/>
              <w:ind w:left="781" w:hanging="450"/>
              <w:textAlignment w:val="baseline"/>
              <w:rPr>
                <w:rFonts w:ascii="Calibri" w:hAnsi="Calibri" w:cs="Calibri"/>
                <w:sz w:val="22"/>
                <w:szCs w:val="22"/>
              </w:rPr>
            </w:pPr>
            <w:r w:rsidRPr="00AE05BC">
              <w:rPr>
                <w:rStyle w:val="normaltextrun"/>
                <w:rFonts w:ascii="Calibri" w:eastAsiaTheme="majorEastAsia" w:hAnsi="Calibri" w:cs="Calibri"/>
                <w:sz w:val="22"/>
                <w:szCs w:val="22"/>
              </w:rPr>
              <w:t>Activity Programming </w:t>
            </w:r>
            <w:r w:rsidRPr="00AE05BC">
              <w:rPr>
                <w:rStyle w:val="eop"/>
                <w:rFonts w:ascii="Calibri" w:eastAsiaTheme="majorEastAsia" w:hAnsi="Calibri" w:cs="Calibri"/>
                <w:sz w:val="22"/>
                <w:szCs w:val="22"/>
              </w:rPr>
              <w:t> </w:t>
            </w:r>
          </w:p>
          <w:p w14:paraId="2FE31AE2" w14:textId="77777777" w:rsidR="00AE05BC" w:rsidRPr="00AE05BC" w:rsidRDefault="00AE05BC" w:rsidP="00CA4992">
            <w:pPr>
              <w:pStyle w:val="paragraph"/>
              <w:numPr>
                <w:ilvl w:val="0"/>
                <w:numId w:val="26"/>
              </w:numPr>
              <w:tabs>
                <w:tab w:val="clear" w:pos="720"/>
              </w:tabs>
              <w:spacing w:before="0" w:beforeAutospacing="0" w:after="0" w:afterAutospacing="0"/>
              <w:ind w:left="781" w:hanging="450"/>
              <w:textAlignment w:val="baseline"/>
              <w:rPr>
                <w:rFonts w:ascii="Calibri" w:hAnsi="Calibri" w:cs="Calibri"/>
                <w:sz w:val="22"/>
                <w:szCs w:val="22"/>
              </w:rPr>
            </w:pPr>
            <w:r w:rsidRPr="00AE05BC">
              <w:rPr>
                <w:rStyle w:val="normaltextrun"/>
                <w:rFonts w:ascii="Calibri" w:eastAsiaTheme="majorEastAsia" w:hAnsi="Calibri" w:cs="Calibri"/>
                <w:sz w:val="22"/>
                <w:szCs w:val="22"/>
              </w:rPr>
              <w:t>Natural Supports </w:t>
            </w:r>
            <w:r w:rsidRPr="00AE05BC">
              <w:rPr>
                <w:rStyle w:val="eop"/>
                <w:rFonts w:ascii="Calibri" w:eastAsiaTheme="majorEastAsia" w:hAnsi="Calibri" w:cs="Calibri"/>
                <w:sz w:val="22"/>
                <w:szCs w:val="22"/>
              </w:rPr>
              <w:t> </w:t>
            </w:r>
          </w:p>
          <w:p w14:paraId="368B10B1" w14:textId="77777777" w:rsidR="00AE05BC" w:rsidRPr="00AE05BC" w:rsidRDefault="00AE05BC" w:rsidP="00CA4992">
            <w:pPr>
              <w:pStyle w:val="paragraph"/>
              <w:numPr>
                <w:ilvl w:val="0"/>
                <w:numId w:val="27"/>
              </w:numPr>
              <w:tabs>
                <w:tab w:val="clear" w:pos="720"/>
              </w:tabs>
              <w:spacing w:before="0" w:beforeAutospacing="0" w:after="0" w:afterAutospacing="0"/>
              <w:ind w:left="781" w:hanging="450"/>
              <w:textAlignment w:val="baseline"/>
              <w:rPr>
                <w:rFonts w:ascii="Calibri" w:hAnsi="Calibri" w:cs="Calibri"/>
                <w:sz w:val="22"/>
                <w:szCs w:val="22"/>
              </w:rPr>
            </w:pPr>
            <w:r w:rsidRPr="00AE05BC">
              <w:rPr>
                <w:rStyle w:val="normaltextrun"/>
                <w:rFonts w:ascii="Calibri" w:eastAsiaTheme="majorEastAsia" w:hAnsi="Calibri" w:cs="Calibri"/>
                <w:sz w:val="22"/>
                <w:szCs w:val="22"/>
              </w:rPr>
              <w:t>Recognizing and Responding to Emergencies in Health and Safety </w:t>
            </w:r>
            <w:r w:rsidRPr="00AE05BC">
              <w:rPr>
                <w:rStyle w:val="eop"/>
                <w:rFonts w:ascii="Calibri" w:eastAsiaTheme="majorEastAsia" w:hAnsi="Calibri" w:cs="Calibri"/>
                <w:sz w:val="22"/>
                <w:szCs w:val="22"/>
              </w:rPr>
              <w:t> </w:t>
            </w:r>
          </w:p>
          <w:p w14:paraId="100C1FCF" w14:textId="77777777" w:rsidR="00AE05BC" w:rsidRPr="00AE05BC" w:rsidRDefault="00AE05BC" w:rsidP="00CA4992">
            <w:pPr>
              <w:pStyle w:val="paragraph"/>
              <w:numPr>
                <w:ilvl w:val="0"/>
                <w:numId w:val="28"/>
              </w:numPr>
              <w:tabs>
                <w:tab w:val="clear" w:pos="720"/>
              </w:tabs>
              <w:spacing w:before="0" w:beforeAutospacing="0" w:after="0" w:afterAutospacing="0"/>
              <w:ind w:left="781" w:hanging="450"/>
              <w:textAlignment w:val="baseline"/>
              <w:rPr>
                <w:rFonts w:ascii="Calibri" w:hAnsi="Calibri" w:cs="Calibri"/>
                <w:sz w:val="22"/>
                <w:szCs w:val="22"/>
              </w:rPr>
            </w:pPr>
            <w:r w:rsidRPr="00AE05BC">
              <w:rPr>
                <w:rStyle w:val="normaltextrun"/>
                <w:rFonts w:ascii="Calibri" w:eastAsiaTheme="majorEastAsia" w:hAnsi="Calibri" w:cs="Calibri"/>
                <w:sz w:val="22"/>
                <w:szCs w:val="22"/>
              </w:rPr>
              <w:t>Specialized Equipment </w:t>
            </w:r>
            <w:r w:rsidRPr="00AE05BC">
              <w:rPr>
                <w:rStyle w:val="eop"/>
                <w:rFonts w:ascii="Calibri" w:eastAsiaTheme="majorEastAsia" w:hAnsi="Calibri" w:cs="Calibri"/>
                <w:sz w:val="22"/>
                <w:szCs w:val="22"/>
              </w:rPr>
              <w:t> </w:t>
            </w:r>
          </w:p>
          <w:p w14:paraId="3C2D02F2" w14:textId="77777777" w:rsidR="00AE05BC" w:rsidRPr="00AE05BC" w:rsidRDefault="00AE05BC" w:rsidP="00CA4992">
            <w:pPr>
              <w:pStyle w:val="paragraph"/>
              <w:numPr>
                <w:ilvl w:val="0"/>
                <w:numId w:val="29"/>
              </w:numPr>
              <w:tabs>
                <w:tab w:val="clear" w:pos="720"/>
              </w:tabs>
              <w:spacing w:before="0" w:beforeAutospacing="0" w:after="0" w:afterAutospacing="0"/>
              <w:ind w:left="781" w:hanging="450"/>
              <w:textAlignment w:val="baseline"/>
              <w:rPr>
                <w:rFonts w:ascii="Calibri" w:hAnsi="Calibri" w:cs="Calibri"/>
                <w:sz w:val="22"/>
                <w:szCs w:val="22"/>
              </w:rPr>
            </w:pPr>
            <w:r w:rsidRPr="00AE05BC">
              <w:rPr>
                <w:rStyle w:val="normaltextrun"/>
                <w:rFonts w:ascii="Calibri" w:eastAsiaTheme="majorEastAsia" w:hAnsi="Calibri" w:cs="Calibri"/>
                <w:sz w:val="22"/>
                <w:szCs w:val="22"/>
              </w:rPr>
              <w:t>Care Plans </w:t>
            </w:r>
            <w:r w:rsidRPr="00AE05BC">
              <w:rPr>
                <w:rStyle w:val="eop"/>
                <w:rFonts w:ascii="Calibri" w:eastAsiaTheme="majorEastAsia" w:hAnsi="Calibri" w:cs="Calibri"/>
                <w:sz w:val="22"/>
                <w:szCs w:val="22"/>
              </w:rPr>
              <w:t> </w:t>
            </w:r>
          </w:p>
          <w:p w14:paraId="25D6C0FA" w14:textId="77777777" w:rsidR="00AE05BC" w:rsidRPr="00AE05BC" w:rsidRDefault="00AE05BC" w:rsidP="00CA4992">
            <w:pPr>
              <w:pStyle w:val="paragraph"/>
              <w:numPr>
                <w:ilvl w:val="0"/>
                <w:numId w:val="30"/>
              </w:numPr>
              <w:tabs>
                <w:tab w:val="clear" w:pos="720"/>
              </w:tabs>
              <w:spacing w:before="0" w:beforeAutospacing="0" w:after="0" w:afterAutospacing="0"/>
              <w:ind w:left="781" w:hanging="450"/>
              <w:textAlignment w:val="baseline"/>
              <w:rPr>
                <w:rFonts w:ascii="Calibri" w:hAnsi="Calibri" w:cs="Calibri"/>
                <w:sz w:val="22"/>
                <w:szCs w:val="22"/>
              </w:rPr>
            </w:pPr>
            <w:r w:rsidRPr="00AE05BC">
              <w:rPr>
                <w:rStyle w:val="normaltextrun"/>
                <w:rFonts w:ascii="Calibri" w:eastAsiaTheme="majorEastAsia" w:hAnsi="Calibri" w:cs="Calibri"/>
                <w:sz w:val="22"/>
                <w:szCs w:val="22"/>
              </w:rPr>
              <w:t>Restraint Plans and Restrictive Measures Regulations </w:t>
            </w:r>
            <w:r w:rsidRPr="00AE05BC">
              <w:rPr>
                <w:rStyle w:val="eop"/>
                <w:rFonts w:ascii="Calibri" w:eastAsiaTheme="majorEastAsia" w:hAnsi="Calibri" w:cs="Calibri"/>
                <w:sz w:val="22"/>
                <w:szCs w:val="22"/>
              </w:rPr>
              <w:t> </w:t>
            </w:r>
          </w:p>
          <w:p w14:paraId="3AB6001A" w14:textId="77777777" w:rsidR="00AE05BC" w:rsidRPr="00AE05BC" w:rsidRDefault="00AE05BC" w:rsidP="00CA4992">
            <w:pPr>
              <w:pStyle w:val="paragraph"/>
              <w:spacing w:before="0" w:beforeAutospacing="0" w:after="0" w:afterAutospacing="0"/>
              <w:textAlignment w:val="baseline"/>
              <w:rPr>
                <w:rStyle w:val="normaltextrun"/>
                <w:rFonts w:ascii="Calibri" w:eastAsiaTheme="majorEastAsia" w:hAnsi="Calibri" w:cs="Calibri"/>
                <w:sz w:val="22"/>
                <w:szCs w:val="22"/>
              </w:rPr>
            </w:pPr>
          </w:p>
          <w:p w14:paraId="732EB1A5" w14:textId="77777777" w:rsidR="00AE05BC" w:rsidRPr="00AE05BC" w:rsidRDefault="00AE05BC" w:rsidP="00CA4992">
            <w:pPr>
              <w:pStyle w:val="paragraph"/>
              <w:spacing w:before="0" w:beforeAutospacing="0" w:after="0" w:afterAutospacing="0"/>
              <w:textAlignment w:val="baseline"/>
              <w:rPr>
                <w:rStyle w:val="eop"/>
                <w:rFonts w:ascii="Calibri" w:eastAsiaTheme="majorEastAsia" w:hAnsi="Calibri" w:cs="Calibri"/>
                <w:sz w:val="22"/>
                <w:szCs w:val="22"/>
              </w:rPr>
            </w:pPr>
            <w:r w:rsidRPr="00AE05BC">
              <w:rPr>
                <w:rStyle w:val="normaltextrun"/>
                <w:rFonts w:ascii="Calibri" w:eastAsiaTheme="majorEastAsia" w:hAnsi="Calibri" w:cs="Calibri"/>
                <w:sz w:val="22"/>
                <w:szCs w:val="22"/>
              </w:rPr>
              <w:t>Staff training and qualifications are a requirement of regularly scheduled staff and any substitute staff. It is the Provider’s responsibility to ensure substitute staff have the training and qualifications required to work in the CBRF. </w:t>
            </w:r>
            <w:r w:rsidRPr="00AE05BC">
              <w:rPr>
                <w:rStyle w:val="eop"/>
                <w:rFonts w:ascii="Calibri" w:eastAsiaTheme="majorEastAsia" w:hAnsi="Calibri" w:cs="Calibri"/>
                <w:sz w:val="22"/>
                <w:szCs w:val="22"/>
              </w:rPr>
              <w:t> </w:t>
            </w:r>
          </w:p>
          <w:p w14:paraId="6161FCBA" w14:textId="77777777" w:rsidR="00AE05BC" w:rsidRPr="00AE05BC" w:rsidRDefault="00AE05BC" w:rsidP="00CA4992">
            <w:pPr>
              <w:pStyle w:val="paragraph"/>
              <w:spacing w:before="0" w:beforeAutospacing="0" w:after="0" w:afterAutospacing="0"/>
              <w:textAlignment w:val="baseline"/>
              <w:rPr>
                <w:rFonts w:ascii="Calibri" w:hAnsi="Calibri" w:cs="Calibri"/>
                <w:sz w:val="18"/>
                <w:szCs w:val="18"/>
              </w:rPr>
            </w:pPr>
          </w:p>
          <w:p w14:paraId="708A566E" w14:textId="77777777" w:rsidR="003F0291" w:rsidRDefault="00AE05BC" w:rsidP="00CA4992">
            <w:pPr>
              <w:widowControl w:val="0"/>
              <w:spacing w:after="0"/>
              <w:rPr>
                <w:rStyle w:val="normaltextrun"/>
                <w:rFonts w:ascii="Calibri" w:eastAsiaTheme="majorEastAsia" w:hAnsi="Calibri" w:cs="Calibri"/>
                <w:color w:val="auto"/>
              </w:rPr>
            </w:pPr>
            <w:r w:rsidRPr="00AE05BC">
              <w:rPr>
                <w:rStyle w:val="normaltextrun"/>
                <w:rFonts w:ascii="Calibri" w:eastAsiaTheme="majorEastAsia" w:hAnsi="Calibri" w:cs="Calibri"/>
                <w:color w:val="auto"/>
              </w:rPr>
              <w:t xml:space="preserve">The Provider must maintain and make available for review a training record which documents </w:t>
            </w:r>
            <w:r w:rsidRPr="00AE05BC">
              <w:rPr>
                <w:rStyle w:val="normaltextrun"/>
                <w:rFonts w:ascii="Calibri" w:eastAsiaTheme="majorEastAsia" w:hAnsi="Calibri" w:cs="Calibri"/>
                <w:color w:val="auto"/>
              </w:rPr>
              <w:lastRenderedPageBreak/>
              <w:t>completed training requirements for all staff</w:t>
            </w:r>
          </w:p>
          <w:p w14:paraId="33B95AE7" w14:textId="07295A18" w:rsidR="00C668C1" w:rsidRPr="00C668C1" w:rsidRDefault="00C668C1" w:rsidP="00CA4992">
            <w:pPr>
              <w:widowControl w:val="0"/>
              <w:spacing w:after="0"/>
              <w:rPr>
                <w:rFonts w:ascii="Calibri" w:hAnsi="Calibri" w:cs="Calibri"/>
                <w:b/>
                <w:color w:val="auto"/>
                <w:sz w:val="8"/>
                <w:szCs w:val="8"/>
              </w:rPr>
            </w:pPr>
          </w:p>
        </w:tc>
      </w:tr>
      <w:tr w:rsidR="003F0291" w:rsidRPr="008176F6" w14:paraId="4798D016" w14:textId="77777777" w:rsidTr="00331309">
        <w:trPr>
          <w:trHeight w:val="1296"/>
        </w:trPr>
        <w:tc>
          <w:tcPr>
            <w:tcW w:w="1345" w:type="dxa"/>
            <w:tcBorders>
              <w:top w:val="single" w:sz="4" w:space="0" w:color="auto"/>
              <w:left w:val="single" w:sz="4" w:space="0" w:color="auto"/>
              <w:bottom w:val="single" w:sz="4" w:space="0" w:color="auto"/>
              <w:right w:val="single" w:sz="4" w:space="0" w:color="auto"/>
            </w:tcBorders>
            <w:vAlign w:val="center"/>
          </w:tcPr>
          <w:p w14:paraId="1FC9D7A3" w14:textId="2FC0D97B" w:rsidR="003F0291" w:rsidRPr="007534F4" w:rsidRDefault="003F0291" w:rsidP="00CA4992">
            <w:pPr>
              <w:spacing w:after="0"/>
              <w:jc w:val="center"/>
              <w:rPr>
                <w:rFonts w:ascii="Calibri" w:hAnsi="Calibri" w:cs="Calibri"/>
                <w:color w:val="auto"/>
              </w:rPr>
            </w:pPr>
            <w:r w:rsidRPr="007534F4">
              <w:rPr>
                <w:rFonts w:ascii="Calibri" w:hAnsi="Calibri" w:cs="Calibri"/>
                <w:color w:val="auto"/>
              </w:rPr>
              <w:lastRenderedPageBreak/>
              <w:t>5.</w:t>
            </w:r>
            <w:r w:rsidR="00AE05BC" w:rsidRPr="007534F4">
              <w:rPr>
                <w:rFonts w:ascii="Calibri" w:hAnsi="Calibri" w:cs="Calibri"/>
                <w:color w:val="auto"/>
              </w:rPr>
              <w:t>4</w:t>
            </w:r>
          </w:p>
        </w:tc>
        <w:tc>
          <w:tcPr>
            <w:tcW w:w="9026" w:type="dxa"/>
            <w:tcBorders>
              <w:top w:val="single" w:sz="4" w:space="0" w:color="auto"/>
              <w:left w:val="single" w:sz="4" w:space="0" w:color="auto"/>
              <w:bottom w:val="single" w:sz="4" w:space="0" w:color="auto"/>
              <w:right w:val="single" w:sz="4" w:space="0" w:color="auto"/>
            </w:tcBorders>
            <w:vAlign w:val="center"/>
          </w:tcPr>
          <w:p w14:paraId="1D623C71" w14:textId="464F9291" w:rsidR="003F0291" w:rsidRPr="00666D5A" w:rsidRDefault="003F0291" w:rsidP="00CA4992">
            <w:pPr>
              <w:widowControl w:val="0"/>
              <w:spacing w:after="0"/>
              <w:rPr>
                <w:rFonts w:ascii="Calibri" w:eastAsia="Times New Roman" w:hAnsi="Calibri" w:cs="Calibri"/>
                <w:color w:val="000000"/>
              </w:rPr>
            </w:pPr>
            <w:r w:rsidRPr="00666D5A">
              <w:rPr>
                <w:rFonts w:ascii="Calibri" w:eastAsia="Times New Roman" w:hAnsi="Calibri" w:cs="Calibri"/>
                <w:color w:val="000000"/>
              </w:rPr>
              <w:t xml:space="preserve">Provider must orient and train their staff on the Family Care and Family Care Partnership Programs. Support materials can be found </w:t>
            </w:r>
            <w:r w:rsidR="00A3373A" w:rsidRPr="00666D5A">
              <w:rPr>
                <w:rFonts w:ascii="Calibri" w:eastAsia="Times New Roman" w:hAnsi="Calibri" w:cs="Calibri"/>
                <w:color w:val="000000"/>
              </w:rPr>
              <w:t>at</w:t>
            </w:r>
            <w:r w:rsidRPr="00666D5A">
              <w:rPr>
                <w:rFonts w:ascii="Calibri" w:eastAsia="Times New Roman" w:hAnsi="Calibri" w:cs="Calibri"/>
                <w:color w:val="000000"/>
              </w:rPr>
              <w:t xml:space="preserve">: </w:t>
            </w:r>
          </w:p>
          <w:p w14:paraId="5CB585AE" w14:textId="4123F7A9" w:rsidR="003F0291" w:rsidRPr="00666D5A" w:rsidRDefault="003F0291" w:rsidP="00CA4992">
            <w:pPr>
              <w:widowControl w:val="0"/>
              <w:spacing w:after="0"/>
              <w:rPr>
                <w:rStyle w:val="Hyperlink"/>
                <w:rFonts w:ascii="Calibri" w:eastAsia="Times New Roman" w:hAnsi="Calibri" w:cs="Calibri"/>
                <w:color w:val="auto"/>
              </w:rPr>
            </w:pPr>
            <w:r w:rsidRPr="00666D5A">
              <w:rPr>
                <w:rFonts w:ascii="Calibri" w:eastAsia="Times New Roman" w:hAnsi="Calibri" w:cs="Calibri"/>
                <w:b/>
                <w:bCs/>
                <w:color w:val="auto"/>
              </w:rPr>
              <w:t>Family Care</w:t>
            </w:r>
            <w:r w:rsidR="00A3373A" w:rsidRPr="00666D5A">
              <w:rPr>
                <w:rFonts w:ascii="Calibri" w:eastAsia="Times New Roman" w:hAnsi="Calibri" w:cs="Calibri"/>
                <w:b/>
                <w:bCs/>
                <w:color w:val="auto"/>
              </w:rPr>
              <w:t>:</w:t>
            </w:r>
            <w:r w:rsidR="00A3373A" w:rsidRPr="00666D5A">
              <w:rPr>
                <w:rFonts w:ascii="Calibri" w:eastAsia="Times New Roman" w:hAnsi="Calibri" w:cs="Calibri"/>
                <w:color w:val="auto"/>
              </w:rPr>
              <w:t xml:space="preserve"> </w:t>
            </w:r>
            <w:r w:rsidRPr="00666D5A">
              <w:rPr>
                <w:rFonts w:ascii="Calibri" w:eastAsia="Times New Roman" w:hAnsi="Calibri" w:cs="Calibri"/>
                <w:color w:val="auto"/>
              </w:rPr>
              <w:t xml:space="preserve"> </w:t>
            </w:r>
            <w:hyperlink r:id="rId15" w:history="1">
              <w:r w:rsidR="00FF4D7D" w:rsidRPr="00FF4D7D">
                <w:rPr>
                  <w:rStyle w:val="Hyperlink"/>
                  <w:rFonts w:ascii="Calibri" w:eastAsia="Times New Roman" w:hAnsi="Calibri" w:cs="Calibri"/>
                  <w:color w:val="215E99" w:themeColor="text2" w:themeTint="BF"/>
                </w:rPr>
                <w:t>www.inclusa.org</w:t>
              </w:r>
            </w:hyperlink>
            <w:r w:rsidR="00FF4D7D" w:rsidRPr="00FF4D7D">
              <w:rPr>
                <w:rStyle w:val="Hyperlink"/>
                <w:rFonts w:eastAsia="Times New Roman"/>
                <w:color w:val="215E99" w:themeColor="text2" w:themeTint="BF"/>
              </w:rPr>
              <w:t xml:space="preserve"> </w:t>
            </w:r>
          </w:p>
          <w:p w14:paraId="3AD63AC1" w14:textId="30B0C7D7" w:rsidR="003F0291" w:rsidRPr="00666D5A" w:rsidRDefault="003F0291" w:rsidP="00CA4992">
            <w:pPr>
              <w:widowControl w:val="0"/>
              <w:spacing w:after="0"/>
              <w:rPr>
                <w:rFonts w:ascii="Calibri" w:hAnsi="Calibri" w:cs="Calibri"/>
                <w:bCs/>
                <w:color w:val="auto"/>
              </w:rPr>
            </w:pPr>
            <w:r w:rsidRPr="00666D5A">
              <w:rPr>
                <w:rFonts w:ascii="Calibri" w:eastAsia="Times New Roman" w:hAnsi="Calibri" w:cs="Calibri"/>
                <w:b/>
                <w:bCs/>
                <w:color w:val="auto"/>
              </w:rPr>
              <w:t>Family Care Partnership</w:t>
            </w:r>
            <w:r w:rsidR="00A3373A" w:rsidRPr="00666D5A">
              <w:rPr>
                <w:rFonts w:ascii="Calibri" w:eastAsia="Times New Roman" w:hAnsi="Calibri" w:cs="Calibri"/>
                <w:b/>
                <w:bCs/>
                <w:color w:val="auto"/>
              </w:rPr>
              <w:t>:</w:t>
            </w:r>
            <w:r w:rsidR="00A3373A" w:rsidRPr="00666D5A">
              <w:rPr>
                <w:rFonts w:ascii="Calibri" w:eastAsia="Times New Roman" w:hAnsi="Calibri" w:cs="Calibri"/>
                <w:color w:val="auto"/>
              </w:rPr>
              <w:t xml:space="preserve"> </w:t>
            </w:r>
            <w:r w:rsidRPr="00666D5A">
              <w:rPr>
                <w:rFonts w:ascii="Calibri" w:eastAsia="Times New Roman" w:hAnsi="Calibri" w:cs="Calibri"/>
                <w:color w:val="auto"/>
              </w:rPr>
              <w:t xml:space="preserve"> </w:t>
            </w:r>
            <w:hyperlink r:id="rId16" w:history="1">
              <w:r w:rsidR="00FF4D7D" w:rsidRPr="00FF4D7D">
                <w:rPr>
                  <w:rStyle w:val="Hyperlink"/>
                  <w:rFonts w:ascii="Calibri" w:eastAsia="Times New Roman" w:hAnsi="Calibri" w:cs="Calibri"/>
                  <w:color w:val="215E99" w:themeColor="text2" w:themeTint="BF"/>
                </w:rPr>
                <w:t>www.icarehealthplan.org</w:t>
              </w:r>
            </w:hyperlink>
            <w:r w:rsidR="00FF4D7D" w:rsidRPr="00FF4D7D">
              <w:rPr>
                <w:rStyle w:val="Hyperlink"/>
                <w:rFonts w:eastAsia="Times New Roman"/>
                <w:color w:val="215E99" w:themeColor="text2" w:themeTint="BF"/>
              </w:rPr>
              <w:t xml:space="preserve"> </w:t>
            </w:r>
            <w:r w:rsidRPr="00FF4D7D">
              <w:rPr>
                <w:rFonts w:ascii="Calibri" w:eastAsia="Times New Roman" w:hAnsi="Calibri" w:cs="Calibri"/>
                <w:color w:val="215E99" w:themeColor="text2" w:themeTint="BF"/>
              </w:rPr>
              <w:t xml:space="preserve"> </w:t>
            </w:r>
          </w:p>
        </w:tc>
      </w:tr>
      <w:tr w:rsidR="003F0291" w:rsidRPr="008176F6" w14:paraId="7F778EDA" w14:textId="77777777" w:rsidTr="00FF4D7D">
        <w:trPr>
          <w:trHeight w:val="432"/>
        </w:trPr>
        <w:tc>
          <w:tcPr>
            <w:tcW w:w="1345" w:type="dxa"/>
            <w:tcBorders>
              <w:top w:val="single" w:sz="4" w:space="0" w:color="auto"/>
              <w:left w:val="single" w:sz="4" w:space="0" w:color="auto"/>
              <w:bottom w:val="single" w:sz="4" w:space="0" w:color="auto"/>
              <w:right w:val="single" w:sz="4" w:space="0" w:color="auto"/>
            </w:tcBorders>
            <w:vAlign w:val="center"/>
          </w:tcPr>
          <w:p w14:paraId="33877328" w14:textId="77777777" w:rsidR="003F0291" w:rsidRPr="007534F4" w:rsidRDefault="003F0291" w:rsidP="00CA4992">
            <w:pPr>
              <w:spacing w:after="0"/>
              <w:jc w:val="center"/>
              <w:rPr>
                <w:rFonts w:ascii="Calibri" w:hAnsi="Calibri" w:cs="Calibri"/>
                <w:color w:val="auto"/>
              </w:rPr>
            </w:pPr>
            <w:r w:rsidRPr="007534F4">
              <w:rPr>
                <w:rFonts w:ascii="Calibri" w:hAnsi="Calibri" w:cs="Calibri"/>
                <w:color w:val="auto"/>
              </w:rPr>
              <w:t>5.5</w:t>
            </w:r>
          </w:p>
        </w:tc>
        <w:tc>
          <w:tcPr>
            <w:tcW w:w="9026" w:type="dxa"/>
            <w:tcBorders>
              <w:top w:val="single" w:sz="4" w:space="0" w:color="auto"/>
              <w:left w:val="single" w:sz="4" w:space="0" w:color="auto"/>
              <w:bottom w:val="single" w:sz="4" w:space="0" w:color="auto"/>
              <w:right w:val="single" w:sz="4" w:space="0" w:color="auto"/>
            </w:tcBorders>
            <w:vAlign w:val="center"/>
          </w:tcPr>
          <w:p w14:paraId="6E59A0B7" w14:textId="03C96DF9" w:rsidR="003F0291" w:rsidRPr="00666D5A" w:rsidRDefault="003F0291" w:rsidP="00CA4992">
            <w:pPr>
              <w:widowControl w:val="0"/>
              <w:spacing w:after="0"/>
              <w:rPr>
                <w:rFonts w:ascii="Calibri" w:eastAsia="Times New Roman" w:hAnsi="Calibri" w:cs="Calibri"/>
                <w:color w:val="FF0000"/>
              </w:rPr>
            </w:pPr>
            <w:r w:rsidRPr="00666D5A">
              <w:rPr>
                <w:rFonts w:ascii="Calibri" w:eastAsia="Times New Roman" w:hAnsi="Calibri" w:cs="Calibri"/>
                <w:color w:val="000000"/>
              </w:rPr>
              <w:t>Services provided by anyone under the age of 18 shall comply with Child Labor Laws.</w:t>
            </w:r>
          </w:p>
        </w:tc>
      </w:tr>
      <w:tr w:rsidR="003F0291" w:rsidRPr="008176F6" w14:paraId="14BA26F9" w14:textId="77777777" w:rsidTr="00AE05BC">
        <w:tc>
          <w:tcPr>
            <w:tcW w:w="1345" w:type="dxa"/>
            <w:tcBorders>
              <w:top w:val="single" w:sz="4" w:space="0" w:color="auto"/>
              <w:left w:val="single" w:sz="4" w:space="0" w:color="auto"/>
              <w:bottom w:val="single" w:sz="4" w:space="0" w:color="auto"/>
              <w:right w:val="single" w:sz="4" w:space="0" w:color="auto"/>
            </w:tcBorders>
            <w:vAlign w:val="center"/>
          </w:tcPr>
          <w:p w14:paraId="28B0437F" w14:textId="77777777" w:rsidR="003F0291" w:rsidRPr="007534F4" w:rsidRDefault="003F0291" w:rsidP="00CA4992">
            <w:pPr>
              <w:spacing w:after="0"/>
              <w:jc w:val="center"/>
              <w:rPr>
                <w:rFonts w:ascii="Calibri" w:hAnsi="Calibri" w:cs="Calibri"/>
                <w:color w:val="auto"/>
              </w:rPr>
            </w:pPr>
            <w:r w:rsidRPr="007534F4">
              <w:rPr>
                <w:rFonts w:ascii="Calibri" w:hAnsi="Calibri" w:cs="Calibri"/>
                <w:color w:val="auto"/>
              </w:rPr>
              <w:t>5.6</w:t>
            </w:r>
          </w:p>
        </w:tc>
        <w:tc>
          <w:tcPr>
            <w:tcW w:w="9026" w:type="dxa"/>
            <w:tcBorders>
              <w:top w:val="single" w:sz="4" w:space="0" w:color="auto"/>
              <w:left w:val="single" w:sz="4" w:space="0" w:color="auto"/>
              <w:bottom w:val="single" w:sz="4" w:space="0" w:color="auto"/>
              <w:right w:val="single" w:sz="4" w:space="0" w:color="auto"/>
            </w:tcBorders>
          </w:tcPr>
          <w:p w14:paraId="443EE9A3" w14:textId="77777777" w:rsidR="00331309" w:rsidRPr="00331309" w:rsidRDefault="00331309" w:rsidP="00CA4992">
            <w:pPr>
              <w:pStyle w:val="paragraph"/>
              <w:spacing w:before="0" w:beforeAutospacing="0" w:after="0" w:afterAutospacing="0"/>
              <w:textAlignment w:val="baseline"/>
              <w:rPr>
                <w:rStyle w:val="normaltextrun"/>
                <w:rFonts w:ascii="Calibri" w:hAnsi="Calibri" w:cs="Calibri"/>
                <w:sz w:val="8"/>
                <w:szCs w:val="8"/>
              </w:rPr>
            </w:pPr>
          </w:p>
          <w:p w14:paraId="34924555" w14:textId="76F586BD" w:rsidR="00BF5560" w:rsidRPr="00666D5A" w:rsidRDefault="00BF5560" w:rsidP="00CA4992">
            <w:pPr>
              <w:pStyle w:val="paragraph"/>
              <w:spacing w:before="0" w:beforeAutospacing="0" w:after="0" w:afterAutospacing="0"/>
              <w:textAlignment w:val="baseline"/>
              <w:rPr>
                <w:rFonts w:ascii="Calibri" w:hAnsi="Calibri" w:cs="Calibri"/>
                <w:sz w:val="22"/>
                <w:szCs w:val="22"/>
              </w:rPr>
            </w:pPr>
            <w:r w:rsidRPr="00666D5A">
              <w:rPr>
                <w:rStyle w:val="normaltextrun"/>
                <w:rFonts w:ascii="Calibri" w:hAnsi="Calibri" w:cs="Calibri"/>
                <w:sz w:val="22"/>
                <w:szCs w:val="22"/>
              </w:rPr>
              <w:t>The Provider must ensure that staff have received training on the following subjects pertaining to the individuals served:</w:t>
            </w:r>
            <w:r w:rsidRPr="00666D5A">
              <w:rPr>
                <w:rStyle w:val="eop"/>
                <w:rFonts w:ascii="Calibri" w:hAnsi="Calibri" w:cs="Calibri"/>
                <w:sz w:val="22"/>
                <w:szCs w:val="22"/>
              </w:rPr>
              <w:t> </w:t>
            </w:r>
          </w:p>
          <w:p w14:paraId="6A7A980E" w14:textId="77777777" w:rsidR="00BF5560" w:rsidRPr="00666D5A" w:rsidRDefault="00BF5560" w:rsidP="00CA4992">
            <w:pPr>
              <w:pStyle w:val="paragraph"/>
              <w:numPr>
                <w:ilvl w:val="0"/>
                <w:numId w:val="34"/>
              </w:numPr>
              <w:spacing w:before="0" w:beforeAutospacing="0" w:after="0" w:afterAutospacing="0"/>
              <w:textAlignment w:val="baseline"/>
              <w:rPr>
                <w:rFonts w:ascii="Calibri" w:hAnsi="Calibri" w:cs="Calibri"/>
                <w:sz w:val="22"/>
                <w:szCs w:val="22"/>
              </w:rPr>
            </w:pPr>
            <w:r w:rsidRPr="00666D5A">
              <w:rPr>
                <w:rStyle w:val="normaltextrun"/>
                <w:rFonts w:ascii="Calibri" w:hAnsi="Calibri" w:cs="Calibri"/>
                <w:sz w:val="22"/>
                <w:szCs w:val="22"/>
              </w:rPr>
              <w:t>Policy, procedures, and expectations may include the following:</w:t>
            </w:r>
            <w:r w:rsidRPr="00666D5A">
              <w:rPr>
                <w:rStyle w:val="eop"/>
                <w:rFonts w:ascii="Calibri" w:hAnsi="Calibri" w:cs="Calibri"/>
                <w:sz w:val="22"/>
                <w:szCs w:val="22"/>
              </w:rPr>
              <w:t> </w:t>
            </w:r>
          </w:p>
          <w:p w14:paraId="7C284A8B" w14:textId="77777777" w:rsidR="00BF5560" w:rsidRPr="00666D5A" w:rsidRDefault="00BF5560" w:rsidP="00CA4992">
            <w:pPr>
              <w:pStyle w:val="paragraph"/>
              <w:numPr>
                <w:ilvl w:val="1"/>
                <w:numId w:val="34"/>
              </w:numPr>
              <w:spacing w:before="0" w:beforeAutospacing="0" w:after="0" w:afterAutospacing="0"/>
              <w:textAlignment w:val="baseline"/>
              <w:rPr>
                <w:rFonts w:ascii="Calibri" w:hAnsi="Calibri" w:cs="Calibri"/>
                <w:sz w:val="22"/>
                <w:szCs w:val="22"/>
              </w:rPr>
            </w:pPr>
            <w:r w:rsidRPr="00666D5A">
              <w:rPr>
                <w:rStyle w:val="normaltextrun"/>
                <w:rFonts w:ascii="Calibri" w:hAnsi="Calibri" w:cs="Calibri"/>
                <w:sz w:val="22"/>
                <w:szCs w:val="22"/>
              </w:rPr>
              <w:t>Enrollee rights and responsibilities</w:t>
            </w:r>
            <w:r w:rsidRPr="00666D5A">
              <w:rPr>
                <w:rStyle w:val="eop"/>
                <w:rFonts w:ascii="Calibri" w:hAnsi="Calibri" w:cs="Calibri"/>
                <w:sz w:val="22"/>
                <w:szCs w:val="22"/>
              </w:rPr>
              <w:t> </w:t>
            </w:r>
          </w:p>
          <w:p w14:paraId="30C0A132" w14:textId="77777777" w:rsidR="00BF5560" w:rsidRPr="00666D5A" w:rsidRDefault="00BF5560" w:rsidP="00CA4992">
            <w:pPr>
              <w:pStyle w:val="paragraph"/>
              <w:numPr>
                <w:ilvl w:val="1"/>
                <w:numId w:val="34"/>
              </w:numPr>
              <w:spacing w:before="0" w:beforeAutospacing="0" w:after="0" w:afterAutospacing="0"/>
              <w:textAlignment w:val="baseline"/>
              <w:rPr>
                <w:rFonts w:ascii="Calibri" w:hAnsi="Calibri" w:cs="Calibri"/>
                <w:sz w:val="22"/>
                <w:szCs w:val="22"/>
              </w:rPr>
            </w:pPr>
            <w:r w:rsidRPr="00666D5A">
              <w:rPr>
                <w:rStyle w:val="normaltextrun"/>
                <w:rFonts w:ascii="Calibri" w:hAnsi="Calibri" w:cs="Calibri"/>
                <w:sz w:val="22"/>
                <w:szCs w:val="22"/>
              </w:rPr>
              <w:t>Provider rights and responsibilities </w:t>
            </w:r>
            <w:r w:rsidRPr="00666D5A">
              <w:rPr>
                <w:rStyle w:val="eop"/>
                <w:rFonts w:ascii="Calibri" w:hAnsi="Calibri" w:cs="Calibri"/>
                <w:sz w:val="22"/>
                <w:szCs w:val="22"/>
              </w:rPr>
              <w:t> </w:t>
            </w:r>
          </w:p>
          <w:p w14:paraId="68F4C7D0" w14:textId="77777777" w:rsidR="00BF5560" w:rsidRPr="00666D5A" w:rsidRDefault="00BF5560" w:rsidP="00CA4992">
            <w:pPr>
              <w:pStyle w:val="paragraph"/>
              <w:numPr>
                <w:ilvl w:val="1"/>
                <w:numId w:val="34"/>
              </w:numPr>
              <w:spacing w:before="0" w:beforeAutospacing="0" w:after="0" w:afterAutospacing="0"/>
              <w:textAlignment w:val="baseline"/>
              <w:rPr>
                <w:rFonts w:ascii="Calibri" w:hAnsi="Calibri" w:cs="Calibri"/>
                <w:sz w:val="22"/>
                <w:szCs w:val="22"/>
              </w:rPr>
            </w:pPr>
            <w:r w:rsidRPr="00666D5A">
              <w:rPr>
                <w:rStyle w:val="normaltextrun"/>
                <w:rFonts w:ascii="Calibri" w:hAnsi="Calibri" w:cs="Calibri"/>
                <w:sz w:val="22"/>
                <w:szCs w:val="22"/>
              </w:rPr>
              <w:t>Record keeping and reporting</w:t>
            </w:r>
            <w:r w:rsidRPr="00666D5A">
              <w:rPr>
                <w:rStyle w:val="eop"/>
                <w:rFonts w:ascii="Calibri" w:hAnsi="Calibri" w:cs="Calibri"/>
                <w:sz w:val="22"/>
                <w:szCs w:val="22"/>
              </w:rPr>
              <w:t> </w:t>
            </w:r>
          </w:p>
          <w:p w14:paraId="11A26FCD" w14:textId="77777777" w:rsidR="00BF5560" w:rsidRPr="00666D5A" w:rsidRDefault="00BF5560" w:rsidP="00CA4992">
            <w:pPr>
              <w:pStyle w:val="paragraph"/>
              <w:numPr>
                <w:ilvl w:val="1"/>
                <w:numId w:val="34"/>
              </w:numPr>
              <w:spacing w:before="0" w:beforeAutospacing="0" w:after="0" w:afterAutospacing="0"/>
              <w:textAlignment w:val="baseline"/>
              <w:rPr>
                <w:rFonts w:ascii="Calibri" w:hAnsi="Calibri" w:cs="Calibri"/>
                <w:sz w:val="22"/>
                <w:szCs w:val="22"/>
              </w:rPr>
            </w:pPr>
            <w:r w:rsidRPr="00666D5A">
              <w:rPr>
                <w:rStyle w:val="normaltextrun"/>
                <w:rFonts w:ascii="Calibri" w:hAnsi="Calibri" w:cs="Calibri"/>
                <w:sz w:val="22"/>
                <w:szCs w:val="22"/>
              </w:rPr>
              <w:t>Arranging backup services if the caregiver is unable to make a scheduled visit</w:t>
            </w:r>
            <w:r w:rsidRPr="00666D5A">
              <w:rPr>
                <w:rStyle w:val="eop"/>
                <w:rFonts w:ascii="Calibri" w:hAnsi="Calibri" w:cs="Calibri"/>
                <w:sz w:val="22"/>
                <w:szCs w:val="22"/>
              </w:rPr>
              <w:t> </w:t>
            </w:r>
          </w:p>
          <w:p w14:paraId="1FA7BAE8" w14:textId="77777777" w:rsidR="00BF5560" w:rsidRPr="00666D5A" w:rsidRDefault="00BF5560" w:rsidP="00CA4992">
            <w:pPr>
              <w:pStyle w:val="paragraph"/>
              <w:numPr>
                <w:ilvl w:val="1"/>
                <w:numId w:val="34"/>
              </w:numPr>
              <w:spacing w:before="0" w:beforeAutospacing="0" w:after="0" w:afterAutospacing="0"/>
              <w:textAlignment w:val="baseline"/>
              <w:rPr>
                <w:rFonts w:ascii="Calibri" w:hAnsi="Calibri" w:cs="Calibri"/>
                <w:sz w:val="22"/>
                <w:szCs w:val="22"/>
              </w:rPr>
            </w:pPr>
            <w:r w:rsidRPr="00666D5A">
              <w:rPr>
                <w:rStyle w:val="normaltextrun"/>
                <w:rFonts w:ascii="Calibri" w:hAnsi="Calibri" w:cs="Calibri"/>
                <w:sz w:val="22"/>
                <w:szCs w:val="22"/>
              </w:rPr>
              <w:t>Other information deemed necessary and appropriate</w:t>
            </w:r>
            <w:r w:rsidRPr="00666D5A">
              <w:rPr>
                <w:rStyle w:val="eop"/>
                <w:rFonts w:ascii="Calibri" w:hAnsi="Calibri" w:cs="Calibri"/>
                <w:sz w:val="22"/>
                <w:szCs w:val="22"/>
              </w:rPr>
              <w:t> </w:t>
            </w:r>
          </w:p>
          <w:p w14:paraId="00BA08F0" w14:textId="77777777" w:rsidR="00BF5560" w:rsidRPr="00666D5A" w:rsidRDefault="00BF5560" w:rsidP="00CA4992">
            <w:pPr>
              <w:pStyle w:val="paragraph"/>
              <w:numPr>
                <w:ilvl w:val="0"/>
                <w:numId w:val="34"/>
              </w:numPr>
              <w:spacing w:before="0" w:beforeAutospacing="0" w:after="0" w:afterAutospacing="0"/>
              <w:textAlignment w:val="baseline"/>
              <w:rPr>
                <w:rFonts w:ascii="Calibri" w:hAnsi="Calibri" w:cs="Calibri"/>
                <w:sz w:val="22"/>
                <w:szCs w:val="22"/>
              </w:rPr>
            </w:pPr>
            <w:r w:rsidRPr="00666D5A">
              <w:rPr>
                <w:rStyle w:val="normaltextrun"/>
                <w:rFonts w:ascii="Calibri" w:hAnsi="Calibri" w:cs="Calibri"/>
                <w:sz w:val="22"/>
                <w:szCs w:val="22"/>
              </w:rPr>
              <w:t>Information about individuals to be served including information on individual’s specific disabilities, abilities, needs, functional deficits, strengths, and preferences. This training should be person specific for the people to be served and generally focused.</w:t>
            </w:r>
            <w:r w:rsidRPr="00666D5A">
              <w:rPr>
                <w:rStyle w:val="eop"/>
                <w:rFonts w:ascii="Calibri" w:hAnsi="Calibri" w:cs="Calibri"/>
                <w:sz w:val="22"/>
                <w:szCs w:val="22"/>
              </w:rPr>
              <w:t> </w:t>
            </w:r>
          </w:p>
          <w:p w14:paraId="7BF58A91" w14:textId="77777777" w:rsidR="00BF5560" w:rsidRPr="00666D5A" w:rsidRDefault="00BF5560" w:rsidP="00CA4992">
            <w:pPr>
              <w:pStyle w:val="paragraph"/>
              <w:numPr>
                <w:ilvl w:val="0"/>
                <w:numId w:val="34"/>
              </w:numPr>
              <w:spacing w:before="0" w:beforeAutospacing="0" w:after="0" w:afterAutospacing="0"/>
              <w:textAlignment w:val="baseline"/>
              <w:rPr>
                <w:rFonts w:ascii="Calibri" w:hAnsi="Calibri" w:cs="Calibri"/>
                <w:sz w:val="22"/>
                <w:szCs w:val="22"/>
              </w:rPr>
            </w:pPr>
            <w:r w:rsidRPr="00666D5A">
              <w:rPr>
                <w:rStyle w:val="normaltextrun"/>
                <w:rFonts w:ascii="Calibri" w:hAnsi="Calibri" w:cs="Calibri"/>
                <w:sz w:val="22"/>
                <w:szCs w:val="22"/>
              </w:rPr>
              <w:t>Recognizing and appropriately responding to all conditions that might adversely affect the Enrollee’s health and safety including how to respond to emergencies and Enrollee-related incidents.</w:t>
            </w:r>
            <w:r w:rsidRPr="00666D5A">
              <w:rPr>
                <w:rStyle w:val="eop"/>
                <w:rFonts w:ascii="Calibri" w:hAnsi="Calibri" w:cs="Calibri"/>
                <w:sz w:val="22"/>
                <w:szCs w:val="22"/>
              </w:rPr>
              <w:t> </w:t>
            </w:r>
          </w:p>
          <w:p w14:paraId="15D1E367" w14:textId="77777777" w:rsidR="00BF5560" w:rsidRPr="00666D5A" w:rsidRDefault="00BF5560" w:rsidP="00CA4992">
            <w:pPr>
              <w:pStyle w:val="paragraph"/>
              <w:numPr>
                <w:ilvl w:val="0"/>
                <w:numId w:val="34"/>
              </w:numPr>
              <w:spacing w:before="0" w:beforeAutospacing="0" w:after="0" w:afterAutospacing="0"/>
              <w:textAlignment w:val="baseline"/>
              <w:rPr>
                <w:rFonts w:ascii="Calibri" w:hAnsi="Calibri" w:cs="Calibri"/>
                <w:sz w:val="22"/>
                <w:szCs w:val="22"/>
              </w:rPr>
            </w:pPr>
            <w:r w:rsidRPr="00666D5A">
              <w:rPr>
                <w:rStyle w:val="normaltextrun"/>
                <w:rFonts w:ascii="Calibri" w:hAnsi="Calibri" w:cs="Calibri"/>
                <w:sz w:val="22"/>
                <w:szCs w:val="22"/>
              </w:rPr>
              <w:t>Recognizing abuse and neglect and reporting requirements</w:t>
            </w:r>
            <w:r w:rsidRPr="00666D5A">
              <w:rPr>
                <w:rStyle w:val="eop"/>
                <w:rFonts w:ascii="Calibri" w:hAnsi="Calibri" w:cs="Calibri"/>
                <w:sz w:val="22"/>
                <w:szCs w:val="22"/>
              </w:rPr>
              <w:t> </w:t>
            </w:r>
          </w:p>
          <w:p w14:paraId="300D95B3" w14:textId="77777777" w:rsidR="00BF5560" w:rsidRPr="00666D5A" w:rsidRDefault="00BF5560" w:rsidP="00CA4992">
            <w:pPr>
              <w:pStyle w:val="paragraph"/>
              <w:numPr>
                <w:ilvl w:val="0"/>
                <w:numId w:val="34"/>
              </w:numPr>
              <w:spacing w:before="0" w:beforeAutospacing="0" w:after="0" w:afterAutospacing="0"/>
              <w:textAlignment w:val="baseline"/>
              <w:rPr>
                <w:rFonts w:ascii="Calibri" w:hAnsi="Calibri" w:cs="Calibri"/>
                <w:sz w:val="22"/>
                <w:szCs w:val="22"/>
              </w:rPr>
            </w:pPr>
            <w:r w:rsidRPr="00666D5A">
              <w:rPr>
                <w:rStyle w:val="normaltextrun"/>
                <w:rFonts w:ascii="Calibri" w:hAnsi="Calibri" w:cs="Calibri"/>
                <w:sz w:val="22"/>
                <w:szCs w:val="22"/>
              </w:rPr>
              <w:t>Interpersonal and communication skills and appropriate attitudes for working effectively with Enrollees and with IDT.</w:t>
            </w:r>
            <w:r w:rsidRPr="00666D5A">
              <w:rPr>
                <w:rStyle w:val="eop"/>
                <w:rFonts w:ascii="Calibri" w:hAnsi="Calibri" w:cs="Calibri"/>
                <w:sz w:val="22"/>
                <w:szCs w:val="22"/>
              </w:rPr>
              <w:t> </w:t>
            </w:r>
          </w:p>
          <w:p w14:paraId="1434BF1C" w14:textId="77777777" w:rsidR="00BF5560" w:rsidRPr="00666D5A" w:rsidRDefault="00BF5560" w:rsidP="00CA4992">
            <w:pPr>
              <w:pStyle w:val="paragraph"/>
              <w:numPr>
                <w:ilvl w:val="0"/>
                <w:numId w:val="34"/>
              </w:numPr>
              <w:spacing w:before="0" w:beforeAutospacing="0" w:after="0" w:afterAutospacing="0"/>
              <w:textAlignment w:val="baseline"/>
              <w:rPr>
                <w:rFonts w:ascii="Calibri" w:hAnsi="Calibri" w:cs="Calibri"/>
                <w:sz w:val="22"/>
                <w:szCs w:val="22"/>
              </w:rPr>
            </w:pPr>
            <w:r w:rsidRPr="00666D5A">
              <w:rPr>
                <w:rStyle w:val="normaltextrun"/>
                <w:rFonts w:ascii="Calibri" w:hAnsi="Calibri" w:cs="Calibri"/>
                <w:sz w:val="22"/>
                <w:szCs w:val="22"/>
              </w:rPr>
              <w:t>Confidentiality laws and rules</w:t>
            </w:r>
            <w:r w:rsidRPr="00666D5A">
              <w:rPr>
                <w:rStyle w:val="eop"/>
                <w:rFonts w:ascii="Calibri" w:hAnsi="Calibri" w:cs="Calibri"/>
                <w:sz w:val="22"/>
                <w:szCs w:val="22"/>
              </w:rPr>
              <w:t> </w:t>
            </w:r>
          </w:p>
          <w:p w14:paraId="30E7A743" w14:textId="77777777" w:rsidR="00BF5560" w:rsidRPr="00666D5A" w:rsidRDefault="00BF5560" w:rsidP="00CA4992">
            <w:pPr>
              <w:pStyle w:val="paragraph"/>
              <w:numPr>
                <w:ilvl w:val="0"/>
                <w:numId w:val="34"/>
              </w:numPr>
              <w:spacing w:before="0" w:beforeAutospacing="0" w:after="0" w:afterAutospacing="0"/>
              <w:textAlignment w:val="baseline"/>
              <w:rPr>
                <w:rStyle w:val="eop"/>
                <w:rFonts w:ascii="Calibri" w:hAnsi="Calibri" w:cs="Calibri"/>
                <w:sz w:val="22"/>
                <w:szCs w:val="22"/>
              </w:rPr>
            </w:pPr>
            <w:r w:rsidRPr="00666D5A">
              <w:rPr>
                <w:rStyle w:val="normaltextrun"/>
                <w:rFonts w:ascii="Calibri" w:hAnsi="Calibri" w:cs="Calibri"/>
                <w:sz w:val="22"/>
                <w:szCs w:val="22"/>
              </w:rPr>
              <w:t>Practices that honor diverse cultural and ethnic differences</w:t>
            </w:r>
            <w:r w:rsidRPr="00666D5A">
              <w:rPr>
                <w:rStyle w:val="eop"/>
                <w:rFonts w:ascii="Calibri" w:hAnsi="Calibri" w:cs="Calibri"/>
                <w:sz w:val="22"/>
                <w:szCs w:val="22"/>
              </w:rPr>
              <w:t> </w:t>
            </w:r>
          </w:p>
          <w:p w14:paraId="5B910928" w14:textId="77777777" w:rsidR="003F0291" w:rsidRDefault="00BF5560" w:rsidP="00CA4992">
            <w:pPr>
              <w:pStyle w:val="paragraph"/>
              <w:numPr>
                <w:ilvl w:val="0"/>
                <w:numId w:val="34"/>
              </w:numPr>
              <w:spacing w:before="0" w:beforeAutospacing="0" w:after="0" w:afterAutospacing="0"/>
              <w:textAlignment w:val="baseline"/>
              <w:rPr>
                <w:rStyle w:val="eop"/>
                <w:rFonts w:ascii="Calibri" w:hAnsi="Calibri" w:cs="Calibri"/>
                <w:sz w:val="22"/>
                <w:szCs w:val="22"/>
              </w:rPr>
            </w:pPr>
            <w:r w:rsidRPr="00666D5A">
              <w:rPr>
                <w:rStyle w:val="normaltextrun"/>
                <w:rFonts w:ascii="Calibri" w:hAnsi="Calibri" w:cs="Calibri"/>
                <w:sz w:val="22"/>
                <w:szCs w:val="22"/>
              </w:rPr>
              <w:t>Procedures for following Family Care and Family Care Partnership required processes for handling complaints and grievances (see Section 7.3).</w:t>
            </w:r>
            <w:r w:rsidRPr="00666D5A">
              <w:rPr>
                <w:rStyle w:val="eop"/>
                <w:rFonts w:ascii="Calibri" w:hAnsi="Calibri" w:cs="Calibri"/>
                <w:sz w:val="22"/>
                <w:szCs w:val="22"/>
              </w:rPr>
              <w:t> </w:t>
            </w:r>
          </w:p>
          <w:p w14:paraId="7CF9C2FC" w14:textId="14703D2D" w:rsidR="00331309" w:rsidRPr="00331309" w:rsidRDefault="00331309" w:rsidP="00CA4992">
            <w:pPr>
              <w:pStyle w:val="paragraph"/>
              <w:spacing w:before="0" w:beforeAutospacing="0" w:after="0" w:afterAutospacing="0"/>
              <w:ind w:left="720"/>
              <w:textAlignment w:val="baseline"/>
              <w:rPr>
                <w:rFonts w:ascii="Calibri" w:hAnsi="Calibri" w:cs="Calibri"/>
                <w:sz w:val="8"/>
                <w:szCs w:val="8"/>
              </w:rPr>
            </w:pPr>
          </w:p>
        </w:tc>
      </w:tr>
      <w:tr w:rsidR="003F0291" w:rsidRPr="008176F6" w14:paraId="26F59C9A" w14:textId="77777777" w:rsidTr="00FF4D7D">
        <w:trPr>
          <w:trHeight w:val="432"/>
        </w:trPr>
        <w:tc>
          <w:tcPr>
            <w:tcW w:w="1345" w:type="dxa"/>
            <w:tcBorders>
              <w:top w:val="single" w:sz="4" w:space="0" w:color="auto"/>
              <w:left w:val="single" w:sz="4" w:space="0" w:color="auto"/>
              <w:bottom w:val="single" w:sz="4" w:space="0" w:color="auto"/>
              <w:right w:val="single" w:sz="4" w:space="0" w:color="auto"/>
            </w:tcBorders>
            <w:shd w:val="clear" w:color="auto" w:fill="CCECFF"/>
            <w:vAlign w:val="center"/>
          </w:tcPr>
          <w:p w14:paraId="4475E7D0" w14:textId="77777777" w:rsidR="003F0291" w:rsidRPr="00D35FC7" w:rsidRDefault="003F0291" w:rsidP="00FF4D7D">
            <w:pPr>
              <w:spacing w:after="0"/>
              <w:jc w:val="center"/>
              <w:rPr>
                <w:rFonts w:ascii="Calibri" w:hAnsi="Calibri" w:cs="Calibri"/>
                <w:color w:val="000000" w:themeColor="text1"/>
                <w:sz w:val="24"/>
                <w:szCs w:val="24"/>
              </w:rPr>
            </w:pPr>
            <w:r w:rsidRPr="00D35FC7">
              <w:rPr>
                <w:rFonts w:ascii="Calibri" w:hAnsi="Calibri" w:cs="Calibri"/>
                <w:b/>
                <w:bCs/>
                <w:color w:val="000000" w:themeColor="text1"/>
                <w:sz w:val="24"/>
                <w:szCs w:val="24"/>
              </w:rPr>
              <w:t>6.0</w:t>
            </w:r>
          </w:p>
        </w:tc>
        <w:tc>
          <w:tcPr>
            <w:tcW w:w="9026" w:type="dxa"/>
            <w:tcBorders>
              <w:top w:val="single" w:sz="4" w:space="0" w:color="auto"/>
              <w:left w:val="single" w:sz="4" w:space="0" w:color="auto"/>
              <w:bottom w:val="single" w:sz="4" w:space="0" w:color="auto"/>
              <w:right w:val="single" w:sz="4" w:space="0" w:color="auto"/>
            </w:tcBorders>
            <w:shd w:val="clear" w:color="auto" w:fill="CCECFF"/>
            <w:vAlign w:val="center"/>
          </w:tcPr>
          <w:p w14:paraId="7A4AE9BB" w14:textId="77777777" w:rsidR="003F0291" w:rsidRPr="00FF4D7D" w:rsidRDefault="003F0291" w:rsidP="00FF4D7D">
            <w:pPr>
              <w:widowControl w:val="0"/>
              <w:spacing w:after="0"/>
              <w:jc w:val="center"/>
              <w:rPr>
                <w:rFonts w:ascii="Calibri" w:eastAsia="Times New Roman" w:hAnsi="Calibri" w:cs="Calibri"/>
                <w:color w:val="000000" w:themeColor="text1"/>
                <w:sz w:val="24"/>
                <w:szCs w:val="24"/>
              </w:rPr>
            </w:pPr>
            <w:r w:rsidRPr="00FF4D7D">
              <w:rPr>
                <w:rFonts w:ascii="Calibri" w:hAnsi="Calibri" w:cs="Calibri"/>
                <w:b/>
                <w:bCs/>
                <w:color w:val="000000" w:themeColor="text1"/>
                <w:sz w:val="24"/>
                <w:szCs w:val="24"/>
              </w:rPr>
              <w:t>Supervision and Staff Adequacy</w:t>
            </w:r>
          </w:p>
        </w:tc>
      </w:tr>
      <w:tr w:rsidR="003F0291" w:rsidRPr="008176F6" w14:paraId="26F78DD7" w14:textId="77777777" w:rsidTr="00331309">
        <w:trPr>
          <w:trHeight w:val="720"/>
        </w:trPr>
        <w:tc>
          <w:tcPr>
            <w:tcW w:w="1345" w:type="dxa"/>
            <w:tcBorders>
              <w:top w:val="single" w:sz="4" w:space="0" w:color="auto"/>
              <w:left w:val="single" w:sz="4" w:space="0" w:color="auto"/>
              <w:bottom w:val="single" w:sz="4" w:space="0" w:color="auto"/>
              <w:right w:val="single" w:sz="4" w:space="0" w:color="auto"/>
            </w:tcBorders>
            <w:vAlign w:val="center"/>
          </w:tcPr>
          <w:p w14:paraId="3785888D" w14:textId="77777777" w:rsidR="003F0291" w:rsidRPr="00CB771F" w:rsidRDefault="003F0291" w:rsidP="00CA4992">
            <w:pPr>
              <w:spacing w:after="0"/>
              <w:jc w:val="center"/>
              <w:rPr>
                <w:rFonts w:ascii="Calibri" w:hAnsi="Calibri" w:cs="Calibri"/>
                <w:color w:val="000000" w:themeColor="text1"/>
              </w:rPr>
            </w:pPr>
            <w:r w:rsidRPr="00CB771F">
              <w:rPr>
                <w:rFonts w:ascii="Calibri" w:hAnsi="Calibri" w:cs="Calibri"/>
                <w:color w:val="000000" w:themeColor="text1"/>
              </w:rPr>
              <w:t>6.1</w:t>
            </w:r>
          </w:p>
        </w:tc>
        <w:tc>
          <w:tcPr>
            <w:tcW w:w="9026" w:type="dxa"/>
            <w:tcBorders>
              <w:top w:val="single" w:sz="4" w:space="0" w:color="auto"/>
              <w:left w:val="single" w:sz="4" w:space="0" w:color="auto"/>
              <w:bottom w:val="single" w:sz="4" w:space="0" w:color="auto"/>
              <w:right w:val="single" w:sz="4" w:space="0" w:color="auto"/>
            </w:tcBorders>
            <w:vAlign w:val="center"/>
          </w:tcPr>
          <w:p w14:paraId="18D46370" w14:textId="0272F225" w:rsidR="003F0291" w:rsidRPr="00FF4D7D" w:rsidRDefault="003F0291" w:rsidP="00CA4992">
            <w:pPr>
              <w:widowControl w:val="0"/>
              <w:spacing w:after="0"/>
              <w:rPr>
                <w:rFonts w:ascii="Calibri" w:eastAsia="Times New Roman" w:hAnsi="Calibri" w:cs="Calibri"/>
                <w:color w:val="000000" w:themeColor="text1"/>
              </w:rPr>
            </w:pPr>
            <w:r w:rsidRPr="00FF4D7D">
              <w:rPr>
                <w:rFonts w:ascii="Calibri" w:hAnsi="Calibri" w:cs="Calibri"/>
                <w:color w:val="000000" w:themeColor="text1"/>
              </w:rPr>
              <w:t xml:space="preserve">The Provider shall maintain adequate staffing to meet the needs of Enrollees referred by </w:t>
            </w:r>
            <w:r w:rsidR="00D10C07" w:rsidRPr="00FF4D7D">
              <w:rPr>
                <w:rFonts w:ascii="Calibri" w:hAnsi="Calibri" w:cs="Calibri"/>
                <w:color w:val="000000" w:themeColor="text1"/>
              </w:rPr>
              <w:t>MCO</w:t>
            </w:r>
            <w:r w:rsidRPr="00FF4D7D">
              <w:rPr>
                <w:rFonts w:ascii="Calibri" w:hAnsi="Calibri" w:cs="Calibri"/>
                <w:color w:val="000000" w:themeColor="text1"/>
              </w:rPr>
              <w:t xml:space="preserve"> and accepted by the Provider for service. </w:t>
            </w:r>
          </w:p>
        </w:tc>
      </w:tr>
      <w:tr w:rsidR="003F0291" w:rsidRPr="008176F6" w14:paraId="2C817826" w14:textId="77777777" w:rsidTr="00331309">
        <w:trPr>
          <w:trHeight w:val="2448"/>
        </w:trPr>
        <w:tc>
          <w:tcPr>
            <w:tcW w:w="1345" w:type="dxa"/>
            <w:tcBorders>
              <w:top w:val="single" w:sz="4" w:space="0" w:color="auto"/>
              <w:left w:val="single" w:sz="4" w:space="0" w:color="auto"/>
              <w:bottom w:val="single" w:sz="4" w:space="0" w:color="auto"/>
              <w:right w:val="single" w:sz="4" w:space="0" w:color="auto"/>
            </w:tcBorders>
            <w:vAlign w:val="center"/>
          </w:tcPr>
          <w:p w14:paraId="020935E5" w14:textId="77777777" w:rsidR="003F0291" w:rsidRPr="00CB771F" w:rsidRDefault="003F0291" w:rsidP="00CA4992">
            <w:pPr>
              <w:spacing w:after="0"/>
              <w:jc w:val="center"/>
              <w:rPr>
                <w:rFonts w:ascii="Calibri" w:hAnsi="Calibri" w:cs="Calibri"/>
                <w:color w:val="000000" w:themeColor="text1"/>
              </w:rPr>
            </w:pPr>
            <w:r w:rsidRPr="00CB771F">
              <w:rPr>
                <w:rFonts w:ascii="Calibri" w:hAnsi="Calibri" w:cs="Calibri"/>
                <w:color w:val="000000" w:themeColor="text1"/>
              </w:rPr>
              <w:t>6.2</w:t>
            </w:r>
          </w:p>
        </w:tc>
        <w:tc>
          <w:tcPr>
            <w:tcW w:w="9026" w:type="dxa"/>
            <w:tcBorders>
              <w:top w:val="single" w:sz="4" w:space="0" w:color="auto"/>
              <w:left w:val="single" w:sz="4" w:space="0" w:color="auto"/>
              <w:bottom w:val="single" w:sz="4" w:space="0" w:color="auto"/>
              <w:right w:val="single" w:sz="4" w:space="0" w:color="auto"/>
            </w:tcBorders>
            <w:vAlign w:val="center"/>
          </w:tcPr>
          <w:p w14:paraId="36653BED" w14:textId="77777777" w:rsidR="003F0291" w:rsidRPr="00FF4D7D" w:rsidRDefault="003F0291" w:rsidP="00CA4992">
            <w:pPr>
              <w:spacing w:after="0" w:line="252" w:lineRule="auto"/>
              <w:rPr>
                <w:rFonts w:ascii="Calibri" w:hAnsi="Calibri" w:cs="Calibri"/>
                <w:color w:val="000000" w:themeColor="text1"/>
              </w:rPr>
            </w:pPr>
            <w:r w:rsidRPr="00FF4D7D">
              <w:rPr>
                <w:rFonts w:ascii="Calibri" w:hAnsi="Calibri" w:cs="Calibri"/>
                <w:color w:val="000000" w:themeColor="text1"/>
              </w:rPr>
              <w:t>Provider must ensure:</w:t>
            </w:r>
          </w:p>
          <w:p w14:paraId="64B8D39B" w14:textId="77777777" w:rsidR="003F0291" w:rsidRPr="00FF4D7D" w:rsidRDefault="003F0291" w:rsidP="00CA4992">
            <w:pPr>
              <w:pStyle w:val="ListParagraph"/>
              <w:numPr>
                <w:ilvl w:val="0"/>
                <w:numId w:val="6"/>
              </w:numPr>
              <w:spacing w:after="0"/>
              <w:rPr>
                <w:rFonts w:ascii="Calibri" w:hAnsi="Calibri" w:cs="Calibri"/>
                <w:color w:val="000000" w:themeColor="text1"/>
              </w:rPr>
            </w:pPr>
            <w:r w:rsidRPr="00FF4D7D">
              <w:rPr>
                <w:rFonts w:ascii="Calibri" w:hAnsi="Calibri" w:cs="Calibri"/>
                <w:color w:val="000000" w:themeColor="text1"/>
              </w:rPr>
              <w:t xml:space="preserve">Staff are supervised and assessed to assure they are working effectively and collaboratively with Enrollees by conducting adequate on-site supervision and review. </w:t>
            </w:r>
          </w:p>
          <w:p w14:paraId="2E20785F" w14:textId="77777777" w:rsidR="004C5D48" w:rsidRPr="00FF4D7D" w:rsidRDefault="003F0291" w:rsidP="00CA4992">
            <w:pPr>
              <w:pStyle w:val="ListParagraph"/>
              <w:numPr>
                <w:ilvl w:val="0"/>
                <w:numId w:val="6"/>
              </w:numPr>
              <w:spacing w:after="0"/>
              <w:rPr>
                <w:rFonts w:ascii="Calibri" w:hAnsi="Calibri" w:cs="Calibri"/>
                <w:color w:val="000000" w:themeColor="text1"/>
              </w:rPr>
            </w:pPr>
            <w:r w:rsidRPr="00FF4D7D">
              <w:rPr>
                <w:rFonts w:ascii="Calibri" w:hAnsi="Calibri" w:cs="Calibri"/>
                <w:color w:val="000000" w:themeColor="text1"/>
              </w:rPr>
              <w:t>Performance issues with staff are addressed promptly and IDT is kept informed about significant issues that affect the Enrollee.</w:t>
            </w:r>
          </w:p>
          <w:p w14:paraId="4B37EDE0" w14:textId="6ED7A291" w:rsidR="003F0291" w:rsidRPr="00FF4D7D" w:rsidRDefault="003F0291" w:rsidP="00CA4992">
            <w:pPr>
              <w:pStyle w:val="ListParagraph"/>
              <w:numPr>
                <w:ilvl w:val="0"/>
                <w:numId w:val="6"/>
              </w:numPr>
              <w:spacing w:after="0"/>
              <w:rPr>
                <w:rFonts w:ascii="Calibri" w:hAnsi="Calibri" w:cs="Calibri"/>
                <w:color w:val="000000" w:themeColor="text1"/>
              </w:rPr>
            </w:pPr>
            <w:r w:rsidRPr="00FF4D7D">
              <w:rPr>
                <w:rFonts w:ascii="Calibri" w:hAnsi="Calibri" w:cs="Calibri"/>
                <w:color w:val="000000" w:themeColor="text1"/>
              </w:rPr>
              <w:t>Supervisory staff are involved in assessment, goal planning and tracking, and supervision for Enrollees.</w:t>
            </w:r>
          </w:p>
          <w:p w14:paraId="0E173CBB" w14:textId="51012941" w:rsidR="003F0291" w:rsidRPr="00FF4D7D" w:rsidRDefault="003F0291" w:rsidP="00CA4992">
            <w:pPr>
              <w:pStyle w:val="ListParagraph"/>
              <w:numPr>
                <w:ilvl w:val="0"/>
                <w:numId w:val="6"/>
              </w:numPr>
              <w:spacing w:after="0" w:line="252" w:lineRule="auto"/>
              <w:rPr>
                <w:rFonts w:ascii="Calibri" w:hAnsi="Calibri" w:cs="Calibri"/>
                <w:color w:val="000000" w:themeColor="text1"/>
              </w:rPr>
            </w:pPr>
            <w:r w:rsidRPr="00FF4D7D">
              <w:rPr>
                <w:rFonts w:ascii="Calibri" w:hAnsi="Calibri" w:cs="Calibri"/>
                <w:color w:val="000000" w:themeColor="text1"/>
              </w:rPr>
              <w:t xml:space="preserve">Provider staff are working collaboratively and communicating effectively with </w:t>
            </w:r>
            <w:r w:rsidR="00D10C07" w:rsidRPr="00FF4D7D">
              <w:rPr>
                <w:rFonts w:ascii="Calibri" w:hAnsi="Calibri" w:cs="Calibri"/>
                <w:color w:val="000000" w:themeColor="text1"/>
              </w:rPr>
              <w:t>MCO</w:t>
            </w:r>
            <w:r w:rsidRPr="00FF4D7D">
              <w:rPr>
                <w:rFonts w:ascii="Calibri" w:hAnsi="Calibri" w:cs="Calibri"/>
                <w:color w:val="000000" w:themeColor="text1"/>
              </w:rPr>
              <w:t xml:space="preserve"> staff</w:t>
            </w:r>
          </w:p>
        </w:tc>
      </w:tr>
      <w:tr w:rsidR="003F0291" w:rsidRPr="008176F6" w14:paraId="7EB66AC2" w14:textId="77777777" w:rsidTr="00331309">
        <w:trPr>
          <w:trHeight w:val="1872"/>
        </w:trPr>
        <w:tc>
          <w:tcPr>
            <w:tcW w:w="1345" w:type="dxa"/>
            <w:tcBorders>
              <w:top w:val="single" w:sz="4" w:space="0" w:color="auto"/>
              <w:left w:val="single" w:sz="4" w:space="0" w:color="auto"/>
              <w:bottom w:val="single" w:sz="4" w:space="0" w:color="auto"/>
              <w:right w:val="single" w:sz="4" w:space="0" w:color="auto"/>
            </w:tcBorders>
            <w:vAlign w:val="center"/>
          </w:tcPr>
          <w:p w14:paraId="7DEB15B4" w14:textId="77777777" w:rsidR="003F0291" w:rsidRPr="00CB771F" w:rsidRDefault="003F0291" w:rsidP="00CA4992">
            <w:pPr>
              <w:spacing w:after="0"/>
              <w:jc w:val="center"/>
              <w:rPr>
                <w:rFonts w:ascii="Calibri" w:hAnsi="Calibri" w:cs="Calibri"/>
                <w:b/>
                <w:bCs/>
                <w:color w:val="000000" w:themeColor="text1"/>
              </w:rPr>
            </w:pPr>
            <w:r w:rsidRPr="00CB771F">
              <w:rPr>
                <w:rFonts w:ascii="Calibri" w:hAnsi="Calibri" w:cs="Calibri"/>
                <w:color w:val="000000" w:themeColor="text1"/>
              </w:rPr>
              <w:t>6.3</w:t>
            </w:r>
          </w:p>
        </w:tc>
        <w:tc>
          <w:tcPr>
            <w:tcW w:w="9026" w:type="dxa"/>
            <w:tcBorders>
              <w:top w:val="single" w:sz="4" w:space="0" w:color="auto"/>
              <w:left w:val="single" w:sz="4" w:space="0" w:color="auto"/>
              <w:bottom w:val="single" w:sz="4" w:space="0" w:color="auto"/>
              <w:right w:val="single" w:sz="4" w:space="0" w:color="auto"/>
            </w:tcBorders>
            <w:vAlign w:val="center"/>
          </w:tcPr>
          <w:p w14:paraId="3EAC9AAB" w14:textId="4641730D" w:rsidR="003F0291" w:rsidRPr="00C13B5E" w:rsidRDefault="00F923EC" w:rsidP="00CA4992">
            <w:pPr>
              <w:spacing w:after="0" w:line="252" w:lineRule="auto"/>
              <w:rPr>
                <w:rFonts w:ascii="Calibri" w:hAnsi="Calibri" w:cs="Calibri"/>
                <w:color w:val="auto"/>
              </w:rPr>
            </w:pPr>
            <w:r w:rsidRPr="60527A41">
              <w:rPr>
                <w:rFonts w:ascii="Calibri" w:hAnsi="Calibri" w:cs="Calibri"/>
                <w:color w:val="auto"/>
              </w:rPr>
              <w:t>All Community Based Residential Facilities must comply with DHS Chapter 83 staffing requirements. The Provider is responsible for ensuring an adequate number of staff present to meet routine and emergency needs of Enrollees and that staff-to-Enrollee ratios are in accordance with licensure and applicable state and federal rules and regulations. In addition, the Provider is responsible for ensuring staff have received adequate training and knowledge to provide competent care to the Enrollees in the CBRF.  </w:t>
            </w:r>
          </w:p>
        </w:tc>
      </w:tr>
      <w:tr w:rsidR="008E6C40" w:rsidRPr="008176F6" w14:paraId="15F9A1A1" w14:textId="77777777" w:rsidTr="00331309">
        <w:trPr>
          <w:trHeight w:val="1296"/>
        </w:trPr>
        <w:tc>
          <w:tcPr>
            <w:tcW w:w="1345" w:type="dxa"/>
            <w:tcBorders>
              <w:top w:val="single" w:sz="4" w:space="0" w:color="auto"/>
              <w:left w:val="single" w:sz="4" w:space="0" w:color="auto"/>
              <w:bottom w:val="single" w:sz="4" w:space="0" w:color="auto"/>
              <w:right w:val="single" w:sz="4" w:space="0" w:color="auto"/>
            </w:tcBorders>
            <w:vAlign w:val="center"/>
          </w:tcPr>
          <w:p w14:paraId="628B40D6" w14:textId="0FF6D65B" w:rsidR="008E6C40" w:rsidRPr="00CB771F" w:rsidRDefault="00795C9F" w:rsidP="00CA4992">
            <w:pPr>
              <w:spacing w:after="0"/>
              <w:jc w:val="center"/>
              <w:rPr>
                <w:rFonts w:ascii="Calibri" w:hAnsi="Calibri" w:cs="Calibri"/>
                <w:color w:val="000000" w:themeColor="text1"/>
              </w:rPr>
            </w:pPr>
            <w:r w:rsidRPr="00CB771F">
              <w:rPr>
                <w:rFonts w:ascii="Calibri" w:hAnsi="Calibri" w:cs="Calibri"/>
                <w:color w:val="000000" w:themeColor="text1"/>
              </w:rPr>
              <w:lastRenderedPageBreak/>
              <w:t>6.4</w:t>
            </w:r>
          </w:p>
        </w:tc>
        <w:tc>
          <w:tcPr>
            <w:tcW w:w="9026" w:type="dxa"/>
            <w:tcBorders>
              <w:top w:val="single" w:sz="4" w:space="0" w:color="auto"/>
              <w:left w:val="single" w:sz="4" w:space="0" w:color="auto"/>
              <w:bottom w:val="single" w:sz="4" w:space="0" w:color="auto"/>
              <w:right w:val="single" w:sz="4" w:space="0" w:color="auto"/>
            </w:tcBorders>
            <w:vAlign w:val="center"/>
          </w:tcPr>
          <w:p w14:paraId="13433FF7" w14:textId="080E1A60" w:rsidR="008E6C40" w:rsidRPr="00CB771F" w:rsidRDefault="007D3B24" w:rsidP="00CA4992">
            <w:pPr>
              <w:spacing w:after="0" w:line="252" w:lineRule="auto"/>
              <w:rPr>
                <w:rFonts w:ascii="Calibri" w:hAnsi="Calibri" w:cs="Calibri"/>
                <w:color w:val="000000" w:themeColor="text1"/>
              </w:rPr>
            </w:pPr>
            <w:r w:rsidRPr="00CB771F">
              <w:rPr>
                <w:rFonts w:ascii="Calibri" w:hAnsi="Calibri" w:cs="Calibri"/>
                <w:color w:val="000000" w:themeColor="text1"/>
              </w:rPr>
              <w:t>The Provider and staff must be easily accessible to Enrollees. Staff to Enrollee ratios must meet the needs of Enrollees as identified in assessments and individual service plans and must be in accordance with Medicaid waiver standards and state and federal regulations and licensing requirements.  </w:t>
            </w:r>
          </w:p>
        </w:tc>
      </w:tr>
      <w:tr w:rsidR="007D3B24" w:rsidRPr="008176F6" w14:paraId="1925D703" w14:textId="77777777" w:rsidTr="00331309">
        <w:trPr>
          <w:trHeight w:val="1008"/>
        </w:trPr>
        <w:tc>
          <w:tcPr>
            <w:tcW w:w="1345" w:type="dxa"/>
            <w:tcBorders>
              <w:top w:val="single" w:sz="4" w:space="0" w:color="auto"/>
              <w:left w:val="single" w:sz="4" w:space="0" w:color="auto"/>
              <w:bottom w:val="single" w:sz="4" w:space="0" w:color="auto"/>
              <w:right w:val="single" w:sz="4" w:space="0" w:color="auto"/>
            </w:tcBorders>
            <w:vAlign w:val="center"/>
          </w:tcPr>
          <w:p w14:paraId="78C66294" w14:textId="17FCB31C" w:rsidR="007D3B24" w:rsidRPr="00CB771F" w:rsidRDefault="00795C9F" w:rsidP="00CA4992">
            <w:pPr>
              <w:spacing w:after="0"/>
              <w:jc w:val="center"/>
              <w:rPr>
                <w:rFonts w:ascii="Calibri" w:hAnsi="Calibri" w:cs="Calibri"/>
                <w:color w:val="000000" w:themeColor="text1"/>
              </w:rPr>
            </w:pPr>
            <w:r w:rsidRPr="00CB771F">
              <w:rPr>
                <w:rFonts w:ascii="Calibri" w:hAnsi="Calibri" w:cs="Calibri"/>
                <w:color w:val="000000" w:themeColor="text1"/>
              </w:rPr>
              <w:t>6.5</w:t>
            </w:r>
          </w:p>
        </w:tc>
        <w:tc>
          <w:tcPr>
            <w:tcW w:w="9026" w:type="dxa"/>
            <w:tcBorders>
              <w:top w:val="single" w:sz="4" w:space="0" w:color="auto"/>
              <w:left w:val="single" w:sz="4" w:space="0" w:color="auto"/>
              <w:bottom w:val="single" w:sz="4" w:space="0" w:color="auto"/>
              <w:right w:val="single" w:sz="4" w:space="0" w:color="auto"/>
            </w:tcBorders>
            <w:vAlign w:val="center"/>
          </w:tcPr>
          <w:p w14:paraId="6DC0D12F" w14:textId="0B898F63" w:rsidR="007D3B24" w:rsidRPr="00CB771F" w:rsidRDefault="007D3B24" w:rsidP="00CA4992">
            <w:pPr>
              <w:spacing w:after="0" w:line="252" w:lineRule="auto"/>
              <w:rPr>
                <w:rFonts w:ascii="Calibri" w:hAnsi="Calibri" w:cs="Calibri"/>
                <w:color w:val="000000" w:themeColor="text1"/>
              </w:rPr>
            </w:pPr>
            <w:r w:rsidRPr="00CB771F">
              <w:rPr>
                <w:rFonts w:ascii="Calibri" w:hAnsi="Calibri" w:cs="Calibri"/>
                <w:color w:val="000000" w:themeColor="text1"/>
              </w:rPr>
              <w:t xml:space="preserve">If a significant need for staffing changes arises, the Provider will work with </w:t>
            </w:r>
            <w:r w:rsidR="00431E29" w:rsidRPr="00CB771F">
              <w:rPr>
                <w:rFonts w:ascii="Times New Roman" w:hAnsi="Times New Roman" w:cs="Times New Roman"/>
                <w:i/>
                <w:iCs/>
                <w:color w:val="000000" w:themeColor="text1"/>
              </w:rPr>
              <w:t>i</w:t>
            </w:r>
            <w:r w:rsidR="00431E29" w:rsidRPr="00CB771F">
              <w:rPr>
                <w:rFonts w:ascii="Calibri" w:hAnsi="Calibri" w:cs="Calibri"/>
                <w:color w:val="000000" w:themeColor="text1"/>
              </w:rPr>
              <w:t>Care</w:t>
            </w:r>
            <w:r w:rsidRPr="00CB771F">
              <w:rPr>
                <w:rFonts w:ascii="Calibri" w:hAnsi="Calibri" w:cs="Calibri"/>
                <w:color w:val="000000" w:themeColor="text1"/>
              </w:rPr>
              <w:t xml:space="preserve"> to revise rates accordingly. Proposals for rate changes will be explored but are not guaranteed. All changes will be in alignment with the change of condition procedure and fee structure.  </w:t>
            </w:r>
          </w:p>
        </w:tc>
      </w:tr>
      <w:tr w:rsidR="00C13B5E" w:rsidRPr="008176F6" w14:paraId="1EA8CD6C" w14:textId="77777777" w:rsidTr="00331309">
        <w:trPr>
          <w:trHeight w:val="1008"/>
        </w:trPr>
        <w:tc>
          <w:tcPr>
            <w:tcW w:w="1345" w:type="dxa"/>
            <w:tcBorders>
              <w:top w:val="single" w:sz="4" w:space="0" w:color="auto"/>
              <w:left w:val="single" w:sz="4" w:space="0" w:color="auto"/>
              <w:bottom w:val="single" w:sz="4" w:space="0" w:color="auto"/>
              <w:right w:val="single" w:sz="4" w:space="0" w:color="auto"/>
            </w:tcBorders>
            <w:vAlign w:val="center"/>
          </w:tcPr>
          <w:p w14:paraId="03D395C5" w14:textId="27715AEE" w:rsidR="00C13B5E" w:rsidRPr="00CB771F" w:rsidRDefault="008E4BD6" w:rsidP="00CA4992">
            <w:pPr>
              <w:spacing w:after="0"/>
              <w:jc w:val="center"/>
              <w:rPr>
                <w:rFonts w:ascii="Calibri" w:hAnsi="Calibri" w:cs="Calibri"/>
                <w:color w:val="000000" w:themeColor="text1"/>
              </w:rPr>
            </w:pPr>
            <w:r w:rsidRPr="00CB771F">
              <w:rPr>
                <w:rFonts w:ascii="Calibri" w:hAnsi="Calibri" w:cs="Calibri"/>
                <w:color w:val="000000" w:themeColor="text1"/>
              </w:rPr>
              <w:t>6.6</w:t>
            </w:r>
          </w:p>
        </w:tc>
        <w:tc>
          <w:tcPr>
            <w:tcW w:w="9026" w:type="dxa"/>
            <w:tcBorders>
              <w:top w:val="single" w:sz="4" w:space="0" w:color="auto"/>
              <w:left w:val="single" w:sz="4" w:space="0" w:color="auto"/>
              <w:bottom w:val="single" w:sz="4" w:space="0" w:color="auto"/>
              <w:right w:val="single" w:sz="4" w:space="0" w:color="auto"/>
            </w:tcBorders>
            <w:vAlign w:val="center"/>
          </w:tcPr>
          <w:p w14:paraId="672557DE" w14:textId="08C56C8B" w:rsidR="00C13B5E" w:rsidRPr="00CB771F" w:rsidRDefault="00C13B5E" w:rsidP="00CA4992">
            <w:pPr>
              <w:spacing w:after="0" w:line="252" w:lineRule="auto"/>
              <w:rPr>
                <w:rFonts w:ascii="Calibri" w:hAnsi="Calibri" w:cs="Calibri"/>
                <w:color w:val="000000" w:themeColor="text1"/>
              </w:rPr>
            </w:pPr>
            <w:r w:rsidRPr="00CB771F">
              <w:rPr>
                <w:rFonts w:ascii="Calibri" w:hAnsi="Calibri" w:cs="Calibri"/>
                <w:color w:val="000000" w:themeColor="text1"/>
              </w:rPr>
              <w:t>The Provider must have a clearly documented backup plan for times when scheduled staff are not available such as vacations or unexpected staff absences. It is the responsibility of Provider to secure and pay for qualified staff coverage for any gaps in coverage.  </w:t>
            </w:r>
          </w:p>
        </w:tc>
      </w:tr>
      <w:tr w:rsidR="003F0291" w:rsidRPr="008176F6" w14:paraId="231843E7" w14:textId="77777777" w:rsidTr="00CB771F">
        <w:trPr>
          <w:trHeight w:val="432"/>
        </w:trPr>
        <w:tc>
          <w:tcPr>
            <w:tcW w:w="1345" w:type="dxa"/>
            <w:tcBorders>
              <w:top w:val="single" w:sz="4" w:space="0" w:color="auto"/>
              <w:left w:val="single" w:sz="4" w:space="0" w:color="auto"/>
              <w:bottom w:val="single" w:sz="4" w:space="0" w:color="auto"/>
              <w:right w:val="single" w:sz="4" w:space="0" w:color="auto"/>
            </w:tcBorders>
            <w:shd w:val="clear" w:color="auto" w:fill="CCECFF"/>
            <w:vAlign w:val="center"/>
          </w:tcPr>
          <w:p w14:paraId="372A901C" w14:textId="77777777" w:rsidR="003F0291" w:rsidRPr="00CB771F" w:rsidRDefault="003F0291" w:rsidP="00CA4992">
            <w:pPr>
              <w:spacing w:after="0"/>
              <w:jc w:val="center"/>
              <w:rPr>
                <w:rFonts w:ascii="Calibri" w:hAnsi="Calibri" w:cs="Calibri"/>
                <w:color w:val="000000" w:themeColor="text1"/>
                <w:sz w:val="24"/>
                <w:szCs w:val="24"/>
              </w:rPr>
            </w:pPr>
            <w:r w:rsidRPr="00CB771F">
              <w:rPr>
                <w:rFonts w:ascii="Calibri" w:hAnsi="Calibri" w:cs="Calibri"/>
                <w:b/>
                <w:bCs/>
                <w:color w:val="000000" w:themeColor="text1"/>
                <w:sz w:val="24"/>
                <w:szCs w:val="24"/>
              </w:rPr>
              <w:t>7.0</w:t>
            </w:r>
          </w:p>
        </w:tc>
        <w:tc>
          <w:tcPr>
            <w:tcW w:w="9026" w:type="dxa"/>
            <w:tcBorders>
              <w:top w:val="single" w:sz="4" w:space="0" w:color="auto"/>
              <w:left w:val="single" w:sz="4" w:space="0" w:color="auto"/>
              <w:bottom w:val="single" w:sz="4" w:space="0" w:color="auto"/>
              <w:right w:val="single" w:sz="4" w:space="0" w:color="auto"/>
            </w:tcBorders>
            <w:shd w:val="clear" w:color="auto" w:fill="CCECFF"/>
            <w:vAlign w:val="center"/>
          </w:tcPr>
          <w:p w14:paraId="76E750EB" w14:textId="77777777" w:rsidR="003F0291" w:rsidRPr="00CB771F" w:rsidRDefault="003F0291" w:rsidP="00CA4992">
            <w:pPr>
              <w:spacing w:after="0" w:line="252" w:lineRule="auto"/>
              <w:jc w:val="center"/>
              <w:rPr>
                <w:rFonts w:ascii="Calibri" w:hAnsi="Calibri" w:cs="Calibri"/>
                <w:color w:val="000000" w:themeColor="text1"/>
                <w:sz w:val="24"/>
                <w:szCs w:val="24"/>
              </w:rPr>
            </w:pPr>
            <w:r w:rsidRPr="00CB771F">
              <w:rPr>
                <w:rFonts w:ascii="Calibri" w:hAnsi="Calibri" w:cs="Calibri"/>
                <w:b/>
                <w:bCs/>
                <w:color w:val="000000" w:themeColor="text1"/>
                <w:sz w:val="24"/>
                <w:szCs w:val="24"/>
              </w:rPr>
              <w:t>Communication and Reporting Requirements</w:t>
            </w:r>
          </w:p>
        </w:tc>
      </w:tr>
      <w:tr w:rsidR="003F0291" w:rsidRPr="008176F6" w14:paraId="1AABF378" w14:textId="77777777" w:rsidTr="00331309">
        <w:trPr>
          <w:trHeight w:val="720"/>
        </w:trPr>
        <w:tc>
          <w:tcPr>
            <w:tcW w:w="1345" w:type="dxa"/>
            <w:tcBorders>
              <w:top w:val="single" w:sz="4" w:space="0" w:color="auto"/>
              <w:left w:val="single" w:sz="4" w:space="0" w:color="auto"/>
              <w:bottom w:val="single" w:sz="4" w:space="0" w:color="auto"/>
              <w:right w:val="single" w:sz="4" w:space="0" w:color="auto"/>
            </w:tcBorders>
            <w:vAlign w:val="center"/>
          </w:tcPr>
          <w:p w14:paraId="74F1CA8F" w14:textId="26FCD8BD" w:rsidR="003F0291" w:rsidRPr="00CB771F" w:rsidRDefault="00BF72D0" w:rsidP="00CA4992">
            <w:pPr>
              <w:spacing w:after="0"/>
              <w:jc w:val="center"/>
              <w:rPr>
                <w:rFonts w:ascii="Calibri" w:hAnsi="Calibri" w:cs="Calibri"/>
                <w:color w:val="000000" w:themeColor="text1"/>
              </w:rPr>
            </w:pPr>
            <w:r w:rsidRPr="00CB771F">
              <w:rPr>
                <w:rFonts w:ascii="Calibri" w:hAnsi="Calibri" w:cs="Calibri"/>
                <w:color w:val="000000" w:themeColor="text1"/>
              </w:rPr>
              <w:t>7.1</w:t>
            </w:r>
          </w:p>
        </w:tc>
        <w:tc>
          <w:tcPr>
            <w:tcW w:w="9026" w:type="dxa"/>
            <w:tcBorders>
              <w:top w:val="single" w:sz="4" w:space="0" w:color="auto"/>
              <w:left w:val="single" w:sz="4" w:space="0" w:color="auto"/>
              <w:bottom w:val="single" w:sz="4" w:space="0" w:color="auto"/>
              <w:right w:val="single" w:sz="4" w:space="0" w:color="auto"/>
            </w:tcBorders>
            <w:vAlign w:val="center"/>
          </w:tcPr>
          <w:p w14:paraId="7AF4C163" w14:textId="1C9E2045" w:rsidR="003F0291" w:rsidRPr="00CB771F" w:rsidRDefault="003F0291" w:rsidP="00CA4992">
            <w:pPr>
              <w:spacing w:after="0"/>
              <w:rPr>
                <w:rFonts w:ascii="Calibri" w:hAnsi="Calibri" w:cs="Calibri"/>
                <w:color w:val="000000" w:themeColor="text1"/>
              </w:rPr>
            </w:pPr>
            <w:r w:rsidRPr="00CB771F">
              <w:rPr>
                <w:rFonts w:ascii="Calibri" w:hAnsi="Calibri" w:cs="Calibri"/>
                <w:color w:val="000000" w:themeColor="text1"/>
              </w:rPr>
              <w:t xml:space="preserve">It is the responsibility of the Provider to ensure </w:t>
            </w:r>
            <w:r w:rsidR="00CA56F5" w:rsidRPr="00CB771F">
              <w:rPr>
                <w:rFonts w:ascii="Times New Roman" w:hAnsi="Times New Roman" w:cs="Times New Roman"/>
                <w:i/>
                <w:iCs/>
                <w:color w:val="000000" w:themeColor="text1"/>
              </w:rPr>
              <w:t>i</w:t>
            </w:r>
            <w:r w:rsidR="00CA56F5" w:rsidRPr="00CB771F">
              <w:rPr>
                <w:rFonts w:ascii="Calibri" w:hAnsi="Calibri" w:cs="Calibri"/>
                <w:color w:val="000000" w:themeColor="text1"/>
              </w:rPr>
              <w:t>Care</w:t>
            </w:r>
            <w:r w:rsidRPr="00CB771F">
              <w:rPr>
                <w:rFonts w:ascii="Calibri" w:hAnsi="Calibri" w:cs="Calibri"/>
                <w:color w:val="000000" w:themeColor="text1"/>
              </w:rPr>
              <w:t xml:space="preserve"> has the most accurate and updated contact information to facilitate accurate and timely communication.</w:t>
            </w:r>
          </w:p>
        </w:tc>
      </w:tr>
      <w:tr w:rsidR="003F0291" w:rsidRPr="008176F6" w14:paraId="4A40FAF8" w14:textId="77777777" w:rsidTr="00331309">
        <w:trPr>
          <w:trHeight w:val="1008"/>
        </w:trPr>
        <w:tc>
          <w:tcPr>
            <w:tcW w:w="1345" w:type="dxa"/>
            <w:tcBorders>
              <w:top w:val="single" w:sz="4" w:space="0" w:color="auto"/>
              <w:left w:val="single" w:sz="4" w:space="0" w:color="auto"/>
              <w:bottom w:val="single" w:sz="4" w:space="0" w:color="auto"/>
              <w:right w:val="single" w:sz="4" w:space="0" w:color="auto"/>
            </w:tcBorders>
            <w:vAlign w:val="center"/>
          </w:tcPr>
          <w:p w14:paraId="51A809DA" w14:textId="03672D86" w:rsidR="003F0291" w:rsidRPr="00CB771F" w:rsidRDefault="003F0291" w:rsidP="00CA4992">
            <w:pPr>
              <w:spacing w:after="0"/>
              <w:jc w:val="center"/>
              <w:rPr>
                <w:rFonts w:ascii="Calibri" w:hAnsi="Calibri" w:cs="Calibri"/>
                <w:color w:val="000000" w:themeColor="text1"/>
              </w:rPr>
            </w:pPr>
            <w:r w:rsidRPr="00CB771F">
              <w:rPr>
                <w:rFonts w:ascii="Calibri" w:hAnsi="Calibri" w:cs="Calibri"/>
                <w:color w:val="000000" w:themeColor="text1"/>
              </w:rPr>
              <w:t>7.</w:t>
            </w:r>
            <w:r w:rsidR="00BF72D0" w:rsidRPr="00CB771F">
              <w:rPr>
                <w:rFonts w:ascii="Calibri" w:hAnsi="Calibri" w:cs="Calibri"/>
                <w:color w:val="000000" w:themeColor="text1"/>
              </w:rPr>
              <w:t>2</w:t>
            </w:r>
          </w:p>
        </w:tc>
        <w:tc>
          <w:tcPr>
            <w:tcW w:w="9026" w:type="dxa"/>
            <w:tcBorders>
              <w:top w:val="single" w:sz="4" w:space="0" w:color="auto"/>
              <w:left w:val="single" w:sz="4" w:space="0" w:color="auto"/>
              <w:bottom w:val="single" w:sz="4" w:space="0" w:color="auto"/>
              <w:right w:val="single" w:sz="4" w:space="0" w:color="auto"/>
            </w:tcBorders>
            <w:vAlign w:val="center"/>
          </w:tcPr>
          <w:p w14:paraId="368EC012" w14:textId="77777777" w:rsidR="003F0291" w:rsidRPr="00CB771F" w:rsidRDefault="003F0291" w:rsidP="00CA4992">
            <w:pPr>
              <w:spacing w:after="0"/>
              <w:rPr>
                <w:rFonts w:ascii="Calibri" w:hAnsi="Calibri" w:cs="Calibri"/>
                <w:color w:val="000000" w:themeColor="text1"/>
              </w:rPr>
            </w:pPr>
            <w:r w:rsidRPr="00CB771F">
              <w:rPr>
                <w:rFonts w:ascii="Calibri" w:hAnsi="Calibri" w:cs="Calibri"/>
                <w:color w:val="000000" w:themeColor="text1"/>
              </w:rPr>
              <w:t xml:space="preserve">The Provider shall report to the IDT whenever: </w:t>
            </w:r>
          </w:p>
          <w:p w14:paraId="1D6B3E25" w14:textId="77777777" w:rsidR="003F0291" w:rsidRPr="00CB771F" w:rsidRDefault="003F0291" w:rsidP="00CA4992">
            <w:pPr>
              <w:pStyle w:val="ListParagraph"/>
              <w:numPr>
                <w:ilvl w:val="0"/>
                <w:numId w:val="6"/>
              </w:numPr>
              <w:spacing w:after="0"/>
              <w:rPr>
                <w:rFonts w:ascii="Calibri" w:hAnsi="Calibri" w:cs="Calibri"/>
                <w:color w:val="000000" w:themeColor="text1"/>
              </w:rPr>
            </w:pPr>
            <w:r w:rsidRPr="00CB771F">
              <w:rPr>
                <w:rFonts w:ascii="Calibri" w:hAnsi="Calibri" w:cs="Calibri"/>
                <w:color w:val="000000" w:themeColor="text1"/>
              </w:rPr>
              <w:t xml:space="preserve">There is a change in service provider </w:t>
            </w:r>
          </w:p>
          <w:p w14:paraId="2F938ACF" w14:textId="11A69A58" w:rsidR="003F0291" w:rsidRPr="00CB771F" w:rsidRDefault="003F0291" w:rsidP="00CA4992">
            <w:pPr>
              <w:pStyle w:val="ListParagraph"/>
              <w:numPr>
                <w:ilvl w:val="0"/>
                <w:numId w:val="6"/>
              </w:numPr>
              <w:spacing w:after="0"/>
              <w:rPr>
                <w:rFonts w:ascii="Calibri" w:hAnsi="Calibri" w:cs="Calibri"/>
                <w:color w:val="000000" w:themeColor="text1"/>
              </w:rPr>
            </w:pPr>
            <w:r w:rsidRPr="00CB771F">
              <w:rPr>
                <w:rFonts w:ascii="Calibri" w:hAnsi="Calibri" w:cs="Calibri"/>
                <w:color w:val="000000" w:themeColor="text1"/>
              </w:rPr>
              <w:t xml:space="preserve">There is a change in the Enrollee’s needs or abilities </w:t>
            </w:r>
          </w:p>
        </w:tc>
      </w:tr>
      <w:tr w:rsidR="003F0291" w:rsidRPr="008176F6" w14:paraId="5A5AB05F" w14:textId="77777777" w:rsidTr="00331309">
        <w:trPr>
          <w:trHeight w:val="1008"/>
        </w:trPr>
        <w:tc>
          <w:tcPr>
            <w:tcW w:w="1345" w:type="dxa"/>
            <w:tcBorders>
              <w:top w:val="single" w:sz="4" w:space="0" w:color="auto"/>
              <w:left w:val="single" w:sz="4" w:space="0" w:color="auto"/>
              <w:bottom w:val="single" w:sz="4" w:space="0" w:color="auto"/>
              <w:right w:val="single" w:sz="4" w:space="0" w:color="auto"/>
            </w:tcBorders>
            <w:vAlign w:val="center"/>
          </w:tcPr>
          <w:p w14:paraId="39E8D8C8" w14:textId="3F260A5C" w:rsidR="003F0291" w:rsidRPr="00CB771F" w:rsidRDefault="003F0291" w:rsidP="00CA4992">
            <w:pPr>
              <w:spacing w:after="0"/>
              <w:jc w:val="center"/>
              <w:rPr>
                <w:rFonts w:ascii="Calibri" w:hAnsi="Calibri" w:cs="Calibri"/>
                <w:color w:val="000000" w:themeColor="text1"/>
              </w:rPr>
            </w:pPr>
            <w:r w:rsidRPr="00CB771F">
              <w:rPr>
                <w:rFonts w:ascii="Calibri" w:hAnsi="Calibri" w:cs="Calibri"/>
                <w:color w:val="000000" w:themeColor="text1"/>
              </w:rPr>
              <w:t>7.</w:t>
            </w:r>
            <w:r w:rsidR="00BF72D0" w:rsidRPr="00CB771F">
              <w:rPr>
                <w:rFonts w:ascii="Calibri" w:hAnsi="Calibri" w:cs="Calibri"/>
                <w:color w:val="000000" w:themeColor="text1"/>
              </w:rPr>
              <w:t>3</w:t>
            </w:r>
          </w:p>
        </w:tc>
        <w:tc>
          <w:tcPr>
            <w:tcW w:w="9026" w:type="dxa"/>
            <w:tcBorders>
              <w:top w:val="single" w:sz="4" w:space="0" w:color="auto"/>
              <w:left w:val="single" w:sz="4" w:space="0" w:color="auto"/>
              <w:bottom w:val="single" w:sz="4" w:space="0" w:color="auto"/>
              <w:right w:val="single" w:sz="4" w:space="0" w:color="auto"/>
            </w:tcBorders>
            <w:vAlign w:val="center"/>
          </w:tcPr>
          <w:p w14:paraId="34D13E95" w14:textId="55C53EEE" w:rsidR="003F0291" w:rsidRPr="00CB771F" w:rsidRDefault="003F0291" w:rsidP="00CA4992">
            <w:pPr>
              <w:spacing w:after="0" w:line="252" w:lineRule="auto"/>
              <w:rPr>
                <w:rFonts w:ascii="Calibri" w:hAnsi="Calibri" w:cs="Calibri"/>
                <w:color w:val="000000" w:themeColor="text1"/>
              </w:rPr>
            </w:pPr>
            <w:r w:rsidRPr="00CB771F">
              <w:rPr>
                <w:rFonts w:ascii="Calibri" w:hAnsi="Calibri" w:cs="Calibri"/>
                <w:color w:val="000000" w:themeColor="text1"/>
              </w:rPr>
              <w:t>Provider shall notify ID</w:t>
            </w:r>
            <w:r w:rsidR="003075C4" w:rsidRPr="00CB771F">
              <w:rPr>
                <w:rFonts w:ascii="Calibri" w:hAnsi="Calibri" w:cs="Calibri"/>
                <w:color w:val="000000" w:themeColor="text1"/>
              </w:rPr>
              <w:t>T</w:t>
            </w:r>
            <w:r w:rsidRPr="00CB771F">
              <w:rPr>
                <w:rFonts w:ascii="Calibri" w:hAnsi="Calibri" w:cs="Calibri"/>
                <w:color w:val="000000" w:themeColor="text1"/>
              </w:rPr>
              <w:t xml:space="preserve"> of formal complaints or grievances received from Enrollees within 48 hours of receipt. Written notification of completed complaint investigations must be submitted to the IDT.</w:t>
            </w:r>
          </w:p>
        </w:tc>
      </w:tr>
      <w:tr w:rsidR="003F0291" w:rsidRPr="008176F6" w14:paraId="3CDC140D" w14:textId="77777777" w:rsidTr="00331309">
        <w:trPr>
          <w:trHeight w:val="1008"/>
        </w:trPr>
        <w:tc>
          <w:tcPr>
            <w:tcW w:w="1345" w:type="dxa"/>
            <w:tcBorders>
              <w:top w:val="single" w:sz="4" w:space="0" w:color="auto"/>
              <w:left w:val="single" w:sz="4" w:space="0" w:color="auto"/>
              <w:bottom w:val="single" w:sz="4" w:space="0" w:color="auto"/>
              <w:right w:val="single" w:sz="4" w:space="0" w:color="auto"/>
            </w:tcBorders>
            <w:vAlign w:val="center"/>
          </w:tcPr>
          <w:p w14:paraId="5FA1A274" w14:textId="5C37D234" w:rsidR="003F0291" w:rsidRPr="00CB771F" w:rsidRDefault="003F0291" w:rsidP="00CA4992">
            <w:pPr>
              <w:spacing w:after="0"/>
              <w:jc w:val="center"/>
              <w:rPr>
                <w:rFonts w:ascii="Calibri" w:hAnsi="Calibri" w:cs="Calibri"/>
                <w:color w:val="000000" w:themeColor="text1"/>
              </w:rPr>
            </w:pPr>
            <w:r w:rsidRPr="00CB771F">
              <w:rPr>
                <w:rFonts w:ascii="Calibri" w:hAnsi="Calibri" w:cs="Calibri"/>
                <w:color w:val="000000" w:themeColor="text1"/>
              </w:rPr>
              <w:t>7.</w:t>
            </w:r>
            <w:r w:rsidR="00B15E20" w:rsidRPr="00CB771F">
              <w:rPr>
                <w:rFonts w:ascii="Calibri" w:hAnsi="Calibri" w:cs="Calibri"/>
                <w:color w:val="000000" w:themeColor="text1"/>
              </w:rPr>
              <w:t>4</w:t>
            </w:r>
          </w:p>
        </w:tc>
        <w:tc>
          <w:tcPr>
            <w:tcW w:w="9026" w:type="dxa"/>
            <w:tcBorders>
              <w:top w:val="single" w:sz="4" w:space="0" w:color="auto"/>
              <w:left w:val="single" w:sz="4" w:space="0" w:color="auto"/>
              <w:bottom w:val="single" w:sz="4" w:space="0" w:color="auto"/>
              <w:right w:val="single" w:sz="4" w:space="0" w:color="auto"/>
            </w:tcBorders>
            <w:vAlign w:val="center"/>
          </w:tcPr>
          <w:p w14:paraId="56E22617" w14:textId="26A2BBE0" w:rsidR="003F0291" w:rsidRPr="00CB771F" w:rsidRDefault="003F0291" w:rsidP="00CA4992">
            <w:pPr>
              <w:spacing w:after="0"/>
              <w:rPr>
                <w:rFonts w:ascii="Calibri" w:hAnsi="Calibri" w:cs="Calibri"/>
                <w:color w:val="000000" w:themeColor="text1"/>
              </w:rPr>
            </w:pPr>
            <w:r w:rsidRPr="00CB771F">
              <w:rPr>
                <w:rFonts w:ascii="Calibri" w:hAnsi="Calibri" w:cs="Calibri"/>
                <w:color w:val="000000" w:themeColor="text1"/>
              </w:rPr>
              <w:t xml:space="preserve">The IDT must be notified in a timely manner if the Provider, through its experience in providing services to the Enrollee, believes that the Enrollee’s needs have changed, and a modification of the service level is indicated.  </w:t>
            </w:r>
            <w:r w:rsidRPr="00CB771F">
              <w:rPr>
                <w:rFonts w:ascii="Times New Roman" w:hAnsi="Times New Roman" w:cs="Times New Roman"/>
                <w:b/>
                <w:i/>
                <w:color w:val="000000" w:themeColor="text1"/>
              </w:rPr>
              <w:t>i</w:t>
            </w:r>
            <w:r w:rsidRPr="00CB771F">
              <w:rPr>
                <w:rFonts w:ascii="Calibri" w:hAnsi="Calibri" w:cs="Calibri"/>
                <w:b/>
                <w:color w:val="000000" w:themeColor="text1"/>
              </w:rPr>
              <w:t>Care</w:t>
            </w:r>
            <w:r w:rsidRPr="00CB771F">
              <w:rPr>
                <w:rFonts w:ascii="Calibri" w:hAnsi="Calibri" w:cs="Calibri"/>
                <w:color w:val="000000" w:themeColor="text1"/>
              </w:rPr>
              <w:t xml:space="preserve"> </w:t>
            </w:r>
            <w:r w:rsidRPr="00CB771F">
              <w:rPr>
                <w:rFonts w:ascii="Calibri" w:hAnsi="Calibri" w:cs="Calibri"/>
                <w:b/>
                <w:bCs/>
                <w:color w:val="000000" w:themeColor="text1"/>
              </w:rPr>
              <w:t>will not pay for services that have not been</w:t>
            </w:r>
            <w:r w:rsidRPr="00CB771F">
              <w:rPr>
                <w:rFonts w:ascii="Calibri" w:hAnsi="Calibri" w:cs="Calibri"/>
                <w:color w:val="000000" w:themeColor="text1"/>
              </w:rPr>
              <w:t xml:space="preserve"> </w:t>
            </w:r>
            <w:r w:rsidRPr="00CB771F">
              <w:rPr>
                <w:rFonts w:ascii="Calibri" w:hAnsi="Calibri" w:cs="Calibri"/>
                <w:b/>
                <w:bCs/>
                <w:color w:val="000000" w:themeColor="text1"/>
              </w:rPr>
              <w:t>authorized.</w:t>
            </w:r>
          </w:p>
        </w:tc>
      </w:tr>
      <w:tr w:rsidR="003F0291" w:rsidRPr="008176F6" w14:paraId="14986CD7" w14:textId="77777777" w:rsidTr="00331309">
        <w:trPr>
          <w:trHeight w:val="6768"/>
        </w:trPr>
        <w:tc>
          <w:tcPr>
            <w:tcW w:w="1345" w:type="dxa"/>
            <w:tcBorders>
              <w:top w:val="single" w:sz="4" w:space="0" w:color="auto"/>
              <w:left w:val="single" w:sz="4" w:space="0" w:color="auto"/>
              <w:bottom w:val="single" w:sz="4" w:space="0" w:color="auto"/>
              <w:right w:val="single" w:sz="4" w:space="0" w:color="auto"/>
            </w:tcBorders>
            <w:vAlign w:val="center"/>
          </w:tcPr>
          <w:p w14:paraId="4E4AD343" w14:textId="43BD0CA7" w:rsidR="003F0291" w:rsidRPr="00CB771F" w:rsidRDefault="003F0291" w:rsidP="00CB771F">
            <w:pPr>
              <w:spacing w:after="0"/>
              <w:jc w:val="center"/>
              <w:rPr>
                <w:rFonts w:ascii="Calibri" w:hAnsi="Calibri" w:cs="Calibri"/>
                <w:color w:val="000000" w:themeColor="text1"/>
              </w:rPr>
            </w:pPr>
            <w:r w:rsidRPr="00331309">
              <w:rPr>
                <w:rFonts w:ascii="Calibri" w:hAnsi="Calibri" w:cs="Calibri"/>
                <w:color w:val="auto"/>
              </w:rPr>
              <w:lastRenderedPageBreak/>
              <w:t>7.</w:t>
            </w:r>
            <w:r w:rsidR="0036770C" w:rsidRPr="00331309">
              <w:rPr>
                <w:rFonts w:ascii="Calibri" w:hAnsi="Calibri" w:cs="Calibri"/>
                <w:color w:val="auto"/>
              </w:rPr>
              <w:t>5</w:t>
            </w:r>
          </w:p>
        </w:tc>
        <w:tc>
          <w:tcPr>
            <w:tcW w:w="9026" w:type="dxa"/>
            <w:tcBorders>
              <w:top w:val="single" w:sz="4" w:space="0" w:color="auto"/>
              <w:left w:val="single" w:sz="4" w:space="0" w:color="auto"/>
              <w:bottom w:val="single" w:sz="4" w:space="0" w:color="auto"/>
              <w:right w:val="single" w:sz="4" w:space="0" w:color="auto"/>
            </w:tcBorders>
            <w:vAlign w:val="center"/>
          </w:tcPr>
          <w:p w14:paraId="27977EF8" w14:textId="5095E492" w:rsidR="003F0291" w:rsidRPr="00CB771F" w:rsidRDefault="0033179E" w:rsidP="00331309">
            <w:pPr>
              <w:keepNext/>
              <w:spacing w:after="0"/>
              <w:rPr>
                <w:rFonts w:ascii="Calibri" w:hAnsi="Calibri" w:cs="Calibri"/>
                <w:b/>
                <w:color w:val="000000" w:themeColor="text1"/>
              </w:rPr>
            </w:pPr>
            <w:bookmarkStart w:id="2" w:name="_Hlk510450957"/>
            <w:r w:rsidRPr="00CB771F">
              <w:rPr>
                <w:rFonts w:ascii="Calibri" w:hAnsi="Calibri" w:cs="Calibri"/>
                <w:b/>
                <w:color w:val="000000" w:themeColor="text1"/>
              </w:rPr>
              <w:t>Member</w:t>
            </w:r>
            <w:r w:rsidR="003F0291" w:rsidRPr="00CB771F">
              <w:rPr>
                <w:rFonts w:ascii="Calibri" w:hAnsi="Calibri" w:cs="Calibri"/>
                <w:b/>
                <w:color w:val="000000" w:themeColor="text1"/>
              </w:rPr>
              <w:t xml:space="preserve"> Incidents</w:t>
            </w:r>
          </w:p>
          <w:p w14:paraId="79EEAA76" w14:textId="4918DF21" w:rsidR="003F0291" w:rsidRPr="00CB771F" w:rsidRDefault="003F0291" w:rsidP="00331309">
            <w:pPr>
              <w:pStyle w:val="Plus3pt"/>
              <w:rPr>
                <w:rFonts w:ascii="Calibri" w:hAnsi="Calibri" w:cs="Calibri"/>
                <w:color w:val="000000" w:themeColor="text1"/>
              </w:rPr>
            </w:pPr>
            <w:r w:rsidRPr="00CB771F">
              <w:rPr>
                <w:rFonts w:ascii="Calibri" w:hAnsi="Calibri" w:cs="Calibri"/>
                <w:color w:val="000000" w:themeColor="text1"/>
              </w:rPr>
              <w:t>Provider must communicate and report all incidents involving an</w:t>
            </w:r>
            <w:r w:rsidR="00431E29" w:rsidRPr="00CB771F">
              <w:rPr>
                <w:rFonts w:ascii="Times New Roman" w:hAnsi="Times New Roman" w:cs="Times New Roman"/>
                <w:i/>
                <w:iCs/>
                <w:color w:val="000000" w:themeColor="text1"/>
              </w:rPr>
              <w:t xml:space="preserve"> i</w:t>
            </w:r>
            <w:r w:rsidR="00431E29" w:rsidRPr="00CB771F">
              <w:rPr>
                <w:rFonts w:ascii="Calibri" w:hAnsi="Calibri" w:cs="Calibri"/>
                <w:color w:val="000000" w:themeColor="text1"/>
              </w:rPr>
              <w:t xml:space="preserve">Care </w:t>
            </w:r>
            <w:r w:rsidRPr="00CB771F">
              <w:rPr>
                <w:rFonts w:ascii="Calibri" w:hAnsi="Calibri" w:cs="Calibri"/>
                <w:color w:val="000000" w:themeColor="text1"/>
              </w:rPr>
              <w:t xml:space="preserve">Enrollee to the IDT– the Care Coach or the Field Care Manager Nurse within </w:t>
            </w:r>
            <w:r w:rsidRPr="00CB771F">
              <w:rPr>
                <w:rFonts w:ascii="Calibri" w:hAnsi="Calibri" w:cs="Calibri"/>
                <w:b/>
                <w:color w:val="000000" w:themeColor="text1"/>
              </w:rPr>
              <w:t xml:space="preserve">24 hours </w:t>
            </w:r>
            <w:r w:rsidRPr="00CB771F">
              <w:rPr>
                <w:rFonts w:ascii="Calibri" w:hAnsi="Calibri" w:cs="Calibri"/>
                <w:color w:val="000000" w:themeColor="text1"/>
              </w:rPr>
              <w:t xml:space="preserve">via phone, fax or email. </w:t>
            </w:r>
          </w:p>
          <w:p w14:paraId="540E5DD0" w14:textId="77777777" w:rsidR="003F0291" w:rsidRPr="00CB771F" w:rsidRDefault="003F0291" w:rsidP="00331309">
            <w:pPr>
              <w:pStyle w:val="Plus3pt"/>
              <w:rPr>
                <w:rFonts w:ascii="Calibri" w:hAnsi="Calibri" w:cs="Calibri"/>
                <w:color w:val="000000" w:themeColor="text1"/>
              </w:rPr>
            </w:pPr>
            <w:r w:rsidRPr="00CB771F">
              <w:rPr>
                <w:rFonts w:ascii="Calibri" w:hAnsi="Calibri" w:cs="Calibri"/>
                <w:color w:val="000000" w:themeColor="text1"/>
              </w:rPr>
              <w:t xml:space="preserve">If the reporter is unable to reach someone from the care team, they may leave a message reporting details of an incident that has been resolved and did not result in serious harm or injury to the Enrollee. </w:t>
            </w:r>
          </w:p>
          <w:p w14:paraId="349B412C" w14:textId="77777777" w:rsidR="001768CA" w:rsidRPr="00CB771F" w:rsidRDefault="003F0291" w:rsidP="00331309">
            <w:pPr>
              <w:pStyle w:val="Plus3pt"/>
              <w:rPr>
                <w:rFonts w:ascii="Calibri" w:hAnsi="Calibri" w:cs="Calibri"/>
                <w:color w:val="000000" w:themeColor="text1"/>
              </w:rPr>
            </w:pPr>
            <w:r w:rsidRPr="00CB771F">
              <w:rPr>
                <w:rFonts w:ascii="Calibri" w:hAnsi="Calibri" w:cs="Calibri"/>
                <w:color w:val="000000" w:themeColor="text1"/>
              </w:rPr>
              <w:t xml:space="preserve">If the incident is not yet resolved or resulted in serious harm or injury to the Enrollee, the provider must attempt to contact the IDT via phone. </w:t>
            </w:r>
          </w:p>
          <w:p w14:paraId="4631D299" w14:textId="5FB05918" w:rsidR="003F0291" w:rsidRPr="00CB771F" w:rsidRDefault="000E4A7A" w:rsidP="00331309">
            <w:pPr>
              <w:pStyle w:val="Plus3pt"/>
              <w:rPr>
                <w:rFonts w:ascii="Calibri" w:hAnsi="Calibri" w:cs="Calibri"/>
                <w:b/>
                <w:color w:val="000000" w:themeColor="text1"/>
              </w:rPr>
            </w:pPr>
            <w:r w:rsidRPr="00CB771F">
              <w:rPr>
                <w:rFonts w:ascii="Calibri" w:hAnsi="Calibri" w:cs="Calibri"/>
                <w:b/>
                <w:bCs/>
                <w:color w:val="000000" w:themeColor="text1"/>
              </w:rPr>
              <w:t>Family Care:</w:t>
            </w:r>
            <w:r w:rsidRPr="00CB771F">
              <w:rPr>
                <w:rFonts w:ascii="Calibri" w:hAnsi="Calibri" w:cs="Calibri"/>
                <w:color w:val="000000" w:themeColor="text1"/>
              </w:rPr>
              <w:t xml:space="preserve"> If unable to contact IDT</w:t>
            </w:r>
            <w:r w:rsidR="003F0291" w:rsidRPr="00CB771F">
              <w:rPr>
                <w:rFonts w:ascii="Calibri" w:hAnsi="Calibri" w:cs="Calibri"/>
                <w:color w:val="000000" w:themeColor="text1"/>
              </w:rPr>
              <w:t xml:space="preserve">, call 1-877-622-6700 and ask to speak to a </w:t>
            </w:r>
            <w:r w:rsidR="00BE5722" w:rsidRPr="00CB771F">
              <w:rPr>
                <w:rFonts w:ascii="Calibri" w:hAnsi="Calibri" w:cs="Calibri"/>
                <w:color w:val="000000" w:themeColor="text1"/>
              </w:rPr>
              <w:t>Care Manag</w:t>
            </w:r>
            <w:r w:rsidR="002D3E9C" w:rsidRPr="00CB771F">
              <w:rPr>
                <w:rFonts w:ascii="Calibri" w:hAnsi="Calibri" w:cs="Calibri"/>
                <w:color w:val="000000" w:themeColor="text1"/>
              </w:rPr>
              <w:t>ement</w:t>
            </w:r>
            <w:r w:rsidR="003F0291" w:rsidRPr="00CB771F">
              <w:rPr>
                <w:rFonts w:ascii="Calibri" w:hAnsi="Calibri" w:cs="Calibri"/>
                <w:color w:val="000000" w:themeColor="text1"/>
              </w:rPr>
              <w:t xml:space="preserve"> Support </w:t>
            </w:r>
            <w:r w:rsidR="009963D2" w:rsidRPr="00CB771F">
              <w:rPr>
                <w:rFonts w:ascii="Calibri" w:hAnsi="Calibri" w:cs="Calibri"/>
                <w:color w:val="000000" w:themeColor="text1"/>
              </w:rPr>
              <w:t>Manager to</w:t>
            </w:r>
            <w:r w:rsidR="003F0291" w:rsidRPr="00CB771F">
              <w:rPr>
                <w:rFonts w:ascii="Calibri" w:hAnsi="Calibri" w:cs="Calibri"/>
                <w:color w:val="000000" w:themeColor="text1"/>
              </w:rPr>
              <w:t xml:space="preserve"> immediately make a report. If a manager is unavailable, the provider will speak with the receptionist to be redirected or leave a message</w:t>
            </w:r>
            <w:r w:rsidR="003F0291" w:rsidRPr="00CB771F">
              <w:rPr>
                <w:rFonts w:ascii="Calibri" w:hAnsi="Calibri" w:cs="Calibri"/>
                <w:b/>
                <w:color w:val="000000" w:themeColor="text1"/>
              </w:rPr>
              <w:t xml:space="preserve">. </w:t>
            </w:r>
          </w:p>
          <w:p w14:paraId="1A3285FF" w14:textId="1F9C8F0E" w:rsidR="00875631" w:rsidRPr="00CB771F" w:rsidRDefault="00875631" w:rsidP="00331309">
            <w:pPr>
              <w:pStyle w:val="Plus3pt"/>
              <w:rPr>
                <w:rFonts w:ascii="Calibri" w:hAnsi="Calibri" w:cs="Calibri"/>
                <w:bCs/>
                <w:color w:val="000000" w:themeColor="text1"/>
              </w:rPr>
            </w:pPr>
            <w:r w:rsidRPr="00CB771F">
              <w:rPr>
                <w:rFonts w:ascii="Calibri" w:hAnsi="Calibri" w:cs="Calibri"/>
                <w:b/>
                <w:color w:val="000000" w:themeColor="text1"/>
              </w:rPr>
              <w:t xml:space="preserve">Family Care Partnership: </w:t>
            </w:r>
            <w:r w:rsidR="009E7709" w:rsidRPr="00CB771F">
              <w:rPr>
                <w:rFonts w:ascii="Calibri" w:hAnsi="Calibri" w:cs="Calibri"/>
                <w:bCs/>
                <w:color w:val="000000" w:themeColor="text1"/>
              </w:rPr>
              <w:t>If unable to contact IDT, call</w:t>
            </w:r>
            <w:r w:rsidR="000D2AD0" w:rsidRPr="00CB771F">
              <w:rPr>
                <w:rFonts w:ascii="Calibri" w:hAnsi="Calibri" w:cs="Calibri"/>
                <w:bCs/>
                <w:color w:val="000000" w:themeColor="text1"/>
              </w:rPr>
              <w:t xml:space="preserve"> 1-800-</w:t>
            </w:r>
            <w:r w:rsidR="004D4199" w:rsidRPr="00CB771F">
              <w:rPr>
                <w:rFonts w:ascii="Calibri" w:hAnsi="Calibri" w:cs="Calibri"/>
                <w:bCs/>
                <w:color w:val="000000" w:themeColor="text1"/>
              </w:rPr>
              <w:t>777-4376</w:t>
            </w:r>
            <w:r w:rsidR="009E7709" w:rsidRPr="00CB771F">
              <w:rPr>
                <w:rFonts w:ascii="Calibri" w:hAnsi="Calibri" w:cs="Calibri"/>
                <w:bCs/>
                <w:color w:val="000000" w:themeColor="text1"/>
              </w:rPr>
              <w:t xml:space="preserve"> </w:t>
            </w:r>
            <w:r w:rsidR="00C100D9" w:rsidRPr="00CB771F">
              <w:rPr>
                <w:rFonts w:ascii="Calibri" w:hAnsi="Calibri" w:cs="Calibri"/>
                <w:bCs/>
                <w:color w:val="000000" w:themeColor="text1"/>
              </w:rPr>
              <w:t xml:space="preserve">and ask to speak to a Care Management Support Manager </w:t>
            </w:r>
            <w:r w:rsidR="00B01D0A" w:rsidRPr="00CB771F">
              <w:rPr>
                <w:rFonts w:ascii="Calibri" w:hAnsi="Calibri" w:cs="Calibri"/>
                <w:bCs/>
                <w:color w:val="000000" w:themeColor="text1"/>
              </w:rPr>
              <w:t xml:space="preserve">to immediately make a report. If a manager is unavailable, </w:t>
            </w:r>
            <w:r w:rsidR="004D4199" w:rsidRPr="00CB771F">
              <w:rPr>
                <w:rFonts w:ascii="Calibri" w:hAnsi="Calibri" w:cs="Calibri"/>
                <w:bCs/>
                <w:color w:val="000000" w:themeColor="text1"/>
              </w:rPr>
              <w:t xml:space="preserve">the provider will speak with the receptionist and ask to be redirected or leave a message. </w:t>
            </w:r>
          </w:p>
          <w:p w14:paraId="00690FDA" w14:textId="6E6E5D2C" w:rsidR="003F0291" w:rsidRPr="00CB771F" w:rsidRDefault="003F0291" w:rsidP="00331309">
            <w:pPr>
              <w:pStyle w:val="Plus3pt"/>
              <w:rPr>
                <w:rFonts w:ascii="Calibri" w:hAnsi="Calibri" w:cs="Calibri"/>
                <w:color w:val="000000" w:themeColor="text1"/>
              </w:rPr>
            </w:pPr>
            <w:bookmarkStart w:id="3" w:name="_Hlk510451471"/>
            <w:r w:rsidRPr="00CB771F">
              <w:rPr>
                <w:rFonts w:ascii="Calibri" w:hAnsi="Calibri" w:cs="Calibri"/>
                <w:color w:val="000000" w:themeColor="text1"/>
              </w:rPr>
              <w:t xml:space="preserve">All reported incidents will be entered into the </w:t>
            </w:r>
            <w:r w:rsidR="0036770C" w:rsidRPr="00CB771F">
              <w:rPr>
                <w:rFonts w:ascii="Calibri" w:hAnsi="Calibri" w:cs="Calibri"/>
                <w:color w:val="000000" w:themeColor="text1"/>
              </w:rPr>
              <w:t>MCO</w:t>
            </w:r>
            <w:r w:rsidRPr="00CB771F">
              <w:rPr>
                <w:rFonts w:ascii="Calibri" w:hAnsi="Calibri" w:cs="Calibri"/>
                <w:color w:val="000000" w:themeColor="text1"/>
              </w:rPr>
              <w:t xml:space="preserve"> Incident Management System and reported to DHS in accordance with MCO contract requirements. Providers may be asked to provide any additional information or details necessary to complete the investigation of reported incidents. The provider will inform the MCO when notifying their regulatory authority of incidents. A copy of the report may be submitted as a form of notification. </w:t>
            </w:r>
          </w:p>
          <w:bookmarkEnd w:id="2"/>
          <w:bookmarkEnd w:id="3"/>
          <w:p w14:paraId="14B7C24D" w14:textId="77777777" w:rsidR="003D200B" w:rsidRPr="00CB771F" w:rsidRDefault="003D200B" w:rsidP="00331309">
            <w:pPr>
              <w:spacing w:after="0"/>
              <w:rPr>
                <w:rFonts w:ascii="Calibri" w:eastAsia="Times New Roman" w:hAnsi="Calibri" w:cs="Calibri"/>
                <w:color w:val="000000" w:themeColor="text1"/>
              </w:rPr>
            </w:pPr>
            <w:r w:rsidRPr="00CB771F">
              <w:rPr>
                <w:rFonts w:ascii="Calibri" w:eastAsia="Times New Roman" w:hAnsi="Calibri" w:cs="Calibri"/>
                <w:color w:val="000000" w:themeColor="text1"/>
              </w:rPr>
              <w:t>Incident reporting resources and training are available at:</w:t>
            </w:r>
          </w:p>
          <w:p w14:paraId="342BC6B6" w14:textId="72C0C7E5" w:rsidR="003D200B" w:rsidRPr="00CB771F" w:rsidRDefault="003D200B" w:rsidP="00331309">
            <w:pPr>
              <w:pStyle w:val="paragraph"/>
              <w:numPr>
                <w:ilvl w:val="0"/>
                <w:numId w:val="35"/>
              </w:numPr>
              <w:spacing w:before="0" w:beforeAutospacing="0" w:after="0" w:afterAutospacing="0"/>
              <w:textAlignment w:val="baseline"/>
              <w:rPr>
                <w:rStyle w:val="Hyperlink"/>
                <w:rFonts w:ascii="Calibri" w:eastAsiaTheme="majorEastAsia" w:hAnsi="Calibri" w:cs="Calibri"/>
                <w:color w:val="000000" w:themeColor="text1"/>
                <w:sz w:val="22"/>
                <w:szCs w:val="22"/>
                <w:u w:val="none"/>
              </w:rPr>
            </w:pPr>
            <w:r w:rsidRPr="00CB771F">
              <w:rPr>
                <w:rStyle w:val="normaltextrun"/>
                <w:rFonts w:ascii="Calibri" w:eastAsiaTheme="majorEastAsia" w:hAnsi="Calibri" w:cs="Calibri"/>
                <w:b/>
                <w:color w:val="000000" w:themeColor="text1"/>
                <w:sz w:val="22"/>
                <w:szCs w:val="22"/>
              </w:rPr>
              <w:t>Family Care</w:t>
            </w:r>
            <w:r w:rsidRPr="00CB771F">
              <w:rPr>
                <w:rStyle w:val="normaltextrun"/>
                <w:rFonts w:ascii="Calibri" w:eastAsiaTheme="majorEastAsia" w:hAnsi="Calibri" w:cs="Calibri"/>
                <w:color w:val="000000" w:themeColor="text1"/>
                <w:sz w:val="22"/>
                <w:szCs w:val="22"/>
              </w:rPr>
              <w:t xml:space="preserve">: Providers section of the Inclusa website at </w:t>
            </w:r>
            <w:hyperlink r:id="rId17" w:history="1">
              <w:r w:rsidR="00CB771F" w:rsidRPr="00CB771F">
                <w:rPr>
                  <w:rStyle w:val="Hyperlink"/>
                  <w:rFonts w:ascii="Calibri" w:eastAsiaTheme="majorEastAsia" w:hAnsi="Calibri" w:cs="Calibri"/>
                  <w:color w:val="215E99" w:themeColor="text2" w:themeTint="BF"/>
                  <w:sz w:val="22"/>
                  <w:szCs w:val="22"/>
                </w:rPr>
                <w:t>www.inclusa.org</w:t>
              </w:r>
            </w:hyperlink>
            <w:r w:rsidR="00CB771F" w:rsidRPr="00CB771F">
              <w:rPr>
                <w:rStyle w:val="Hyperlink"/>
                <w:rFonts w:eastAsiaTheme="majorEastAsia"/>
                <w:color w:val="215E99" w:themeColor="text2" w:themeTint="BF"/>
              </w:rPr>
              <w:t xml:space="preserve"> </w:t>
            </w:r>
          </w:p>
          <w:p w14:paraId="49FD46F8" w14:textId="6B3E2CF0" w:rsidR="003F0291" w:rsidRPr="00CB771F" w:rsidRDefault="003D200B" w:rsidP="00331309">
            <w:pPr>
              <w:pStyle w:val="paragraph"/>
              <w:numPr>
                <w:ilvl w:val="0"/>
                <w:numId w:val="35"/>
              </w:numPr>
              <w:spacing w:before="0" w:beforeAutospacing="0" w:after="0" w:afterAutospacing="0"/>
              <w:textAlignment w:val="baseline"/>
              <w:rPr>
                <w:rFonts w:ascii="Calibri" w:eastAsiaTheme="majorEastAsia" w:hAnsi="Calibri" w:cs="Calibri"/>
                <w:color w:val="000000" w:themeColor="text1"/>
                <w:sz w:val="22"/>
                <w:szCs w:val="22"/>
              </w:rPr>
            </w:pPr>
            <w:r w:rsidRPr="00CB771F">
              <w:rPr>
                <w:rStyle w:val="normaltextrun"/>
                <w:rFonts w:ascii="Calibri" w:eastAsiaTheme="majorEastAsia" w:hAnsi="Calibri" w:cs="Calibri"/>
                <w:b/>
                <w:bCs/>
                <w:color w:val="000000" w:themeColor="text1"/>
                <w:sz w:val="22"/>
                <w:szCs w:val="22"/>
              </w:rPr>
              <w:t>Family Care Partnership</w:t>
            </w:r>
            <w:r w:rsidRPr="00CB771F">
              <w:rPr>
                <w:rStyle w:val="normaltextrun"/>
                <w:rFonts w:ascii="Calibri" w:eastAsiaTheme="majorEastAsia" w:hAnsi="Calibri" w:cs="Calibri"/>
                <w:color w:val="000000" w:themeColor="text1"/>
                <w:sz w:val="22"/>
                <w:szCs w:val="22"/>
              </w:rPr>
              <w:t xml:space="preserve">: For Providers/Education/Resources section of the </w:t>
            </w:r>
            <w:r w:rsidR="00431E29" w:rsidRPr="00CB771F">
              <w:rPr>
                <w:i/>
                <w:iCs/>
                <w:color w:val="000000" w:themeColor="text1"/>
              </w:rPr>
              <w:t>i</w:t>
            </w:r>
            <w:r w:rsidR="00431E29" w:rsidRPr="00CB771F">
              <w:rPr>
                <w:rFonts w:ascii="Calibri" w:hAnsi="Calibri" w:cs="Calibri"/>
                <w:color w:val="000000" w:themeColor="text1"/>
              </w:rPr>
              <w:t>Care</w:t>
            </w:r>
            <w:r w:rsidRPr="00CB771F">
              <w:rPr>
                <w:rStyle w:val="normaltextrun"/>
                <w:rFonts w:ascii="Calibri" w:eastAsiaTheme="majorEastAsia" w:hAnsi="Calibri" w:cs="Calibri"/>
                <w:color w:val="000000" w:themeColor="text1"/>
                <w:sz w:val="22"/>
                <w:szCs w:val="22"/>
              </w:rPr>
              <w:t xml:space="preserve"> website at</w:t>
            </w:r>
            <w:r w:rsidRPr="00CB771F">
              <w:rPr>
                <w:rStyle w:val="normaltextrun"/>
                <w:rFonts w:ascii="Calibri" w:eastAsiaTheme="majorEastAsia" w:hAnsi="Calibri" w:cs="Calibri"/>
                <w:color w:val="215E99" w:themeColor="text2" w:themeTint="BF"/>
                <w:sz w:val="22"/>
                <w:szCs w:val="22"/>
              </w:rPr>
              <w:t xml:space="preserve"> </w:t>
            </w:r>
            <w:hyperlink r:id="rId18" w:history="1">
              <w:r w:rsidR="00CB771F" w:rsidRPr="00CB771F">
                <w:rPr>
                  <w:rStyle w:val="Hyperlink"/>
                  <w:rFonts w:ascii="Calibri" w:eastAsiaTheme="majorEastAsia" w:hAnsi="Calibri" w:cs="Calibri"/>
                  <w:color w:val="215E99" w:themeColor="text2" w:themeTint="BF"/>
                  <w:sz w:val="22"/>
                  <w:szCs w:val="22"/>
                </w:rPr>
                <w:t>www.iCarehealthplan.org</w:t>
              </w:r>
            </w:hyperlink>
            <w:r w:rsidR="00CB771F">
              <w:rPr>
                <w:rStyle w:val="Hyperlink"/>
                <w:rFonts w:eastAsiaTheme="majorEastAsia"/>
                <w:color w:val="000000" w:themeColor="text1"/>
              </w:rPr>
              <w:t xml:space="preserve"> </w:t>
            </w:r>
            <w:r w:rsidRPr="00CB771F">
              <w:rPr>
                <w:rStyle w:val="normaltextrun"/>
                <w:rFonts w:ascii="Calibri" w:eastAsiaTheme="majorEastAsia" w:hAnsi="Calibri" w:cs="Calibri"/>
                <w:color w:val="000000" w:themeColor="text1"/>
                <w:sz w:val="22"/>
                <w:szCs w:val="22"/>
              </w:rPr>
              <w:t xml:space="preserve"> </w:t>
            </w:r>
            <w:r w:rsidRPr="00CB771F">
              <w:rPr>
                <w:rStyle w:val="eop"/>
                <w:rFonts w:ascii="Calibri" w:eastAsiaTheme="majorEastAsia" w:hAnsi="Calibri" w:cs="Calibri"/>
                <w:color w:val="000000" w:themeColor="text1"/>
                <w:sz w:val="22"/>
                <w:szCs w:val="22"/>
              </w:rPr>
              <w:t> </w:t>
            </w:r>
          </w:p>
        </w:tc>
      </w:tr>
      <w:tr w:rsidR="003F0291" w:rsidRPr="008176F6" w14:paraId="63F0583D" w14:textId="77777777" w:rsidTr="00CB771F">
        <w:trPr>
          <w:trHeight w:val="432"/>
        </w:trPr>
        <w:tc>
          <w:tcPr>
            <w:tcW w:w="1345" w:type="dxa"/>
            <w:tcBorders>
              <w:top w:val="single" w:sz="4" w:space="0" w:color="auto"/>
              <w:left w:val="single" w:sz="4" w:space="0" w:color="auto"/>
              <w:bottom w:val="single" w:sz="4" w:space="0" w:color="auto"/>
              <w:right w:val="single" w:sz="4" w:space="0" w:color="auto"/>
            </w:tcBorders>
            <w:shd w:val="clear" w:color="auto" w:fill="CCECFF"/>
            <w:vAlign w:val="center"/>
          </w:tcPr>
          <w:p w14:paraId="46712DA1" w14:textId="0DF2C99E" w:rsidR="003F0291" w:rsidRPr="00CB771F" w:rsidRDefault="004C5D48" w:rsidP="00CB771F">
            <w:pPr>
              <w:spacing w:after="0"/>
              <w:jc w:val="center"/>
              <w:rPr>
                <w:rFonts w:ascii="Calibri" w:hAnsi="Calibri" w:cs="Calibri"/>
                <w:color w:val="auto"/>
                <w:sz w:val="24"/>
                <w:szCs w:val="24"/>
              </w:rPr>
            </w:pPr>
            <w:r w:rsidRPr="00CB771F">
              <w:rPr>
                <w:rFonts w:ascii="Calibri" w:hAnsi="Calibri" w:cs="Calibri"/>
                <w:b/>
                <w:bCs/>
                <w:color w:val="auto"/>
                <w:sz w:val="24"/>
                <w:szCs w:val="24"/>
              </w:rPr>
              <w:t>8</w:t>
            </w:r>
            <w:r w:rsidR="003F0291" w:rsidRPr="00CB771F">
              <w:rPr>
                <w:rFonts w:ascii="Calibri" w:hAnsi="Calibri" w:cs="Calibri"/>
                <w:b/>
                <w:bCs/>
                <w:color w:val="auto"/>
                <w:sz w:val="24"/>
                <w:szCs w:val="24"/>
              </w:rPr>
              <w:t>.0</w:t>
            </w:r>
          </w:p>
        </w:tc>
        <w:tc>
          <w:tcPr>
            <w:tcW w:w="9026" w:type="dxa"/>
            <w:tcBorders>
              <w:top w:val="single" w:sz="4" w:space="0" w:color="auto"/>
              <w:left w:val="single" w:sz="4" w:space="0" w:color="auto"/>
              <w:bottom w:val="single" w:sz="4" w:space="0" w:color="auto"/>
              <w:right w:val="single" w:sz="4" w:space="0" w:color="auto"/>
            </w:tcBorders>
            <w:shd w:val="clear" w:color="auto" w:fill="CCECFF"/>
            <w:vAlign w:val="center"/>
          </w:tcPr>
          <w:p w14:paraId="7EF04E14" w14:textId="77777777" w:rsidR="003F0291" w:rsidRPr="00CB771F" w:rsidRDefault="003F0291" w:rsidP="00CB771F">
            <w:pPr>
              <w:spacing w:after="0"/>
              <w:jc w:val="center"/>
              <w:rPr>
                <w:rFonts w:ascii="Calibri" w:hAnsi="Calibri" w:cs="Calibri"/>
                <w:color w:val="auto"/>
                <w:sz w:val="24"/>
                <w:szCs w:val="24"/>
              </w:rPr>
            </w:pPr>
            <w:r w:rsidRPr="00CB771F">
              <w:rPr>
                <w:rFonts w:ascii="Calibri" w:hAnsi="Calibri" w:cs="Calibri"/>
                <w:b/>
                <w:bCs/>
                <w:color w:val="auto"/>
                <w:sz w:val="24"/>
                <w:szCs w:val="24"/>
              </w:rPr>
              <w:t>Quality Program</w:t>
            </w:r>
          </w:p>
        </w:tc>
      </w:tr>
      <w:tr w:rsidR="003F0291" w:rsidRPr="008176F6" w14:paraId="0A2C7E53" w14:textId="77777777" w:rsidTr="00331309">
        <w:trPr>
          <w:trHeight w:val="2304"/>
        </w:trPr>
        <w:tc>
          <w:tcPr>
            <w:tcW w:w="1345" w:type="dxa"/>
            <w:tcBorders>
              <w:top w:val="single" w:sz="4" w:space="0" w:color="auto"/>
              <w:left w:val="single" w:sz="4" w:space="0" w:color="auto"/>
              <w:bottom w:val="single" w:sz="4" w:space="0" w:color="auto"/>
              <w:right w:val="single" w:sz="4" w:space="0" w:color="auto"/>
            </w:tcBorders>
            <w:vAlign w:val="center"/>
          </w:tcPr>
          <w:p w14:paraId="1676097C" w14:textId="4DDC1104" w:rsidR="003F0291" w:rsidRPr="00331309" w:rsidRDefault="004C5D48" w:rsidP="00CA4992">
            <w:pPr>
              <w:spacing w:after="0"/>
              <w:jc w:val="center"/>
              <w:rPr>
                <w:rFonts w:ascii="Calibri" w:hAnsi="Calibri" w:cs="Calibri"/>
                <w:color w:val="auto"/>
              </w:rPr>
            </w:pPr>
            <w:r w:rsidRPr="00331309">
              <w:rPr>
                <w:rFonts w:ascii="Calibri" w:hAnsi="Calibri" w:cs="Calibri"/>
                <w:color w:val="auto"/>
              </w:rPr>
              <w:t>8</w:t>
            </w:r>
            <w:r w:rsidR="003F0291" w:rsidRPr="00331309">
              <w:rPr>
                <w:rFonts w:ascii="Calibri" w:hAnsi="Calibri" w:cs="Calibri"/>
                <w:color w:val="auto"/>
              </w:rPr>
              <w:t>.1</w:t>
            </w:r>
          </w:p>
        </w:tc>
        <w:tc>
          <w:tcPr>
            <w:tcW w:w="9026" w:type="dxa"/>
            <w:tcBorders>
              <w:top w:val="single" w:sz="4" w:space="0" w:color="auto"/>
              <w:left w:val="single" w:sz="4" w:space="0" w:color="auto"/>
              <w:bottom w:val="single" w:sz="4" w:space="0" w:color="auto"/>
              <w:right w:val="single" w:sz="4" w:space="0" w:color="auto"/>
            </w:tcBorders>
            <w:vAlign w:val="center"/>
          </w:tcPr>
          <w:p w14:paraId="49568E0C" w14:textId="754BB275" w:rsidR="003F0291" w:rsidRDefault="00431E29" w:rsidP="00CA4992">
            <w:pPr>
              <w:spacing w:after="0"/>
              <w:rPr>
                <w:rFonts w:ascii="Calibri" w:hAnsi="Calibri" w:cs="Calibri"/>
                <w:color w:val="auto"/>
              </w:rPr>
            </w:pPr>
            <w:r w:rsidRPr="00431E29">
              <w:rPr>
                <w:rFonts w:ascii="Times New Roman" w:hAnsi="Times New Roman" w:cs="Times New Roman"/>
                <w:i/>
                <w:iCs/>
                <w:color w:val="auto"/>
              </w:rPr>
              <w:t>i</w:t>
            </w:r>
            <w:r w:rsidRPr="00C74DC7">
              <w:rPr>
                <w:rFonts w:ascii="Calibri" w:hAnsi="Calibri" w:cs="Calibri"/>
                <w:color w:val="auto"/>
              </w:rPr>
              <w:t>Care</w:t>
            </w:r>
            <w:r w:rsidR="003F0291" w:rsidRPr="00666D5A">
              <w:rPr>
                <w:rFonts w:ascii="Calibri" w:hAnsi="Calibri" w:cs="Calibri"/>
                <w:color w:val="auto"/>
              </w:rPr>
              <w:t xml:space="preserve"> quality assurance activities are a systematic, measured approach to ensuring and recognizing a specified standard or level of care expected of subcontracted providers. These methodologies are established to review and inspect subcontracted provider performance and compliance. </w:t>
            </w:r>
          </w:p>
          <w:p w14:paraId="769A0C21" w14:textId="77777777" w:rsidR="00331309" w:rsidRPr="00666D5A" w:rsidRDefault="00331309" w:rsidP="00CA4992">
            <w:pPr>
              <w:spacing w:after="0"/>
              <w:rPr>
                <w:rFonts w:ascii="Calibri" w:hAnsi="Calibri" w:cs="Calibri"/>
                <w:color w:val="auto"/>
              </w:rPr>
            </w:pPr>
          </w:p>
          <w:p w14:paraId="18943E73" w14:textId="7659D548" w:rsidR="003F0291" w:rsidRPr="00666D5A" w:rsidRDefault="003F0291" w:rsidP="00CA4992">
            <w:pPr>
              <w:spacing w:after="0"/>
              <w:rPr>
                <w:rFonts w:ascii="Calibri" w:hAnsi="Calibri" w:cs="Calibri"/>
                <w:color w:val="auto"/>
              </w:rPr>
            </w:pPr>
            <w:r w:rsidRPr="00666D5A">
              <w:rPr>
                <w:rFonts w:ascii="Calibri" w:hAnsi="Calibri" w:cs="Calibri"/>
                <w:color w:val="auto"/>
              </w:rPr>
              <w:t xml:space="preserve">It is the responsibility of providers and provider agencies to maintain the regulatory and contractual standards as outlined in this section. </w:t>
            </w:r>
            <w:r w:rsidR="00431E29" w:rsidRPr="00431E29">
              <w:rPr>
                <w:rFonts w:ascii="Times New Roman" w:hAnsi="Times New Roman" w:cs="Times New Roman"/>
                <w:i/>
                <w:iCs/>
                <w:color w:val="auto"/>
              </w:rPr>
              <w:t>i</w:t>
            </w:r>
            <w:r w:rsidR="00431E29" w:rsidRPr="00C74DC7">
              <w:rPr>
                <w:rFonts w:ascii="Calibri" w:hAnsi="Calibri" w:cs="Calibri"/>
                <w:color w:val="auto"/>
              </w:rPr>
              <w:t>Care</w:t>
            </w:r>
            <w:r w:rsidRPr="00666D5A">
              <w:rPr>
                <w:rFonts w:ascii="Calibri" w:hAnsi="Calibri" w:cs="Calibri"/>
                <w:color w:val="auto"/>
              </w:rPr>
              <w:t xml:space="preserve"> will monitor compliance with these standards to ensure the services purchased are of the highest quality.</w:t>
            </w:r>
          </w:p>
        </w:tc>
      </w:tr>
      <w:tr w:rsidR="003F0291" w:rsidRPr="008176F6" w14:paraId="566705E1" w14:textId="77777777" w:rsidTr="00D47E21">
        <w:tc>
          <w:tcPr>
            <w:tcW w:w="1345" w:type="dxa"/>
            <w:tcBorders>
              <w:top w:val="single" w:sz="4" w:space="0" w:color="auto"/>
              <w:left w:val="single" w:sz="4" w:space="0" w:color="auto"/>
              <w:bottom w:val="single" w:sz="4" w:space="0" w:color="auto"/>
              <w:right w:val="single" w:sz="4" w:space="0" w:color="auto"/>
            </w:tcBorders>
            <w:vAlign w:val="center"/>
          </w:tcPr>
          <w:p w14:paraId="5472FB69" w14:textId="1CE139F1" w:rsidR="003F0291" w:rsidRPr="00331309" w:rsidRDefault="00933929" w:rsidP="00CA4992">
            <w:pPr>
              <w:spacing w:after="0"/>
              <w:jc w:val="center"/>
              <w:rPr>
                <w:rFonts w:ascii="Calibri" w:hAnsi="Calibri" w:cs="Calibri"/>
                <w:color w:val="auto"/>
              </w:rPr>
            </w:pPr>
            <w:r w:rsidRPr="00331309">
              <w:rPr>
                <w:rFonts w:ascii="Calibri" w:hAnsi="Calibri" w:cs="Calibri"/>
                <w:color w:val="auto"/>
              </w:rPr>
              <w:t>8.</w:t>
            </w:r>
            <w:r w:rsidR="00CB771F" w:rsidRPr="00331309">
              <w:rPr>
                <w:rFonts w:ascii="Calibri" w:hAnsi="Calibri" w:cs="Calibri"/>
                <w:color w:val="auto"/>
              </w:rPr>
              <w:t>2</w:t>
            </w:r>
          </w:p>
        </w:tc>
        <w:tc>
          <w:tcPr>
            <w:tcW w:w="9026" w:type="dxa"/>
            <w:tcBorders>
              <w:top w:val="single" w:sz="4" w:space="0" w:color="auto"/>
              <w:left w:val="single" w:sz="4" w:space="0" w:color="auto"/>
              <w:bottom w:val="single" w:sz="4" w:space="0" w:color="auto"/>
              <w:right w:val="single" w:sz="4" w:space="0" w:color="auto"/>
            </w:tcBorders>
            <w:vAlign w:val="center"/>
          </w:tcPr>
          <w:p w14:paraId="4A3F1165" w14:textId="77777777" w:rsidR="00D47E21" w:rsidRPr="00D47E21" w:rsidRDefault="00D47E21" w:rsidP="00CA4992">
            <w:pPr>
              <w:spacing w:after="0"/>
              <w:ind w:left="58" w:hanging="29"/>
              <w:rPr>
                <w:rFonts w:ascii="Calibri" w:hAnsi="Calibri" w:cs="Calibri"/>
                <w:b/>
                <w:color w:val="auto"/>
                <w:sz w:val="8"/>
                <w:szCs w:val="8"/>
              </w:rPr>
            </w:pPr>
          </w:p>
          <w:p w14:paraId="5A23DDDC" w14:textId="7EA9917B" w:rsidR="003F0291" w:rsidRPr="00666D5A" w:rsidRDefault="003F0291" w:rsidP="00CA4992">
            <w:pPr>
              <w:spacing w:after="0"/>
              <w:ind w:left="58" w:hanging="29"/>
              <w:rPr>
                <w:rFonts w:ascii="Calibri" w:hAnsi="Calibri" w:cs="Calibri"/>
                <w:b/>
                <w:color w:val="auto"/>
              </w:rPr>
            </w:pPr>
            <w:r w:rsidRPr="00666D5A">
              <w:rPr>
                <w:rFonts w:ascii="Calibri" w:hAnsi="Calibri" w:cs="Calibri"/>
                <w:b/>
                <w:color w:val="auto"/>
              </w:rPr>
              <w:t xml:space="preserve">Quality Performance Indicators </w:t>
            </w:r>
          </w:p>
          <w:p w14:paraId="2D031E49" w14:textId="77777777" w:rsidR="003F0291" w:rsidRPr="00666D5A" w:rsidRDefault="003F0291" w:rsidP="00CA4992">
            <w:pPr>
              <w:pStyle w:val="ListParagraph"/>
              <w:numPr>
                <w:ilvl w:val="0"/>
                <w:numId w:val="4"/>
              </w:numPr>
              <w:spacing w:after="0"/>
              <w:ind w:left="781" w:hanging="392"/>
              <w:outlineLvl w:val="0"/>
              <w:rPr>
                <w:rFonts w:ascii="Calibri" w:hAnsi="Calibri" w:cs="Calibri"/>
                <w:color w:val="auto"/>
              </w:rPr>
            </w:pPr>
            <w:r w:rsidRPr="00666D5A">
              <w:rPr>
                <w:rFonts w:ascii="Calibri" w:hAnsi="Calibri" w:cs="Calibri"/>
                <w:color w:val="auto"/>
              </w:rPr>
              <w:t>Legal/Regulatory Compliance- evidenced by regulatory review with no deficiencies, type of deficiency and/or effective and timely response to Statement of Deficiency</w:t>
            </w:r>
          </w:p>
          <w:p w14:paraId="6BAD966E" w14:textId="77777777" w:rsidR="003F0291" w:rsidRPr="00666D5A" w:rsidRDefault="003F0291" w:rsidP="00CA4992">
            <w:pPr>
              <w:pStyle w:val="ListParagraph"/>
              <w:numPr>
                <w:ilvl w:val="0"/>
                <w:numId w:val="4"/>
              </w:numPr>
              <w:spacing w:after="0"/>
              <w:ind w:left="781" w:hanging="392"/>
              <w:outlineLvl w:val="0"/>
              <w:rPr>
                <w:rFonts w:ascii="Calibri" w:hAnsi="Calibri" w:cs="Calibri"/>
                <w:color w:val="auto"/>
              </w:rPr>
            </w:pPr>
            <w:r w:rsidRPr="00666D5A">
              <w:rPr>
                <w:rFonts w:ascii="Calibri" w:hAnsi="Calibri" w:cs="Calibri"/>
                <w:color w:val="auto"/>
              </w:rPr>
              <w:t>Education/Training of staff- Effective training of staff Enrollees in all aspects of their job, including handling emergency situations. Established procedures for appraising staff performance and for effectively modifying poor performance where it exists.</w:t>
            </w:r>
          </w:p>
          <w:p w14:paraId="7D70F7D6" w14:textId="77777777" w:rsidR="003F0291" w:rsidRPr="00666D5A" w:rsidRDefault="003F0291" w:rsidP="00CA4992">
            <w:pPr>
              <w:pStyle w:val="ListParagraph"/>
              <w:numPr>
                <w:ilvl w:val="0"/>
                <w:numId w:val="4"/>
              </w:numPr>
              <w:spacing w:after="0"/>
              <w:ind w:left="781" w:hanging="392"/>
              <w:outlineLvl w:val="0"/>
              <w:rPr>
                <w:rFonts w:ascii="Calibri" w:hAnsi="Calibri" w:cs="Calibri"/>
                <w:color w:val="auto"/>
              </w:rPr>
            </w:pPr>
            <w:r w:rsidRPr="00666D5A">
              <w:rPr>
                <w:rFonts w:ascii="Calibri" w:hAnsi="Calibri" w:cs="Calibri"/>
                <w:color w:val="auto"/>
              </w:rPr>
              <w:t xml:space="preserve">Performance record of contracted activities- </w:t>
            </w:r>
          </w:p>
          <w:p w14:paraId="71E0D2F0" w14:textId="4472C742" w:rsidR="003F0291" w:rsidRPr="00666D5A" w:rsidRDefault="003F0291" w:rsidP="00CA4992">
            <w:pPr>
              <w:pStyle w:val="ListParagraph"/>
              <w:numPr>
                <w:ilvl w:val="1"/>
                <w:numId w:val="4"/>
              </w:numPr>
              <w:spacing w:after="0"/>
              <w:outlineLvl w:val="0"/>
              <w:rPr>
                <w:rFonts w:ascii="Calibri" w:hAnsi="Calibri" w:cs="Calibri"/>
                <w:color w:val="auto"/>
              </w:rPr>
            </w:pPr>
            <w:r w:rsidRPr="00666D5A">
              <w:rPr>
                <w:rFonts w:ascii="Calibri" w:hAnsi="Calibri" w:cs="Calibri"/>
                <w:color w:val="auto"/>
              </w:rPr>
              <w:t xml:space="preserve">tracking of number, frequency, and outcomes of </w:t>
            </w:r>
            <w:r w:rsidR="00BA1CF1" w:rsidRPr="00666D5A">
              <w:rPr>
                <w:rFonts w:ascii="Calibri" w:hAnsi="Calibri" w:cs="Calibri"/>
                <w:color w:val="auto"/>
              </w:rPr>
              <w:t>Member</w:t>
            </w:r>
            <w:r w:rsidRPr="00666D5A">
              <w:rPr>
                <w:rFonts w:ascii="Calibri" w:hAnsi="Calibri" w:cs="Calibri"/>
                <w:color w:val="auto"/>
              </w:rPr>
              <w:t xml:space="preserve"> Incident Reports related to provider performance</w:t>
            </w:r>
          </w:p>
          <w:p w14:paraId="59092750" w14:textId="77777777" w:rsidR="003F0291" w:rsidRPr="00666D5A" w:rsidRDefault="003F0291" w:rsidP="00CA4992">
            <w:pPr>
              <w:pStyle w:val="ListParagraph"/>
              <w:numPr>
                <w:ilvl w:val="1"/>
                <w:numId w:val="4"/>
              </w:numPr>
              <w:spacing w:after="0"/>
              <w:outlineLvl w:val="0"/>
              <w:rPr>
                <w:rFonts w:ascii="Calibri" w:hAnsi="Calibri" w:cs="Calibri"/>
                <w:color w:val="auto"/>
              </w:rPr>
            </w:pPr>
            <w:r w:rsidRPr="00666D5A">
              <w:rPr>
                <w:rFonts w:ascii="Calibri" w:hAnsi="Calibri" w:cs="Calibri"/>
                <w:color w:val="auto"/>
              </w:rPr>
              <w:t>tracking of successful service provision (Enrollee achieving goals/outcomes, increased Enrollee independence and community participation, etc.)</w:t>
            </w:r>
          </w:p>
          <w:p w14:paraId="66D2AC04" w14:textId="0910B7D1" w:rsidR="00BA1CF1" w:rsidRPr="00666D5A" w:rsidRDefault="003F0291" w:rsidP="00CA4992">
            <w:pPr>
              <w:pStyle w:val="ListParagraph"/>
              <w:keepNext/>
              <w:numPr>
                <w:ilvl w:val="0"/>
                <w:numId w:val="4"/>
              </w:numPr>
              <w:spacing w:after="0"/>
              <w:ind w:left="781" w:hanging="399"/>
              <w:outlineLvl w:val="0"/>
              <w:rPr>
                <w:rFonts w:ascii="Calibri" w:hAnsi="Calibri" w:cs="Calibri"/>
                <w:color w:val="auto"/>
              </w:rPr>
            </w:pPr>
            <w:r w:rsidRPr="00666D5A">
              <w:rPr>
                <w:rFonts w:ascii="Calibri" w:hAnsi="Calibri" w:cs="Calibri"/>
                <w:color w:val="auto"/>
              </w:rPr>
              <w:lastRenderedPageBreak/>
              <w:t xml:space="preserve">Contract Compliance- formal or informal review and identification of compliance with </w:t>
            </w:r>
            <w:r w:rsidR="00431E29">
              <w:rPr>
                <w:rFonts w:ascii="Calibri" w:hAnsi="Calibri" w:cs="Calibri"/>
                <w:color w:val="auto"/>
              </w:rPr>
              <w:t>MCO</w:t>
            </w:r>
            <w:r w:rsidRPr="00666D5A">
              <w:rPr>
                <w:rFonts w:ascii="Calibri" w:hAnsi="Calibri" w:cs="Calibri"/>
                <w:color w:val="auto"/>
              </w:rPr>
              <w:t xml:space="preserve"> contract terms, provider service expectation terms, applicable policies/procedures for contracted providers</w:t>
            </w:r>
          </w:p>
          <w:p w14:paraId="173C5D3B" w14:textId="77777777" w:rsidR="003F0291" w:rsidRDefault="003F0291" w:rsidP="00CA4992">
            <w:pPr>
              <w:pStyle w:val="ListParagraph"/>
              <w:keepNext/>
              <w:numPr>
                <w:ilvl w:val="0"/>
                <w:numId w:val="4"/>
              </w:numPr>
              <w:spacing w:after="0"/>
              <w:ind w:left="781" w:hanging="399"/>
              <w:outlineLvl w:val="0"/>
              <w:rPr>
                <w:rFonts w:ascii="Calibri" w:hAnsi="Calibri" w:cs="Calibri"/>
                <w:color w:val="auto"/>
              </w:rPr>
            </w:pPr>
            <w:r w:rsidRPr="00666D5A">
              <w:rPr>
                <w:rFonts w:ascii="Calibri" w:hAnsi="Calibri" w:cs="Calibri"/>
                <w:color w:val="auto"/>
              </w:rPr>
              <w:t xml:space="preserve">Availability and Responsiveness- related to referrals or updates to services, reporting and communication activities with </w:t>
            </w:r>
            <w:r w:rsidR="00BA1CF1" w:rsidRPr="00666D5A">
              <w:rPr>
                <w:rFonts w:ascii="Calibri" w:hAnsi="Calibri" w:cs="Calibri"/>
                <w:color w:val="auto"/>
              </w:rPr>
              <w:t>MCO</w:t>
            </w:r>
            <w:r w:rsidRPr="00666D5A">
              <w:rPr>
                <w:rFonts w:ascii="Calibri" w:hAnsi="Calibri" w:cs="Calibri"/>
                <w:color w:val="auto"/>
              </w:rPr>
              <w:t xml:space="preserve"> staff.</w:t>
            </w:r>
          </w:p>
          <w:p w14:paraId="6946A64F" w14:textId="0F07F3DD" w:rsidR="00D47E21" w:rsidRPr="00D47E21" w:rsidRDefault="00D47E21" w:rsidP="00CA4992">
            <w:pPr>
              <w:pStyle w:val="ListParagraph"/>
              <w:keepNext/>
              <w:spacing w:after="0"/>
              <w:ind w:left="781"/>
              <w:outlineLvl w:val="0"/>
              <w:rPr>
                <w:rFonts w:ascii="Calibri" w:hAnsi="Calibri" w:cs="Calibri"/>
                <w:color w:val="auto"/>
                <w:sz w:val="8"/>
                <w:szCs w:val="8"/>
              </w:rPr>
            </w:pPr>
          </w:p>
        </w:tc>
      </w:tr>
      <w:tr w:rsidR="003F0291" w:rsidRPr="008176F6" w14:paraId="331F4167" w14:textId="77777777" w:rsidTr="00D47E21">
        <w:trPr>
          <w:trHeight w:val="5184"/>
        </w:trPr>
        <w:tc>
          <w:tcPr>
            <w:tcW w:w="1345" w:type="dxa"/>
            <w:tcBorders>
              <w:top w:val="single" w:sz="4" w:space="0" w:color="auto"/>
              <w:left w:val="single" w:sz="4" w:space="0" w:color="auto"/>
              <w:bottom w:val="single" w:sz="4" w:space="0" w:color="auto"/>
              <w:right w:val="single" w:sz="4" w:space="0" w:color="auto"/>
            </w:tcBorders>
            <w:vAlign w:val="center"/>
          </w:tcPr>
          <w:p w14:paraId="49597921" w14:textId="37165C91" w:rsidR="003F0291" w:rsidRPr="00CB771F" w:rsidRDefault="004C5D48" w:rsidP="00000A7E">
            <w:pPr>
              <w:spacing w:after="0"/>
              <w:jc w:val="center"/>
              <w:rPr>
                <w:rFonts w:ascii="Calibri" w:hAnsi="Calibri" w:cs="Calibri"/>
                <w:color w:val="auto"/>
              </w:rPr>
            </w:pPr>
            <w:r w:rsidRPr="00CB771F">
              <w:rPr>
                <w:rFonts w:ascii="Calibri" w:hAnsi="Calibri" w:cs="Calibri"/>
                <w:color w:val="auto"/>
              </w:rPr>
              <w:lastRenderedPageBreak/>
              <w:t>8</w:t>
            </w:r>
            <w:r w:rsidR="003F0291" w:rsidRPr="00CB771F">
              <w:rPr>
                <w:rFonts w:ascii="Calibri" w:hAnsi="Calibri" w:cs="Calibri"/>
                <w:color w:val="auto"/>
              </w:rPr>
              <w:t>.</w:t>
            </w:r>
            <w:r w:rsidR="00CB771F" w:rsidRPr="00CB771F">
              <w:rPr>
                <w:rFonts w:ascii="Calibri" w:hAnsi="Calibri" w:cs="Calibri"/>
                <w:color w:val="auto"/>
              </w:rPr>
              <w:t>3</w:t>
            </w:r>
          </w:p>
        </w:tc>
        <w:tc>
          <w:tcPr>
            <w:tcW w:w="9026" w:type="dxa"/>
            <w:tcBorders>
              <w:top w:val="single" w:sz="4" w:space="0" w:color="auto"/>
              <w:left w:val="single" w:sz="4" w:space="0" w:color="auto"/>
              <w:bottom w:val="single" w:sz="4" w:space="0" w:color="auto"/>
              <w:right w:val="single" w:sz="4" w:space="0" w:color="auto"/>
            </w:tcBorders>
            <w:vAlign w:val="center"/>
          </w:tcPr>
          <w:p w14:paraId="0888D284" w14:textId="711C901A" w:rsidR="003F0291" w:rsidRPr="00D47E21" w:rsidRDefault="003F0291" w:rsidP="00D47E21">
            <w:pPr>
              <w:spacing w:after="120"/>
              <w:ind w:left="58" w:hanging="29"/>
              <w:rPr>
                <w:rFonts w:ascii="Calibri" w:hAnsi="Calibri" w:cs="Calibri"/>
                <w:b/>
                <w:color w:val="auto"/>
              </w:rPr>
            </w:pPr>
            <w:r w:rsidRPr="00D47E21">
              <w:rPr>
                <w:rFonts w:ascii="Calibri" w:hAnsi="Calibri" w:cs="Calibri"/>
                <w:b/>
                <w:color w:val="auto"/>
              </w:rPr>
              <w:t>Expectations of Providers and</w:t>
            </w:r>
            <w:r w:rsidRPr="00D47E21">
              <w:rPr>
                <w:rFonts w:ascii="Calibri" w:hAnsi="Calibri" w:cs="Calibri"/>
                <w:b/>
                <w:bCs/>
                <w:color w:val="auto"/>
              </w:rPr>
              <w:t xml:space="preserve"> </w:t>
            </w:r>
            <w:r w:rsidR="00431E29" w:rsidRPr="00D47E21">
              <w:rPr>
                <w:rFonts w:ascii="Times New Roman" w:hAnsi="Times New Roman" w:cs="Times New Roman"/>
                <w:b/>
                <w:bCs/>
                <w:i/>
                <w:iCs/>
                <w:color w:val="auto"/>
              </w:rPr>
              <w:t>i</w:t>
            </w:r>
            <w:r w:rsidR="00431E29" w:rsidRPr="00D47E21">
              <w:rPr>
                <w:rFonts w:ascii="Calibri" w:hAnsi="Calibri" w:cs="Calibri"/>
                <w:b/>
                <w:bCs/>
                <w:color w:val="auto"/>
              </w:rPr>
              <w:t>Care</w:t>
            </w:r>
            <w:r w:rsidRPr="00D47E21">
              <w:rPr>
                <w:rFonts w:ascii="Calibri" w:hAnsi="Calibri" w:cs="Calibri"/>
                <w:b/>
                <w:color w:val="auto"/>
              </w:rPr>
              <w:t xml:space="preserve"> for Quality Assurance Activities</w:t>
            </w:r>
          </w:p>
          <w:p w14:paraId="0400B82C" w14:textId="385F2FC0" w:rsidR="003F0291" w:rsidRPr="00D47E21" w:rsidRDefault="003F0291" w:rsidP="00D47E21">
            <w:pPr>
              <w:pStyle w:val="ListParagraph"/>
              <w:keepNext/>
              <w:numPr>
                <w:ilvl w:val="0"/>
                <w:numId w:val="5"/>
              </w:numPr>
              <w:spacing w:after="0"/>
              <w:ind w:left="781" w:hanging="421"/>
              <w:outlineLvl w:val="0"/>
              <w:rPr>
                <w:rFonts w:ascii="Calibri" w:hAnsi="Calibri" w:cs="Calibri"/>
                <w:color w:val="auto"/>
              </w:rPr>
            </w:pPr>
            <w:r w:rsidRPr="00D47E21">
              <w:rPr>
                <w:rFonts w:ascii="Calibri" w:hAnsi="Calibri" w:cs="Calibri"/>
                <w:b/>
                <w:color w:val="auto"/>
              </w:rPr>
              <w:t>Collaboration</w:t>
            </w:r>
            <w:r w:rsidRPr="00D47E21">
              <w:rPr>
                <w:rFonts w:ascii="Calibri" w:hAnsi="Calibri" w:cs="Calibri"/>
                <w:color w:val="auto"/>
              </w:rPr>
              <w:t xml:space="preserve">: working in a goal oriented, professional, and team-based approach with </w:t>
            </w:r>
            <w:r w:rsidR="00111BA2" w:rsidRPr="00D47E21">
              <w:rPr>
                <w:rFonts w:ascii="Calibri" w:hAnsi="Calibri" w:cs="Calibri"/>
                <w:color w:val="auto"/>
              </w:rPr>
              <w:t>MCO</w:t>
            </w:r>
            <w:r w:rsidRPr="00D47E21">
              <w:rPr>
                <w:rFonts w:ascii="Calibri" w:hAnsi="Calibri" w:cs="Calibri"/>
                <w:color w:val="auto"/>
              </w:rPr>
              <w:t xml:space="preserve"> representatives to identify core issues to quality concerns, strategies to improve, and implementing those strategies</w:t>
            </w:r>
          </w:p>
          <w:p w14:paraId="2AA61586" w14:textId="7819B4A4" w:rsidR="003F0291" w:rsidRPr="00D47E21" w:rsidRDefault="003F0291" w:rsidP="00D47E21">
            <w:pPr>
              <w:pStyle w:val="ListParagraph"/>
              <w:keepNext/>
              <w:numPr>
                <w:ilvl w:val="0"/>
                <w:numId w:val="5"/>
              </w:numPr>
              <w:spacing w:after="0"/>
              <w:ind w:left="781" w:hanging="421"/>
              <w:outlineLvl w:val="0"/>
              <w:rPr>
                <w:rFonts w:ascii="Calibri" w:hAnsi="Calibri" w:cs="Calibri"/>
                <w:color w:val="auto"/>
              </w:rPr>
            </w:pPr>
            <w:r w:rsidRPr="00D47E21">
              <w:rPr>
                <w:rFonts w:ascii="Calibri" w:hAnsi="Calibri" w:cs="Calibri"/>
                <w:b/>
                <w:color w:val="auto"/>
              </w:rPr>
              <w:t>Responsiveness</w:t>
            </w:r>
            <w:r w:rsidRPr="00D47E21">
              <w:rPr>
                <w:rFonts w:ascii="Calibri" w:hAnsi="Calibri" w:cs="Calibri"/>
                <w:color w:val="auto"/>
              </w:rPr>
              <w:t xml:space="preserve">: actions taken upon request and in a timely manner to resolve and improve identified issues. This may include submitted documents to </w:t>
            </w:r>
            <w:r w:rsidR="008E6B6A" w:rsidRPr="00D47E21">
              <w:rPr>
                <w:rFonts w:ascii="Calibri" w:hAnsi="Calibri" w:cs="Calibri"/>
                <w:color w:val="auto"/>
              </w:rPr>
              <w:t>MCO</w:t>
            </w:r>
            <w:r w:rsidRPr="00D47E21">
              <w:rPr>
                <w:rFonts w:ascii="Calibri" w:hAnsi="Calibri" w:cs="Calibri"/>
                <w:color w:val="auto"/>
              </w:rPr>
              <w:t xml:space="preserve">, responding to calls, emails, or other inquiries, keeping </w:t>
            </w:r>
            <w:r w:rsidR="008E6B6A" w:rsidRPr="00D47E21">
              <w:rPr>
                <w:rFonts w:ascii="Calibri" w:hAnsi="Calibri" w:cs="Calibri"/>
                <w:color w:val="auto"/>
              </w:rPr>
              <w:t>MCO</w:t>
            </w:r>
            <w:r w:rsidRPr="00D47E21">
              <w:rPr>
                <w:rFonts w:ascii="Calibri" w:hAnsi="Calibri" w:cs="Calibri"/>
                <w:color w:val="auto"/>
              </w:rPr>
              <w:t xml:space="preserve"> designated staff informed of progress, barriers, and milestones achieved during quality improvement activities</w:t>
            </w:r>
          </w:p>
          <w:p w14:paraId="40948F98" w14:textId="77777777" w:rsidR="003F0291" w:rsidRPr="00D47E21" w:rsidRDefault="003F0291" w:rsidP="00D47E21">
            <w:pPr>
              <w:pStyle w:val="ListParagraph"/>
              <w:keepNext/>
              <w:numPr>
                <w:ilvl w:val="0"/>
                <w:numId w:val="5"/>
              </w:numPr>
              <w:spacing w:after="0"/>
              <w:ind w:left="781" w:hanging="421"/>
              <w:outlineLvl w:val="0"/>
              <w:rPr>
                <w:rFonts w:ascii="Calibri" w:hAnsi="Calibri" w:cs="Calibri"/>
                <w:color w:val="auto"/>
              </w:rPr>
            </w:pPr>
            <w:r w:rsidRPr="00D47E21">
              <w:rPr>
                <w:rFonts w:ascii="Calibri" w:hAnsi="Calibri" w:cs="Calibri"/>
                <w:b/>
                <w:color w:val="auto"/>
              </w:rPr>
              <w:t>Systems perspective to improvement</w:t>
            </w:r>
            <w:r w:rsidRPr="00D47E21">
              <w:rPr>
                <w:rFonts w:ascii="Calibri" w:hAnsi="Calibri" w:cs="Calibri"/>
                <w:color w:val="auto"/>
              </w:rPr>
              <w:t>: approaching a quality concern, trend, or significant incident with the purpose of creating overall improvements that will not only resolve the issue at hand, but improve service and operations as a whole</w:t>
            </w:r>
          </w:p>
          <w:p w14:paraId="1E5592DC" w14:textId="77777777" w:rsidR="003F0291" w:rsidRPr="00D47E21" w:rsidRDefault="003F0291" w:rsidP="00D47E21">
            <w:pPr>
              <w:pStyle w:val="ListParagraph"/>
              <w:keepNext/>
              <w:numPr>
                <w:ilvl w:val="0"/>
                <w:numId w:val="5"/>
              </w:numPr>
              <w:spacing w:after="120"/>
              <w:ind w:left="781" w:hanging="421"/>
              <w:outlineLvl w:val="0"/>
              <w:rPr>
                <w:rFonts w:ascii="Calibri" w:hAnsi="Calibri" w:cs="Calibri"/>
                <w:color w:val="auto"/>
              </w:rPr>
            </w:pPr>
            <w:r w:rsidRPr="00D47E21">
              <w:rPr>
                <w:rFonts w:ascii="Calibri" w:hAnsi="Calibri" w:cs="Calibri"/>
                <w:b/>
                <w:color w:val="auto"/>
              </w:rPr>
              <w:t>Enrollee-centered solutions to issues</w:t>
            </w:r>
            <w:r w:rsidRPr="00D47E21">
              <w:rPr>
                <w:rFonts w:ascii="Calibri" w:hAnsi="Calibri" w:cs="Calibri"/>
                <w:color w:val="auto"/>
              </w:rPr>
              <w:t>: relentlessly striving to implement solutions with the focus on keeping services Enrollee-centered and achieving the goals and outcomes identified for persons served</w:t>
            </w:r>
          </w:p>
          <w:p w14:paraId="53EFD730" w14:textId="47F87392" w:rsidR="003F0291" w:rsidRPr="008176F6" w:rsidRDefault="00431E29" w:rsidP="00D47E21">
            <w:pPr>
              <w:spacing w:after="60"/>
              <w:rPr>
                <w:rFonts w:ascii="Calibri" w:hAnsi="Calibri" w:cs="Calibri"/>
              </w:rPr>
            </w:pPr>
            <w:r w:rsidRPr="00D47E21">
              <w:rPr>
                <w:rFonts w:ascii="Times New Roman" w:hAnsi="Times New Roman" w:cs="Times New Roman"/>
                <w:i/>
                <w:iCs/>
                <w:color w:val="auto"/>
              </w:rPr>
              <w:t>i</w:t>
            </w:r>
            <w:r w:rsidRPr="00D47E21">
              <w:rPr>
                <w:rFonts w:ascii="Calibri" w:hAnsi="Calibri" w:cs="Calibri"/>
                <w:color w:val="auto"/>
              </w:rPr>
              <w:t>Care</w:t>
            </w:r>
            <w:r w:rsidR="003F0291" w:rsidRPr="00D47E21">
              <w:rPr>
                <w:rFonts w:ascii="Calibri" w:hAnsi="Calibri" w:cs="Calibri"/>
                <w:color w:val="auto"/>
              </w:rPr>
              <w:t xml:space="preserve"> is committed to interfacing with providers to collaboratively and proactively discuss issues identified with processes and assist with implementing improvements and reviewing the impact of the changes as a partner in the mission to serve Enrollees. </w:t>
            </w:r>
          </w:p>
        </w:tc>
      </w:tr>
    </w:tbl>
    <w:p w14:paraId="0B1AE235" w14:textId="77777777" w:rsidR="003F0291" w:rsidRPr="008176F6" w:rsidRDefault="003F0291" w:rsidP="00CB771F">
      <w:pPr>
        <w:jc w:val="right"/>
        <w:rPr>
          <w:rFonts w:ascii="Calibri" w:hAnsi="Calibri" w:cs="Calibri"/>
        </w:rPr>
      </w:pPr>
    </w:p>
    <w:sectPr w:rsidR="003F0291" w:rsidRPr="008176F6" w:rsidSect="004A72C5">
      <w:footerReference w:type="default" r:id="rId19"/>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56E862" w14:textId="77777777" w:rsidR="007026FE" w:rsidRDefault="007026FE" w:rsidP="003F0291">
      <w:pPr>
        <w:spacing w:after="0"/>
      </w:pPr>
      <w:r>
        <w:separator/>
      </w:r>
    </w:p>
  </w:endnote>
  <w:endnote w:type="continuationSeparator" w:id="0">
    <w:p w14:paraId="73F4F44D" w14:textId="77777777" w:rsidR="007026FE" w:rsidRDefault="007026FE" w:rsidP="003F0291">
      <w:pPr>
        <w:spacing w:after="0"/>
      </w:pPr>
      <w:r>
        <w:continuationSeparator/>
      </w:r>
    </w:p>
  </w:endnote>
  <w:endnote w:type="continuationNotice" w:id="1">
    <w:p w14:paraId="02E0B4EA" w14:textId="77777777" w:rsidR="007026FE" w:rsidRDefault="007026FE">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1654236"/>
      <w:docPartObj>
        <w:docPartGallery w:val="Page Numbers (Bottom of Page)"/>
        <w:docPartUnique/>
      </w:docPartObj>
    </w:sdtPr>
    <w:sdtEndPr/>
    <w:sdtContent>
      <w:sdt>
        <w:sdtPr>
          <w:id w:val="-1769616900"/>
          <w:docPartObj>
            <w:docPartGallery w:val="Page Numbers (Top of Page)"/>
            <w:docPartUnique/>
          </w:docPartObj>
        </w:sdtPr>
        <w:sdtEndPr/>
        <w:sdtContent>
          <w:p w14:paraId="7D506310" w14:textId="6153998D" w:rsidR="00CB771F" w:rsidRDefault="00914A24" w:rsidP="00914A24">
            <w:pPr>
              <w:pStyle w:val="Footer"/>
              <w:tabs>
                <w:tab w:val="clear" w:pos="9360"/>
              </w:tabs>
            </w:pPr>
            <w:r>
              <w:t>09/</w:t>
            </w:r>
            <w:r w:rsidR="00A6239C">
              <w:t>19</w:t>
            </w:r>
            <w:r>
              <w:t>/202</w:t>
            </w:r>
            <w:r w:rsidR="00A6239C">
              <w:t>5</w:t>
            </w:r>
            <w:r>
              <w:tab/>
            </w:r>
            <w:r>
              <w:tab/>
              <w:t xml:space="preserve">                                                                                                  </w:t>
            </w:r>
            <w:r w:rsidR="00CB771F">
              <w:t xml:space="preserve">Page </w:t>
            </w:r>
            <w:r w:rsidR="00CB771F">
              <w:rPr>
                <w:b/>
                <w:bCs/>
                <w:sz w:val="24"/>
                <w:szCs w:val="24"/>
              </w:rPr>
              <w:fldChar w:fldCharType="begin"/>
            </w:r>
            <w:r w:rsidR="00CB771F">
              <w:rPr>
                <w:b/>
                <w:bCs/>
              </w:rPr>
              <w:instrText xml:space="preserve"> PAGE </w:instrText>
            </w:r>
            <w:r w:rsidR="00CB771F">
              <w:rPr>
                <w:b/>
                <w:bCs/>
                <w:sz w:val="24"/>
                <w:szCs w:val="24"/>
              </w:rPr>
              <w:fldChar w:fldCharType="separate"/>
            </w:r>
            <w:r w:rsidR="00CB771F">
              <w:rPr>
                <w:b/>
                <w:bCs/>
                <w:noProof/>
              </w:rPr>
              <w:t>2</w:t>
            </w:r>
            <w:r w:rsidR="00CB771F">
              <w:rPr>
                <w:b/>
                <w:bCs/>
                <w:sz w:val="24"/>
                <w:szCs w:val="24"/>
              </w:rPr>
              <w:fldChar w:fldCharType="end"/>
            </w:r>
            <w:r w:rsidR="00CB771F">
              <w:t xml:space="preserve"> of </w:t>
            </w:r>
            <w:r w:rsidR="00CB771F">
              <w:rPr>
                <w:b/>
                <w:bCs/>
                <w:sz w:val="24"/>
                <w:szCs w:val="24"/>
              </w:rPr>
              <w:fldChar w:fldCharType="begin"/>
            </w:r>
            <w:r w:rsidR="00CB771F">
              <w:rPr>
                <w:b/>
                <w:bCs/>
              </w:rPr>
              <w:instrText xml:space="preserve"> NUMPAGES  </w:instrText>
            </w:r>
            <w:r w:rsidR="00CB771F">
              <w:rPr>
                <w:b/>
                <w:bCs/>
                <w:sz w:val="24"/>
                <w:szCs w:val="24"/>
              </w:rPr>
              <w:fldChar w:fldCharType="separate"/>
            </w:r>
            <w:r w:rsidR="00CB771F">
              <w:rPr>
                <w:b/>
                <w:bCs/>
                <w:noProof/>
              </w:rPr>
              <w:t>2</w:t>
            </w:r>
            <w:r w:rsidR="00CB771F">
              <w:rPr>
                <w:b/>
                <w:bCs/>
                <w:sz w:val="24"/>
                <w:szCs w:val="24"/>
              </w:rPr>
              <w:fldChar w:fldCharType="end"/>
            </w:r>
          </w:p>
        </w:sdtContent>
      </w:sdt>
    </w:sdtContent>
  </w:sdt>
  <w:p w14:paraId="0E0BF62C" w14:textId="77777777" w:rsidR="003F0291" w:rsidRDefault="003F02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B2480A" w14:textId="77777777" w:rsidR="007026FE" w:rsidRDefault="007026FE" w:rsidP="003F0291">
      <w:pPr>
        <w:spacing w:after="0"/>
      </w:pPr>
      <w:r>
        <w:separator/>
      </w:r>
    </w:p>
  </w:footnote>
  <w:footnote w:type="continuationSeparator" w:id="0">
    <w:p w14:paraId="24EA596D" w14:textId="77777777" w:rsidR="007026FE" w:rsidRDefault="007026FE" w:rsidP="003F0291">
      <w:pPr>
        <w:spacing w:after="0"/>
      </w:pPr>
      <w:r>
        <w:continuationSeparator/>
      </w:r>
    </w:p>
  </w:footnote>
  <w:footnote w:type="continuationNotice" w:id="1">
    <w:p w14:paraId="2C55FD2D" w14:textId="77777777" w:rsidR="007026FE" w:rsidRDefault="007026FE">
      <w:pPr>
        <w:spacing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91334"/>
    <w:multiLevelType w:val="hybridMultilevel"/>
    <w:tmpl w:val="9642D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D67C1E"/>
    <w:multiLevelType w:val="hybridMultilevel"/>
    <w:tmpl w:val="2FB81F8E"/>
    <w:lvl w:ilvl="0" w:tplc="ABDA7CE4">
      <w:start w:val="1"/>
      <w:numFmt w:val="bullet"/>
      <w:lvlText w:val=""/>
      <w:lvlJc w:val="left"/>
      <w:pPr>
        <w:tabs>
          <w:tab w:val="num" w:pos="720"/>
        </w:tabs>
        <w:ind w:left="720" w:hanging="360"/>
      </w:pPr>
      <w:rPr>
        <w:rFonts w:ascii="Symbol" w:hAnsi="Symbol" w:hint="default"/>
      </w:rPr>
    </w:lvl>
    <w:lvl w:ilvl="1" w:tplc="98A6C7B0" w:tentative="1">
      <w:start w:val="1"/>
      <w:numFmt w:val="bullet"/>
      <w:lvlText w:val="o"/>
      <w:lvlJc w:val="left"/>
      <w:pPr>
        <w:tabs>
          <w:tab w:val="num" w:pos="1440"/>
        </w:tabs>
        <w:ind w:left="1440" w:hanging="360"/>
      </w:pPr>
      <w:rPr>
        <w:rFonts w:ascii="Courier New" w:hAnsi="Courier New" w:cs="Courier New" w:hint="default"/>
      </w:rPr>
    </w:lvl>
    <w:lvl w:ilvl="2" w:tplc="51686796" w:tentative="1">
      <w:start w:val="1"/>
      <w:numFmt w:val="bullet"/>
      <w:lvlText w:val=""/>
      <w:lvlJc w:val="left"/>
      <w:pPr>
        <w:tabs>
          <w:tab w:val="num" w:pos="2160"/>
        </w:tabs>
        <w:ind w:left="2160" w:hanging="360"/>
      </w:pPr>
      <w:rPr>
        <w:rFonts w:ascii="Wingdings" w:hAnsi="Wingdings" w:hint="default"/>
      </w:rPr>
    </w:lvl>
    <w:lvl w:ilvl="3" w:tplc="477029CC" w:tentative="1">
      <w:start w:val="1"/>
      <w:numFmt w:val="bullet"/>
      <w:lvlText w:val=""/>
      <w:lvlJc w:val="left"/>
      <w:pPr>
        <w:tabs>
          <w:tab w:val="num" w:pos="2880"/>
        </w:tabs>
        <w:ind w:left="2880" w:hanging="360"/>
      </w:pPr>
      <w:rPr>
        <w:rFonts w:ascii="Symbol" w:hAnsi="Symbol" w:hint="default"/>
      </w:rPr>
    </w:lvl>
    <w:lvl w:ilvl="4" w:tplc="F3942954" w:tentative="1">
      <w:start w:val="1"/>
      <w:numFmt w:val="bullet"/>
      <w:lvlText w:val="o"/>
      <w:lvlJc w:val="left"/>
      <w:pPr>
        <w:tabs>
          <w:tab w:val="num" w:pos="3600"/>
        </w:tabs>
        <w:ind w:left="3600" w:hanging="360"/>
      </w:pPr>
      <w:rPr>
        <w:rFonts w:ascii="Courier New" w:hAnsi="Courier New" w:cs="Courier New" w:hint="default"/>
      </w:rPr>
    </w:lvl>
    <w:lvl w:ilvl="5" w:tplc="C31E0B3C" w:tentative="1">
      <w:start w:val="1"/>
      <w:numFmt w:val="bullet"/>
      <w:lvlText w:val=""/>
      <w:lvlJc w:val="left"/>
      <w:pPr>
        <w:tabs>
          <w:tab w:val="num" w:pos="4320"/>
        </w:tabs>
        <w:ind w:left="4320" w:hanging="360"/>
      </w:pPr>
      <w:rPr>
        <w:rFonts w:ascii="Wingdings" w:hAnsi="Wingdings" w:hint="default"/>
      </w:rPr>
    </w:lvl>
    <w:lvl w:ilvl="6" w:tplc="5AE0B538" w:tentative="1">
      <w:start w:val="1"/>
      <w:numFmt w:val="bullet"/>
      <w:lvlText w:val=""/>
      <w:lvlJc w:val="left"/>
      <w:pPr>
        <w:tabs>
          <w:tab w:val="num" w:pos="5040"/>
        </w:tabs>
        <w:ind w:left="5040" w:hanging="360"/>
      </w:pPr>
      <w:rPr>
        <w:rFonts w:ascii="Symbol" w:hAnsi="Symbol" w:hint="default"/>
      </w:rPr>
    </w:lvl>
    <w:lvl w:ilvl="7" w:tplc="AFE45F7C" w:tentative="1">
      <w:start w:val="1"/>
      <w:numFmt w:val="bullet"/>
      <w:lvlText w:val="o"/>
      <w:lvlJc w:val="left"/>
      <w:pPr>
        <w:tabs>
          <w:tab w:val="num" w:pos="5760"/>
        </w:tabs>
        <w:ind w:left="5760" w:hanging="360"/>
      </w:pPr>
      <w:rPr>
        <w:rFonts w:ascii="Courier New" w:hAnsi="Courier New" w:cs="Courier New" w:hint="default"/>
      </w:rPr>
    </w:lvl>
    <w:lvl w:ilvl="8" w:tplc="6D98F66E"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726B73"/>
    <w:multiLevelType w:val="hybridMultilevel"/>
    <w:tmpl w:val="ACA83A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BD1341"/>
    <w:multiLevelType w:val="multilevel"/>
    <w:tmpl w:val="AD38E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BE62DBA"/>
    <w:multiLevelType w:val="multilevel"/>
    <w:tmpl w:val="DC567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F125EB2"/>
    <w:multiLevelType w:val="multilevel"/>
    <w:tmpl w:val="9EA84046"/>
    <w:lvl w:ilvl="0">
      <w:start w:val="1"/>
      <w:numFmt w:val="bullet"/>
      <w:lvlText w:val=""/>
      <w:lvlJc w:val="left"/>
      <w:pPr>
        <w:tabs>
          <w:tab w:val="num" w:pos="720"/>
        </w:tabs>
        <w:ind w:left="720" w:hanging="360"/>
      </w:pPr>
      <w:rPr>
        <w:rFonts w:ascii="Symbol" w:hAnsi="Symbol" w:hint="default"/>
        <w:color w:val="auto"/>
        <w:sz w:val="16"/>
      </w:rPr>
    </w:lvl>
    <w:lvl w:ilvl="1">
      <w:start w:val="1"/>
      <w:numFmt w:val="bullet"/>
      <w:lvlText w:val="o"/>
      <w:lvlJc w:val="left"/>
      <w:pPr>
        <w:ind w:left="1405" w:hanging="360"/>
      </w:pPr>
      <w:rPr>
        <w:rFonts w:ascii="Courier New" w:hAnsi="Courier New" w:cs="Courier New"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E156E9"/>
    <w:multiLevelType w:val="multilevel"/>
    <w:tmpl w:val="ED9AF44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D42BFE"/>
    <w:multiLevelType w:val="multilevel"/>
    <w:tmpl w:val="DE223AA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A5122F"/>
    <w:multiLevelType w:val="hybridMultilevel"/>
    <w:tmpl w:val="AD44A910"/>
    <w:lvl w:ilvl="0" w:tplc="3F3C69C4">
      <w:start w:val="1"/>
      <w:numFmt w:val="bullet"/>
      <w:lvlText w:val=""/>
      <w:lvlJc w:val="left"/>
      <w:pPr>
        <w:ind w:left="1080" w:hanging="360"/>
      </w:pPr>
      <w:rPr>
        <w:rFonts w:ascii="Symbol" w:hAnsi="Symbol" w:hint="default"/>
        <w:color w:val="auto"/>
        <w:sz w:val="16"/>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C104A25"/>
    <w:multiLevelType w:val="multilevel"/>
    <w:tmpl w:val="3D7AD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C176081"/>
    <w:multiLevelType w:val="multilevel"/>
    <w:tmpl w:val="ED8E26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C2B59D9"/>
    <w:multiLevelType w:val="multilevel"/>
    <w:tmpl w:val="C3A63E1A"/>
    <w:lvl w:ilvl="0">
      <w:start w:val="1"/>
      <w:numFmt w:val="bullet"/>
      <w:lvlText w:val=""/>
      <w:lvlJc w:val="left"/>
      <w:pPr>
        <w:tabs>
          <w:tab w:val="num" w:pos="720"/>
        </w:tabs>
        <w:ind w:left="720" w:hanging="360"/>
      </w:pPr>
      <w:rPr>
        <w:rFonts w:ascii="Symbol" w:hAnsi="Symbol" w:hint="default"/>
        <w:color w:val="auto"/>
        <w:sz w:val="16"/>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3720F4F"/>
    <w:multiLevelType w:val="multilevel"/>
    <w:tmpl w:val="D650717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69446C8"/>
    <w:multiLevelType w:val="hybridMultilevel"/>
    <w:tmpl w:val="3740F704"/>
    <w:lvl w:ilvl="0" w:tplc="04090019">
      <w:start w:val="1"/>
      <w:numFmt w:val="lowerLetter"/>
      <w:lvlText w:val="%1."/>
      <w:lvlJc w:val="left"/>
      <w:pPr>
        <w:ind w:left="1980" w:hanging="360"/>
      </w:pPr>
      <w:rPr>
        <w:rFonts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14" w15:restartNumberingAfterBreak="0">
    <w:nsid w:val="276D4471"/>
    <w:multiLevelType w:val="hybridMultilevel"/>
    <w:tmpl w:val="DBD87B32"/>
    <w:lvl w:ilvl="0" w:tplc="04090003">
      <w:start w:val="1"/>
      <w:numFmt w:val="bullet"/>
      <w:lvlText w:val="o"/>
      <w:lvlJc w:val="left"/>
      <w:pPr>
        <w:ind w:left="1405" w:hanging="360"/>
      </w:pPr>
      <w:rPr>
        <w:rFonts w:ascii="Courier New" w:hAnsi="Courier New" w:cs="Courier New" w:hint="default"/>
      </w:rPr>
    </w:lvl>
    <w:lvl w:ilvl="1" w:tplc="04090003" w:tentative="1">
      <w:start w:val="1"/>
      <w:numFmt w:val="bullet"/>
      <w:lvlText w:val="o"/>
      <w:lvlJc w:val="left"/>
      <w:pPr>
        <w:ind w:left="2125" w:hanging="360"/>
      </w:pPr>
      <w:rPr>
        <w:rFonts w:ascii="Courier New" w:hAnsi="Courier New" w:cs="Courier New" w:hint="default"/>
      </w:rPr>
    </w:lvl>
    <w:lvl w:ilvl="2" w:tplc="04090005" w:tentative="1">
      <w:start w:val="1"/>
      <w:numFmt w:val="bullet"/>
      <w:lvlText w:val=""/>
      <w:lvlJc w:val="left"/>
      <w:pPr>
        <w:ind w:left="2845" w:hanging="360"/>
      </w:pPr>
      <w:rPr>
        <w:rFonts w:ascii="Wingdings" w:hAnsi="Wingdings" w:hint="default"/>
      </w:rPr>
    </w:lvl>
    <w:lvl w:ilvl="3" w:tplc="04090001" w:tentative="1">
      <w:start w:val="1"/>
      <w:numFmt w:val="bullet"/>
      <w:lvlText w:val=""/>
      <w:lvlJc w:val="left"/>
      <w:pPr>
        <w:ind w:left="3565" w:hanging="360"/>
      </w:pPr>
      <w:rPr>
        <w:rFonts w:ascii="Symbol" w:hAnsi="Symbol" w:hint="default"/>
      </w:rPr>
    </w:lvl>
    <w:lvl w:ilvl="4" w:tplc="04090003" w:tentative="1">
      <w:start w:val="1"/>
      <w:numFmt w:val="bullet"/>
      <w:lvlText w:val="o"/>
      <w:lvlJc w:val="left"/>
      <w:pPr>
        <w:ind w:left="4285" w:hanging="360"/>
      </w:pPr>
      <w:rPr>
        <w:rFonts w:ascii="Courier New" w:hAnsi="Courier New" w:cs="Courier New" w:hint="default"/>
      </w:rPr>
    </w:lvl>
    <w:lvl w:ilvl="5" w:tplc="04090005" w:tentative="1">
      <w:start w:val="1"/>
      <w:numFmt w:val="bullet"/>
      <w:lvlText w:val=""/>
      <w:lvlJc w:val="left"/>
      <w:pPr>
        <w:ind w:left="5005" w:hanging="360"/>
      </w:pPr>
      <w:rPr>
        <w:rFonts w:ascii="Wingdings" w:hAnsi="Wingdings" w:hint="default"/>
      </w:rPr>
    </w:lvl>
    <w:lvl w:ilvl="6" w:tplc="04090001" w:tentative="1">
      <w:start w:val="1"/>
      <w:numFmt w:val="bullet"/>
      <w:lvlText w:val=""/>
      <w:lvlJc w:val="left"/>
      <w:pPr>
        <w:ind w:left="5725" w:hanging="360"/>
      </w:pPr>
      <w:rPr>
        <w:rFonts w:ascii="Symbol" w:hAnsi="Symbol" w:hint="default"/>
      </w:rPr>
    </w:lvl>
    <w:lvl w:ilvl="7" w:tplc="04090003" w:tentative="1">
      <w:start w:val="1"/>
      <w:numFmt w:val="bullet"/>
      <w:lvlText w:val="o"/>
      <w:lvlJc w:val="left"/>
      <w:pPr>
        <w:ind w:left="6445" w:hanging="360"/>
      </w:pPr>
      <w:rPr>
        <w:rFonts w:ascii="Courier New" w:hAnsi="Courier New" w:cs="Courier New" w:hint="default"/>
      </w:rPr>
    </w:lvl>
    <w:lvl w:ilvl="8" w:tplc="04090005" w:tentative="1">
      <w:start w:val="1"/>
      <w:numFmt w:val="bullet"/>
      <w:lvlText w:val=""/>
      <w:lvlJc w:val="left"/>
      <w:pPr>
        <w:ind w:left="7165" w:hanging="360"/>
      </w:pPr>
      <w:rPr>
        <w:rFonts w:ascii="Wingdings" w:hAnsi="Wingdings" w:hint="default"/>
      </w:rPr>
    </w:lvl>
  </w:abstractNum>
  <w:abstractNum w:abstractNumId="15" w15:restartNumberingAfterBreak="0">
    <w:nsid w:val="28EB3752"/>
    <w:multiLevelType w:val="hybridMultilevel"/>
    <w:tmpl w:val="072A31CE"/>
    <w:lvl w:ilvl="0" w:tplc="099E63EC">
      <w:start w:val="1"/>
      <w:numFmt w:val="bullet"/>
      <w:lvlText w:val=""/>
      <w:lvlJc w:val="left"/>
      <w:pPr>
        <w:ind w:left="720" w:hanging="360"/>
      </w:pPr>
      <w:rPr>
        <w:rFonts w:ascii="Symbol" w:hAnsi="Symbol" w:hint="default"/>
      </w:rPr>
    </w:lvl>
    <w:lvl w:ilvl="1" w:tplc="F028F766">
      <w:start w:val="1"/>
      <w:numFmt w:val="bullet"/>
      <w:lvlText w:val="o"/>
      <w:lvlJc w:val="left"/>
      <w:pPr>
        <w:ind w:left="1440" w:hanging="360"/>
      </w:pPr>
      <w:rPr>
        <w:rFonts w:ascii="Courier New" w:hAnsi="Courier New" w:hint="default"/>
      </w:rPr>
    </w:lvl>
    <w:lvl w:ilvl="2" w:tplc="871A535C">
      <w:start w:val="1"/>
      <w:numFmt w:val="bullet"/>
      <w:lvlText w:val=""/>
      <w:lvlJc w:val="left"/>
      <w:pPr>
        <w:ind w:left="2160" w:hanging="360"/>
      </w:pPr>
      <w:rPr>
        <w:rFonts w:ascii="Wingdings" w:hAnsi="Wingdings" w:hint="default"/>
      </w:rPr>
    </w:lvl>
    <w:lvl w:ilvl="3" w:tplc="75523CD0">
      <w:start w:val="1"/>
      <w:numFmt w:val="bullet"/>
      <w:lvlText w:val=""/>
      <w:lvlJc w:val="left"/>
      <w:pPr>
        <w:ind w:left="2880" w:hanging="360"/>
      </w:pPr>
      <w:rPr>
        <w:rFonts w:ascii="Symbol" w:hAnsi="Symbol" w:hint="default"/>
      </w:rPr>
    </w:lvl>
    <w:lvl w:ilvl="4" w:tplc="6748B2CC">
      <w:start w:val="1"/>
      <w:numFmt w:val="bullet"/>
      <w:lvlText w:val="o"/>
      <w:lvlJc w:val="left"/>
      <w:pPr>
        <w:ind w:left="3600" w:hanging="360"/>
      </w:pPr>
      <w:rPr>
        <w:rFonts w:ascii="Courier New" w:hAnsi="Courier New" w:hint="default"/>
      </w:rPr>
    </w:lvl>
    <w:lvl w:ilvl="5" w:tplc="DE9C885A">
      <w:start w:val="1"/>
      <w:numFmt w:val="bullet"/>
      <w:lvlText w:val=""/>
      <w:lvlJc w:val="left"/>
      <w:pPr>
        <w:ind w:left="4320" w:hanging="360"/>
      </w:pPr>
      <w:rPr>
        <w:rFonts w:ascii="Wingdings" w:hAnsi="Wingdings" w:hint="default"/>
      </w:rPr>
    </w:lvl>
    <w:lvl w:ilvl="6" w:tplc="6F62802C">
      <w:start w:val="1"/>
      <w:numFmt w:val="bullet"/>
      <w:lvlText w:val=""/>
      <w:lvlJc w:val="left"/>
      <w:pPr>
        <w:ind w:left="5040" w:hanging="360"/>
      </w:pPr>
      <w:rPr>
        <w:rFonts w:ascii="Symbol" w:hAnsi="Symbol" w:hint="default"/>
      </w:rPr>
    </w:lvl>
    <w:lvl w:ilvl="7" w:tplc="803E36AA">
      <w:start w:val="1"/>
      <w:numFmt w:val="bullet"/>
      <w:lvlText w:val="o"/>
      <w:lvlJc w:val="left"/>
      <w:pPr>
        <w:ind w:left="5760" w:hanging="360"/>
      </w:pPr>
      <w:rPr>
        <w:rFonts w:ascii="Courier New" w:hAnsi="Courier New" w:hint="default"/>
      </w:rPr>
    </w:lvl>
    <w:lvl w:ilvl="8" w:tplc="61987A52">
      <w:start w:val="1"/>
      <w:numFmt w:val="bullet"/>
      <w:lvlText w:val=""/>
      <w:lvlJc w:val="left"/>
      <w:pPr>
        <w:ind w:left="6480" w:hanging="360"/>
      </w:pPr>
      <w:rPr>
        <w:rFonts w:ascii="Wingdings" w:hAnsi="Wingdings" w:hint="default"/>
      </w:rPr>
    </w:lvl>
  </w:abstractNum>
  <w:abstractNum w:abstractNumId="16" w15:restartNumberingAfterBreak="0">
    <w:nsid w:val="2A9D12CF"/>
    <w:multiLevelType w:val="hybridMultilevel"/>
    <w:tmpl w:val="D744C3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C90E2A"/>
    <w:multiLevelType w:val="multilevel"/>
    <w:tmpl w:val="0DA23C1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D030FD1"/>
    <w:multiLevelType w:val="multilevel"/>
    <w:tmpl w:val="EF785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D677BC3"/>
    <w:multiLevelType w:val="hybridMultilevel"/>
    <w:tmpl w:val="DEFCEE2A"/>
    <w:lvl w:ilvl="0" w:tplc="7F82FCFC">
      <w:start w:val="1"/>
      <w:numFmt w:val="upperLetter"/>
      <w:lvlText w:val="%1."/>
      <w:lvlJc w:val="left"/>
      <w:pPr>
        <w:ind w:left="1597" w:hanging="360"/>
      </w:pPr>
      <w:rPr>
        <w:rFonts w:hint="default"/>
      </w:rPr>
    </w:lvl>
    <w:lvl w:ilvl="1" w:tplc="04090019" w:tentative="1">
      <w:start w:val="1"/>
      <w:numFmt w:val="lowerLetter"/>
      <w:lvlText w:val="%2."/>
      <w:lvlJc w:val="left"/>
      <w:pPr>
        <w:ind w:left="2317" w:hanging="360"/>
      </w:pPr>
    </w:lvl>
    <w:lvl w:ilvl="2" w:tplc="0409001B" w:tentative="1">
      <w:start w:val="1"/>
      <w:numFmt w:val="lowerRoman"/>
      <w:lvlText w:val="%3."/>
      <w:lvlJc w:val="right"/>
      <w:pPr>
        <w:ind w:left="3037" w:hanging="180"/>
      </w:pPr>
    </w:lvl>
    <w:lvl w:ilvl="3" w:tplc="0409000F" w:tentative="1">
      <w:start w:val="1"/>
      <w:numFmt w:val="decimal"/>
      <w:lvlText w:val="%4."/>
      <w:lvlJc w:val="left"/>
      <w:pPr>
        <w:ind w:left="3757" w:hanging="360"/>
      </w:pPr>
    </w:lvl>
    <w:lvl w:ilvl="4" w:tplc="04090019" w:tentative="1">
      <w:start w:val="1"/>
      <w:numFmt w:val="lowerLetter"/>
      <w:lvlText w:val="%5."/>
      <w:lvlJc w:val="left"/>
      <w:pPr>
        <w:ind w:left="4477" w:hanging="360"/>
      </w:pPr>
    </w:lvl>
    <w:lvl w:ilvl="5" w:tplc="0409001B" w:tentative="1">
      <w:start w:val="1"/>
      <w:numFmt w:val="lowerRoman"/>
      <w:lvlText w:val="%6."/>
      <w:lvlJc w:val="right"/>
      <w:pPr>
        <w:ind w:left="5197" w:hanging="180"/>
      </w:pPr>
    </w:lvl>
    <w:lvl w:ilvl="6" w:tplc="0409000F" w:tentative="1">
      <w:start w:val="1"/>
      <w:numFmt w:val="decimal"/>
      <w:lvlText w:val="%7."/>
      <w:lvlJc w:val="left"/>
      <w:pPr>
        <w:ind w:left="5917" w:hanging="360"/>
      </w:pPr>
    </w:lvl>
    <w:lvl w:ilvl="7" w:tplc="04090019" w:tentative="1">
      <w:start w:val="1"/>
      <w:numFmt w:val="lowerLetter"/>
      <w:lvlText w:val="%8."/>
      <w:lvlJc w:val="left"/>
      <w:pPr>
        <w:ind w:left="6637" w:hanging="360"/>
      </w:pPr>
    </w:lvl>
    <w:lvl w:ilvl="8" w:tplc="0409001B" w:tentative="1">
      <w:start w:val="1"/>
      <w:numFmt w:val="lowerRoman"/>
      <w:lvlText w:val="%9."/>
      <w:lvlJc w:val="right"/>
      <w:pPr>
        <w:ind w:left="7357" w:hanging="180"/>
      </w:pPr>
    </w:lvl>
  </w:abstractNum>
  <w:abstractNum w:abstractNumId="20" w15:restartNumberingAfterBreak="0">
    <w:nsid w:val="2F464699"/>
    <w:multiLevelType w:val="multilevel"/>
    <w:tmpl w:val="21AE5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F5A4C90"/>
    <w:multiLevelType w:val="multilevel"/>
    <w:tmpl w:val="D0480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63663FA"/>
    <w:multiLevelType w:val="multilevel"/>
    <w:tmpl w:val="3CC6C2B0"/>
    <w:lvl w:ilvl="0">
      <w:start w:val="10"/>
      <w:numFmt w:val="decimal"/>
      <w:lvlText w:val="%1."/>
      <w:lvlJc w:val="left"/>
      <w:pPr>
        <w:tabs>
          <w:tab w:val="num" w:pos="720"/>
        </w:tabs>
        <w:ind w:left="720" w:hanging="360"/>
      </w:pPr>
      <w:rPr>
        <w:color w:val="auto"/>
      </w:rPr>
    </w:lvl>
    <w:lvl w:ilvl="1">
      <w:start w:val="1"/>
      <w:numFmt w:val="bullet"/>
      <w:lvlText w:val="o"/>
      <w:lvlJc w:val="left"/>
      <w:pPr>
        <w:ind w:left="1405" w:hanging="360"/>
      </w:pPr>
      <w:rPr>
        <w:rFonts w:ascii="Courier New" w:hAnsi="Courier New" w:cs="Courier New"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6481C87"/>
    <w:multiLevelType w:val="multilevel"/>
    <w:tmpl w:val="2FB0CE1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8612845"/>
    <w:multiLevelType w:val="hybridMultilevel"/>
    <w:tmpl w:val="1078149A"/>
    <w:lvl w:ilvl="0" w:tplc="87180B0C">
      <w:start w:val="1"/>
      <w:numFmt w:val="bullet"/>
      <w:lvlText w:val=""/>
      <w:lvlJc w:val="left"/>
      <w:pPr>
        <w:ind w:left="742" w:hanging="360"/>
      </w:pPr>
      <w:rPr>
        <w:rFonts w:ascii="Symbol" w:hAnsi="Symbol" w:hint="default"/>
      </w:rPr>
    </w:lvl>
    <w:lvl w:ilvl="1" w:tplc="1A7EBDE6">
      <w:start w:val="1"/>
      <w:numFmt w:val="bullet"/>
      <w:lvlText w:val="o"/>
      <w:lvlJc w:val="left"/>
      <w:pPr>
        <w:ind w:left="1462" w:hanging="360"/>
      </w:pPr>
      <w:rPr>
        <w:rFonts w:ascii="Courier New" w:hAnsi="Courier New" w:cs="Courier New" w:hint="default"/>
      </w:rPr>
    </w:lvl>
    <w:lvl w:ilvl="2" w:tplc="D1AA01F6" w:tentative="1">
      <w:start w:val="1"/>
      <w:numFmt w:val="bullet"/>
      <w:lvlText w:val=""/>
      <w:lvlJc w:val="left"/>
      <w:pPr>
        <w:ind w:left="2182" w:hanging="360"/>
      </w:pPr>
      <w:rPr>
        <w:rFonts w:ascii="Wingdings" w:hAnsi="Wingdings" w:hint="default"/>
      </w:rPr>
    </w:lvl>
    <w:lvl w:ilvl="3" w:tplc="9A10E9B8" w:tentative="1">
      <w:start w:val="1"/>
      <w:numFmt w:val="bullet"/>
      <w:lvlText w:val=""/>
      <w:lvlJc w:val="left"/>
      <w:pPr>
        <w:ind w:left="2902" w:hanging="360"/>
      </w:pPr>
      <w:rPr>
        <w:rFonts w:ascii="Symbol" w:hAnsi="Symbol" w:hint="default"/>
      </w:rPr>
    </w:lvl>
    <w:lvl w:ilvl="4" w:tplc="C2385E8A" w:tentative="1">
      <w:start w:val="1"/>
      <w:numFmt w:val="bullet"/>
      <w:lvlText w:val="o"/>
      <w:lvlJc w:val="left"/>
      <w:pPr>
        <w:ind w:left="3622" w:hanging="360"/>
      </w:pPr>
      <w:rPr>
        <w:rFonts w:ascii="Courier New" w:hAnsi="Courier New" w:cs="Courier New" w:hint="default"/>
      </w:rPr>
    </w:lvl>
    <w:lvl w:ilvl="5" w:tplc="57AE3368" w:tentative="1">
      <w:start w:val="1"/>
      <w:numFmt w:val="bullet"/>
      <w:lvlText w:val=""/>
      <w:lvlJc w:val="left"/>
      <w:pPr>
        <w:ind w:left="4342" w:hanging="360"/>
      </w:pPr>
      <w:rPr>
        <w:rFonts w:ascii="Wingdings" w:hAnsi="Wingdings" w:hint="default"/>
      </w:rPr>
    </w:lvl>
    <w:lvl w:ilvl="6" w:tplc="AC688ACE" w:tentative="1">
      <w:start w:val="1"/>
      <w:numFmt w:val="bullet"/>
      <w:lvlText w:val=""/>
      <w:lvlJc w:val="left"/>
      <w:pPr>
        <w:ind w:left="5062" w:hanging="360"/>
      </w:pPr>
      <w:rPr>
        <w:rFonts w:ascii="Symbol" w:hAnsi="Symbol" w:hint="default"/>
      </w:rPr>
    </w:lvl>
    <w:lvl w:ilvl="7" w:tplc="747670C2" w:tentative="1">
      <w:start w:val="1"/>
      <w:numFmt w:val="bullet"/>
      <w:lvlText w:val="o"/>
      <w:lvlJc w:val="left"/>
      <w:pPr>
        <w:ind w:left="5782" w:hanging="360"/>
      </w:pPr>
      <w:rPr>
        <w:rFonts w:ascii="Courier New" w:hAnsi="Courier New" w:cs="Courier New" w:hint="default"/>
      </w:rPr>
    </w:lvl>
    <w:lvl w:ilvl="8" w:tplc="2D822336" w:tentative="1">
      <w:start w:val="1"/>
      <w:numFmt w:val="bullet"/>
      <w:lvlText w:val=""/>
      <w:lvlJc w:val="left"/>
      <w:pPr>
        <w:ind w:left="6502" w:hanging="360"/>
      </w:pPr>
      <w:rPr>
        <w:rFonts w:ascii="Wingdings" w:hAnsi="Wingdings" w:hint="default"/>
      </w:rPr>
    </w:lvl>
  </w:abstractNum>
  <w:abstractNum w:abstractNumId="25" w15:restartNumberingAfterBreak="0">
    <w:nsid w:val="3BC35A6C"/>
    <w:multiLevelType w:val="multilevel"/>
    <w:tmpl w:val="E400789E"/>
    <w:lvl w:ilvl="0">
      <w:start w:val="1"/>
      <w:numFmt w:val="bullet"/>
      <w:lvlText w:val=""/>
      <w:lvlJc w:val="left"/>
      <w:pPr>
        <w:tabs>
          <w:tab w:val="num" w:pos="720"/>
        </w:tabs>
        <w:ind w:left="720" w:hanging="360"/>
      </w:pPr>
      <w:rPr>
        <w:rFonts w:ascii="Symbol" w:hAnsi="Symbol" w:hint="default"/>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2C1398E"/>
    <w:multiLevelType w:val="multilevel"/>
    <w:tmpl w:val="8ED876D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B44400A"/>
    <w:multiLevelType w:val="multilevel"/>
    <w:tmpl w:val="C1EAE870"/>
    <w:lvl w:ilvl="0">
      <w:start w:val="10"/>
      <w:numFmt w:val="decimal"/>
      <w:lvlText w:val="%1."/>
      <w:lvlJc w:val="left"/>
      <w:pPr>
        <w:tabs>
          <w:tab w:val="num" w:pos="720"/>
        </w:tabs>
        <w:ind w:left="720" w:hanging="360"/>
      </w:pPr>
      <w:rPr>
        <w:color w:val="auto"/>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B677C8E"/>
    <w:multiLevelType w:val="multilevel"/>
    <w:tmpl w:val="E400789E"/>
    <w:lvl w:ilvl="0">
      <w:start w:val="1"/>
      <w:numFmt w:val="bullet"/>
      <w:lvlText w:val=""/>
      <w:lvlJc w:val="left"/>
      <w:pPr>
        <w:tabs>
          <w:tab w:val="num" w:pos="720"/>
        </w:tabs>
        <w:ind w:left="720" w:hanging="360"/>
      </w:pPr>
      <w:rPr>
        <w:rFonts w:ascii="Symbol" w:hAnsi="Symbol" w:hint="default"/>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C7A3C4E"/>
    <w:multiLevelType w:val="multilevel"/>
    <w:tmpl w:val="86DC3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A47C6EB"/>
    <w:multiLevelType w:val="hybridMultilevel"/>
    <w:tmpl w:val="7F58F71A"/>
    <w:lvl w:ilvl="0" w:tplc="3898AACA">
      <w:start w:val="1"/>
      <w:numFmt w:val="bullet"/>
      <w:lvlText w:val=""/>
      <w:lvlJc w:val="left"/>
      <w:pPr>
        <w:ind w:left="720" w:hanging="360"/>
      </w:pPr>
      <w:rPr>
        <w:rFonts w:ascii="Symbol" w:hAnsi="Symbol" w:hint="default"/>
      </w:rPr>
    </w:lvl>
    <w:lvl w:ilvl="1" w:tplc="997A7F2C">
      <w:start w:val="1"/>
      <w:numFmt w:val="bullet"/>
      <w:lvlText w:val="o"/>
      <w:lvlJc w:val="left"/>
      <w:pPr>
        <w:ind w:left="1440" w:hanging="360"/>
      </w:pPr>
      <w:rPr>
        <w:rFonts w:ascii="Courier New" w:hAnsi="Courier New" w:hint="default"/>
      </w:rPr>
    </w:lvl>
    <w:lvl w:ilvl="2" w:tplc="61C8C400">
      <w:start w:val="1"/>
      <w:numFmt w:val="bullet"/>
      <w:lvlText w:val=""/>
      <w:lvlJc w:val="left"/>
      <w:pPr>
        <w:ind w:left="2160" w:hanging="360"/>
      </w:pPr>
      <w:rPr>
        <w:rFonts w:ascii="Wingdings" w:hAnsi="Wingdings" w:hint="default"/>
      </w:rPr>
    </w:lvl>
    <w:lvl w:ilvl="3" w:tplc="A532EB90">
      <w:start w:val="1"/>
      <w:numFmt w:val="bullet"/>
      <w:lvlText w:val=""/>
      <w:lvlJc w:val="left"/>
      <w:pPr>
        <w:ind w:left="2880" w:hanging="360"/>
      </w:pPr>
      <w:rPr>
        <w:rFonts w:ascii="Symbol" w:hAnsi="Symbol" w:hint="default"/>
      </w:rPr>
    </w:lvl>
    <w:lvl w:ilvl="4" w:tplc="746E1C9A">
      <w:start w:val="1"/>
      <w:numFmt w:val="bullet"/>
      <w:lvlText w:val="o"/>
      <w:lvlJc w:val="left"/>
      <w:pPr>
        <w:ind w:left="3600" w:hanging="360"/>
      </w:pPr>
      <w:rPr>
        <w:rFonts w:ascii="Courier New" w:hAnsi="Courier New" w:hint="default"/>
      </w:rPr>
    </w:lvl>
    <w:lvl w:ilvl="5" w:tplc="81229326">
      <w:start w:val="1"/>
      <w:numFmt w:val="bullet"/>
      <w:lvlText w:val=""/>
      <w:lvlJc w:val="left"/>
      <w:pPr>
        <w:ind w:left="4320" w:hanging="360"/>
      </w:pPr>
      <w:rPr>
        <w:rFonts w:ascii="Wingdings" w:hAnsi="Wingdings" w:hint="default"/>
      </w:rPr>
    </w:lvl>
    <w:lvl w:ilvl="6" w:tplc="85F8FD02">
      <w:start w:val="1"/>
      <w:numFmt w:val="bullet"/>
      <w:lvlText w:val=""/>
      <w:lvlJc w:val="left"/>
      <w:pPr>
        <w:ind w:left="5040" w:hanging="360"/>
      </w:pPr>
      <w:rPr>
        <w:rFonts w:ascii="Symbol" w:hAnsi="Symbol" w:hint="default"/>
      </w:rPr>
    </w:lvl>
    <w:lvl w:ilvl="7" w:tplc="DC649332">
      <w:start w:val="1"/>
      <w:numFmt w:val="bullet"/>
      <w:lvlText w:val="o"/>
      <w:lvlJc w:val="left"/>
      <w:pPr>
        <w:ind w:left="5760" w:hanging="360"/>
      </w:pPr>
      <w:rPr>
        <w:rFonts w:ascii="Courier New" w:hAnsi="Courier New" w:hint="default"/>
      </w:rPr>
    </w:lvl>
    <w:lvl w:ilvl="8" w:tplc="65C4A338">
      <w:start w:val="1"/>
      <w:numFmt w:val="bullet"/>
      <w:lvlText w:val=""/>
      <w:lvlJc w:val="left"/>
      <w:pPr>
        <w:ind w:left="6480" w:hanging="360"/>
      </w:pPr>
      <w:rPr>
        <w:rFonts w:ascii="Wingdings" w:hAnsi="Wingdings" w:hint="default"/>
      </w:rPr>
    </w:lvl>
  </w:abstractNum>
  <w:abstractNum w:abstractNumId="31" w15:restartNumberingAfterBreak="0">
    <w:nsid w:val="5C915FDD"/>
    <w:multiLevelType w:val="multilevel"/>
    <w:tmpl w:val="D6A409B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27A4024"/>
    <w:multiLevelType w:val="multilevel"/>
    <w:tmpl w:val="A91E8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30D2ABA"/>
    <w:multiLevelType w:val="multilevel"/>
    <w:tmpl w:val="58C6007C"/>
    <w:lvl w:ilvl="0">
      <w:start w:val="1"/>
      <w:numFmt w:val="bullet"/>
      <w:lvlText w:val=""/>
      <w:lvlJc w:val="left"/>
      <w:pPr>
        <w:tabs>
          <w:tab w:val="num" w:pos="720"/>
        </w:tabs>
        <w:ind w:left="720" w:hanging="360"/>
      </w:pPr>
      <w:rPr>
        <w:rFonts w:ascii="Symbol" w:hAnsi="Symbol" w:hint="default"/>
        <w:color w:val="auto"/>
        <w:sz w:val="16"/>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4597E67"/>
    <w:multiLevelType w:val="multilevel"/>
    <w:tmpl w:val="1D8E3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51476F2"/>
    <w:multiLevelType w:val="multilevel"/>
    <w:tmpl w:val="08B2D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5AA751D"/>
    <w:multiLevelType w:val="hybridMultilevel"/>
    <w:tmpl w:val="31389C48"/>
    <w:lvl w:ilvl="0" w:tplc="3F3C69C4">
      <w:start w:val="1"/>
      <w:numFmt w:val="bullet"/>
      <w:lvlText w:val=""/>
      <w:lvlJc w:val="left"/>
      <w:pPr>
        <w:ind w:left="1080" w:hanging="360"/>
      </w:pPr>
      <w:rPr>
        <w:rFonts w:ascii="Symbol" w:hAnsi="Symbol" w:hint="default"/>
        <w:color w:val="auto"/>
        <w:sz w:val="16"/>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6D9369E7"/>
    <w:multiLevelType w:val="multilevel"/>
    <w:tmpl w:val="9C26C630"/>
    <w:lvl w:ilvl="0">
      <w:start w:val="2"/>
      <w:numFmt w:val="decimal"/>
      <w:pStyle w:val="FCPHeader3"/>
      <w:lvlText w:val="%1."/>
      <w:lvlJc w:val="left"/>
      <w:pPr>
        <w:tabs>
          <w:tab w:val="num" w:pos="900"/>
        </w:tabs>
        <w:ind w:left="16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tabs>
          <w:tab w:val="num" w:pos="270"/>
        </w:tabs>
        <w:ind w:left="270" w:hanging="360"/>
      </w:pPr>
      <w:rPr>
        <w:rFonts w:hint="default"/>
        <w:b/>
        <w:i w:val="0"/>
      </w:rPr>
    </w:lvl>
    <w:lvl w:ilvl="2">
      <w:start w:val="1"/>
      <w:numFmt w:val="lowerLetter"/>
      <w:lvlText w:val="%3."/>
      <w:lvlJc w:val="left"/>
      <w:pPr>
        <w:ind w:left="720" w:hanging="360"/>
      </w:pPr>
      <w:rPr>
        <w:rFonts w:hint="default"/>
      </w:rPr>
    </w:lvl>
    <w:lvl w:ilvl="3">
      <w:start w:val="1"/>
      <w:numFmt w:val="lowerLetter"/>
      <w:lvlText w:val="%4."/>
      <w:lvlJc w:val="left"/>
      <w:pPr>
        <w:tabs>
          <w:tab w:val="num" w:pos="1800"/>
        </w:tabs>
        <w:ind w:left="1800" w:hanging="360"/>
      </w:pPr>
      <w:rPr>
        <w:rFonts w:hint="default"/>
        <w:b w:val="0"/>
        <w:bCs w:val="0"/>
        <w:i w:val="0"/>
        <w:iCs/>
      </w:rPr>
    </w:lvl>
    <w:lvl w:ilvl="4">
      <w:start w:val="1"/>
      <w:numFmt w:val="lowerRoman"/>
      <w:lvlText w:val="%5."/>
      <w:lvlJc w:val="right"/>
      <w:pPr>
        <w:ind w:left="2070" w:hanging="360"/>
      </w:pPr>
      <w:rPr>
        <w:rFonts w:hint="default"/>
        <w:b w:val="0"/>
        <w:bCs w:val="0"/>
      </w:rPr>
    </w:lvl>
    <w:lvl w:ilvl="5">
      <w:start w:val="1"/>
      <w:numFmt w:val="bullet"/>
      <w:lvlText w:val=""/>
      <w:lvlJc w:val="left"/>
      <w:pPr>
        <w:tabs>
          <w:tab w:val="num" w:pos="3150"/>
        </w:tabs>
        <w:ind w:left="3150" w:hanging="720"/>
      </w:pPr>
      <w:rPr>
        <w:rFonts w:ascii="Symbol" w:hAnsi="Symbol" w:hint="default"/>
      </w:rPr>
    </w:lvl>
    <w:lvl w:ilvl="6">
      <w:start w:val="1"/>
      <w:numFmt w:val="lowerRoman"/>
      <w:lvlText w:val="(%7)"/>
      <w:lvlJc w:val="left"/>
      <w:pPr>
        <w:tabs>
          <w:tab w:val="num" w:pos="-450"/>
        </w:tabs>
        <w:ind w:left="3870" w:hanging="720"/>
      </w:pPr>
      <w:rPr>
        <w:rFonts w:hint="default"/>
      </w:rPr>
    </w:lvl>
    <w:lvl w:ilvl="7">
      <w:start w:val="1"/>
      <w:numFmt w:val="lowerLetter"/>
      <w:lvlText w:val="(%8)"/>
      <w:lvlJc w:val="left"/>
      <w:pPr>
        <w:tabs>
          <w:tab w:val="num" w:pos="-450"/>
        </w:tabs>
        <w:ind w:left="4590" w:hanging="720"/>
      </w:pPr>
      <w:rPr>
        <w:rFonts w:hint="default"/>
      </w:rPr>
    </w:lvl>
    <w:lvl w:ilvl="8">
      <w:start w:val="1"/>
      <w:numFmt w:val="lowerRoman"/>
      <w:lvlText w:val="(%9)"/>
      <w:lvlJc w:val="left"/>
      <w:pPr>
        <w:tabs>
          <w:tab w:val="num" w:pos="-450"/>
        </w:tabs>
        <w:ind w:left="5310" w:hanging="720"/>
      </w:pPr>
      <w:rPr>
        <w:rFonts w:hint="default"/>
      </w:rPr>
    </w:lvl>
  </w:abstractNum>
  <w:abstractNum w:abstractNumId="38" w15:restartNumberingAfterBreak="0">
    <w:nsid w:val="6FB72149"/>
    <w:multiLevelType w:val="multilevel"/>
    <w:tmpl w:val="3BD60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2FE4ED0"/>
    <w:multiLevelType w:val="multilevel"/>
    <w:tmpl w:val="9466B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8162EA6"/>
    <w:multiLevelType w:val="multilevel"/>
    <w:tmpl w:val="83002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864564B"/>
    <w:multiLevelType w:val="multilevel"/>
    <w:tmpl w:val="AA6A176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A125CD9"/>
    <w:multiLevelType w:val="multilevel"/>
    <w:tmpl w:val="3CC6C2B0"/>
    <w:lvl w:ilvl="0">
      <w:start w:val="10"/>
      <w:numFmt w:val="decimal"/>
      <w:lvlText w:val="%1."/>
      <w:lvlJc w:val="left"/>
      <w:pPr>
        <w:tabs>
          <w:tab w:val="num" w:pos="720"/>
        </w:tabs>
        <w:ind w:left="720" w:hanging="360"/>
      </w:pPr>
      <w:rPr>
        <w:color w:val="auto"/>
      </w:rPr>
    </w:lvl>
    <w:lvl w:ilvl="1">
      <w:start w:val="1"/>
      <w:numFmt w:val="bullet"/>
      <w:lvlText w:val="o"/>
      <w:lvlJc w:val="left"/>
      <w:pPr>
        <w:ind w:left="1405" w:hanging="360"/>
      </w:pPr>
      <w:rPr>
        <w:rFonts w:ascii="Courier New" w:hAnsi="Courier New" w:cs="Courier New"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D894380"/>
    <w:multiLevelType w:val="hybridMultilevel"/>
    <w:tmpl w:val="32A8B5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E6114A4"/>
    <w:multiLevelType w:val="multilevel"/>
    <w:tmpl w:val="0420A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F3C77CF"/>
    <w:multiLevelType w:val="hybridMultilevel"/>
    <w:tmpl w:val="6854E1F8"/>
    <w:lvl w:ilvl="0" w:tplc="8188B6DC">
      <w:start w:val="1"/>
      <w:numFmt w:val="bullet"/>
      <w:lvlText w:val=""/>
      <w:lvlJc w:val="left"/>
      <w:pPr>
        <w:ind w:left="720" w:hanging="360"/>
      </w:pPr>
      <w:rPr>
        <w:rFonts w:ascii="Symbol" w:hAnsi="Symbol" w:hint="default"/>
      </w:rPr>
    </w:lvl>
    <w:lvl w:ilvl="1" w:tplc="87648266" w:tentative="1">
      <w:start w:val="1"/>
      <w:numFmt w:val="bullet"/>
      <w:lvlText w:val="o"/>
      <w:lvlJc w:val="left"/>
      <w:pPr>
        <w:ind w:left="1440" w:hanging="360"/>
      </w:pPr>
      <w:rPr>
        <w:rFonts w:ascii="Courier New" w:hAnsi="Courier New" w:cs="Courier New" w:hint="default"/>
      </w:rPr>
    </w:lvl>
    <w:lvl w:ilvl="2" w:tplc="20908CEE" w:tentative="1">
      <w:start w:val="1"/>
      <w:numFmt w:val="bullet"/>
      <w:lvlText w:val=""/>
      <w:lvlJc w:val="left"/>
      <w:pPr>
        <w:ind w:left="2160" w:hanging="360"/>
      </w:pPr>
      <w:rPr>
        <w:rFonts w:ascii="Wingdings" w:hAnsi="Wingdings" w:hint="default"/>
      </w:rPr>
    </w:lvl>
    <w:lvl w:ilvl="3" w:tplc="2AD471AA" w:tentative="1">
      <w:start w:val="1"/>
      <w:numFmt w:val="bullet"/>
      <w:lvlText w:val=""/>
      <w:lvlJc w:val="left"/>
      <w:pPr>
        <w:ind w:left="2880" w:hanging="360"/>
      </w:pPr>
      <w:rPr>
        <w:rFonts w:ascii="Symbol" w:hAnsi="Symbol" w:hint="default"/>
      </w:rPr>
    </w:lvl>
    <w:lvl w:ilvl="4" w:tplc="2506D814" w:tentative="1">
      <w:start w:val="1"/>
      <w:numFmt w:val="bullet"/>
      <w:lvlText w:val="o"/>
      <w:lvlJc w:val="left"/>
      <w:pPr>
        <w:ind w:left="3600" w:hanging="360"/>
      </w:pPr>
      <w:rPr>
        <w:rFonts w:ascii="Courier New" w:hAnsi="Courier New" w:cs="Courier New" w:hint="default"/>
      </w:rPr>
    </w:lvl>
    <w:lvl w:ilvl="5" w:tplc="28DA9B9A" w:tentative="1">
      <w:start w:val="1"/>
      <w:numFmt w:val="bullet"/>
      <w:lvlText w:val=""/>
      <w:lvlJc w:val="left"/>
      <w:pPr>
        <w:ind w:left="4320" w:hanging="360"/>
      </w:pPr>
      <w:rPr>
        <w:rFonts w:ascii="Wingdings" w:hAnsi="Wingdings" w:hint="default"/>
      </w:rPr>
    </w:lvl>
    <w:lvl w:ilvl="6" w:tplc="0E06491C" w:tentative="1">
      <w:start w:val="1"/>
      <w:numFmt w:val="bullet"/>
      <w:lvlText w:val=""/>
      <w:lvlJc w:val="left"/>
      <w:pPr>
        <w:ind w:left="5040" w:hanging="360"/>
      </w:pPr>
      <w:rPr>
        <w:rFonts w:ascii="Symbol" w:hAnsi="Symbol" w:hint="default"/>
      </w:rPr>
    </w:lvl>
    <w:lvl w:ilvl="7" w:tplc="0BB0AD9C" w:tentative="1">
      <w:start w:val="1"/>
      <w:numFmt w:val="bullet"/>
      <w:lvlText w:val="o"/>
      <w:lvlJc w:val="left"/>
      <w:pPr>
        <w:ind w:left="5760" w:hanging="360"/>
      </w:pPr>
      <w:rPr>
        <w:rFonts w:ascii="Courier New" w:hAnsi="Courier New" w:cs="Courier New" w:hint="default"/>
      </w:rPr>
    </w:lvl>
    <w:lvl w:ilvl="8" w:tplc="C6DEADAA" w:tentative="1">
      <w:start w:val="1"/>
      <w:numFmt w:val="bullet"/>
      <w:lvlText w:val=""/>
      <w:lvlJc w:val="left"/>
      <w:pPr>
        <w:ind w:left="6480" w:hanging="360"/>
      </w:pPr>
      <w:rPr>
        <w:rFonts w:ascii="Wingdings" w:hAnsi="Wingdings" w:hint="default"/>
      </w:rPr>
    </w:lvl>
  </w:abstractNum>
  <w:num w:numId="1" w16cid:durableId="218201680">
    <w:abstractNumId w:val="15"/>
  </w:num>
  <w:num w:numId="2" w16cid:durableId="1845895410">
    <w:abstractNumId w:val="30"/>
  </w:num>
  <w:num w:numId="3" w16cid:durableId="605503964">
    <w:abstractNumId w:val="1"/>
  </w:num>
  <w:num w:numId="4" w16cid:durableId="1236353436">
    <w:abstractNumId w:val="24"/>
  </w:num>
  <w:num w:numId="5" w16cid:durableId="1123812281">
    <w:abstractNumId w:val="45"/>
  </w:num>
  <w:num w:numId="6" w16cid:durableId="956106468">
    <w:abstractNumId w:val="0"/>
  </w:num>
  <w:num w:numId="7" w16cid:durableId="1850176117">
    <w:abstractNumId w:val="10"/>
  </w:num>
  <w:num w:numId="8" w16cid:durableId="1015301306">
    <w:abstractNumId w:val="26"/>
  </w:num>
  <w:num w:numId="9" w16cid:durableId="304167499">
    <w:abstractNumId w:val="31"/>
  </w:num>
  <w:num w:numId="10" w16cid:durableId="1256792884">
    <w:abstractNumId w:val="6"/>
  </w:num>
  <w:num w:numId="11" w16cid:durableId="1478764249">
    <w:abstractNumId w:val="23"/>
  </w:num>
  <w:num w:numId="12" w16cid:durableId="87847397">
    <w:abstractNumId w:val="7"/>
  </w:num>
  <w:num w:numId="13" w16cid:durableId="23555770">
    <w:abstractNumId w:val="12"/>
  </w:num>
  <w:num w:numId="14" w16cid:durableId="2109151596">
    <w:abstractNumId w:val="17"/>
  </w:num>
  <w:num w:numId="15" w16cid:durableId="279654063">
    <w:abstractNumId w:val="41"/>
  </w:num>
  <w:num w:numId="16" w16cid:durableId="969170167">
    <w:abstractNumId w:val="22"/>
  </w:num>
  <w:num w:numId="17" w16cid:durableId="1391465772">
    <w:abstractNumId w:val="4"/>
  </w:num>
  <w:num w:numId="18" w16cid:durableId="564682431">
    <w:abstractNumId w:val="20"/>
  </w:num>
  <w:num w:numId="19" w16cid:durableId="150946833">
    <w:abstractNumId w:val="35"/>
  </w:num>
  <w:num w:numId="20" w16cid:durableId="1957178105">
    <w:abstractNumId w:val="40"/>
  </w:num>
  <w:num w:numId="21" w16cid:durableId="1478256566">
    <w:abstractNumId w:val="39"/>
  </w:num>
  <w:num w:numId="22" w16cid:durableId="600991421">
    <w:abstractNumId w:val="38"/>
  </w:num>
  <w:num w:numId="23" w16cid:durableId="546382136">
    <w:abstractNumId w:val="18"/>
  </w:num>
  <w:num w:numId="24" w16cid:durableId="696926930">
    <w:abstractNumId w:val="32"/>
  </w:num>
  <w:num w:numId="25" w16cid:durableId="1943607894">
    <w:abstractNumId w:val="9"/>
  </w:num>
  <w:num w:numId="26" w16cid:durableId="1218707723">
    <w:abstractNumId w:val="29"/>
  </w:num>
  <w:num w:numId="27" w16cid:durableId="18243594">
    <w:abstractNumId w:val="44"/>
  </w:num>
  <w:num w:numId="28" w16cid:durableId="979529916">
    <w:abstractNumId w:val="3"/>
  </w:num>
  <w:num w:numId="29" w16cid:durableId="757486114">
    <w:abstractNumId w:val="34"/>
  </w:num>
  <w:num w:numId="30" w16cid:durableId="1748333488">
    <w:abstractNumId w:val="21"/>
  </w:num>
  <w:num w:numId="31" w16cid:durableId="584850142">
    <w:abstractNumId w:val="28"/>
  </w:num>
  <w:num w:numId="32" w16cid:durableId="513615401">
    <w:abstractNumId w:val="25"/>
  </w:num>
  <w:num w:numId="33" w16cid:durableId="1474785131">
    <w:abstractNumId w:val="16"/>
  </w:num>
  <w:num w:numId="34" w16cid:durableId="662661994">
    <w:abstractNumId w:val="2"/>
  </w:num>
  <w:num w:numId="35" w16cid:durableId="1978292085">
    <w:abstractNumId w:val="43"/>
  </w:num>
  <w:num w:numId="36" w16cid:durableId="318922286">
    <w:abstractNumId w:val="27"/>
  </w:num>
  <w:num w:numId="37" w16cid:durableId="785008703">
    <w:abstractNumId w:val="36"/>
  </w:num>
  <w:num w:numId="38" w16cid:durableId="327098216">
    <w:abstractNumId w:val="8"/>
  </w:num>
  <w:num w:numId="39" w16cid:durableId="1694501725">
    <w:abstractNumId w:val="33"/>
  </w:num>
  <w:num w:numId="40" w16cid:durableId="1486162147">
    <w:abstractNumId w:val="14"/>
  </w:num>
  <w:num w:numId="41" w16cid:durableId="187716671">
    <w:abstractNumId w:val="19"/>
  </w:num>
  <w:num w:numId="42" w16cid:durableId="424956875">
    <w:abstractNumId w:val="11"/>
  </w:num>
  <w:num w:numId="43" w16cid:durableId="837960365">
    <w:abstractNumId w:val="42"/>
  </w:num>
  <w:num w:numId="44" w16cid:durableId="667831135">
    <w:abstractNumId w:val="5"/>
  </w:num>
  <w:num w:numId="45" w16cid:durableId="1727605275">
    <w:abstractNumId w:val="37"/>
  </w:num>
  <w:num w:numId="46" w16cid:durableId="495924005">
    <w:abstractNumId w:val="1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2C5"/>
    <w:rsid w:val="0000087E"/>
    <w:rsid w:val="00000A7E"/>
    <w:rsid w:val="00021727"/>
    <w:rsid w:val="000217F8"/>
    <w:rsid w:val="000248BA"/>
    <w:rsid w:val="00024CB9"/>
    <w:rsid w:val="00027B6A"/>
    <w:rsid w:val="000443D9"/>
    <w:rsid w:val="00045073"/>
    <w:rsid w:val="00047002"/>
    <w:rsid w:val="00052A08"/>
    <w:rsid w:val="000532D6"/>
    <w:rsid w:val="00055621"/>
    <w:rsid w:val="00057E66"/>
    <w:rsid w:val="00063765"/>
    <w:rsid w:val="000655CA"/>
    <w:rsid w:val="00070737"/>
    <w:rsid w:val="00071056"/>
    <w:rsid w:val="0007457B"/>
    <w:rsid w:val="00087E91"/>
    <w:rsid w:val="000901BA"/>
    <w:rsid w:val="0009342F"/>
    <w:rsid w:val="000950A1"/>
    <w:rsid w:val="00096230"/>
    <w:rsid w:val="000B0D65"/>
    <w:rsid w:val="000B3E51"/>
    <w:rsid w:val="000C20D3"/>
    <w:rsid w:val="000C2694"/>
    <w:rsid w:val="000D2AD0"/>
    <w:rsid w:val="000D5BC9"/>
    <w:rsid w:val="000E44C9"/>
    <w:rsid w:val="000E4A7A"/>
    <w:rsid w:val="000E6792"/>
    <w:rsid w:val="000F1A5A"/>
    <w:rsid w:val="000F56AF"/>
    <w:rsid w:val="00103418"/>
    <w:rsid w:val="00104E1C"/>
    <w:rsid w:val="00106CAD"/>
    <w:rsid w:val="00107EF8"/>
    <w:rsid w:val="00111BA2"/>
    <w:rsid w:val="00113CDD"/>
    <w:rsid w:val="001209B9"/>
    <w:rsid w:val="00120E73"/>
    <w:rsid w:val="00124104"/>
    <w:rsid w:val="00125C26"/>
    <w:rsid w:val="00130036"/>
    <w:rsid w:val="001375DE"/>
    <w:rsid w:val="00154F77"/>
    <w:rsid w:val="001554BA"/>
    <w:rsid w:val="00155DA1"/>
    <w:rsid w:val="00166C7F"/>
    <w:rsid w:val="001677C7"/>
    <w:rsid w:val="0017169C"/>
    <w:rsid w:val="0017322A"/>
    <w:rsid w:val="00173D47"/>
    <w:rsid w:val="00175317"/>
    <w:rsid w:val="001768CA"/>
    <w:rsid w:val="0018525B"/>
    <w:rsid w:val="0018623D"/>
    <w:rsid w:val="00187AEA"/>
    <w:rsid w:val="001931E9"/>
    <w:rsid w:val="00195A9D"/>
    <w:rsid w:val="00195E40"/>
    <w:rsid w:val="001A2ED6"/>
    <w:rsid w:val="001B2CCB"/>
    <w:rsid w:val="001B6103"/>
    <w:rsid w:val="001B6EF4"/>
    <w:rsid w:val="001C1269"/>
    <w:rsid w:val="001E285B"/>
    <w:rsid w:val="001E3681"/>
    <w:rsid w:val="001E48F0"/>
    <w:rsid w:val="001E587D"/>
    <w:rsid w:val="001F0BB7"/>
    <w:rsid w:val="001F0E97"/>
    <w:rsid w:val="001F0EB9"/>
    <w:rsid w:val="001F53A2"/>
    <w:rsid w:val="001F6FA6"/>
    <w:rsid w:val="00201A24"/>
    <w:rsid w:val="002022EF"/>
    <w:rsid w:val="00205228"/>
    <w:rsid w:val="00205998"/>
    <w:rsid w:val="00205D70"/>
    <w:rsid w:val="002165B9"/>
    <w:rsid w:val="00223206"/>
    <w:rsid w:val="0022343A"/>
    <w:rsid w:val="00223B6D"/>
    <w:rsid w:val="0024469A"/>
    <w:rsid w:val="00246E25"/>
    <w:rsid w:val="00251594"/>
    <w:rsid w:val="00254DD9"/>
    <w:rsid w:val="00257E7B"/>
    <w:rsid w:val="002626D2"/>
    <w:rsid w:val="00294683"/>
    <w:rsid w:val="002A4E7E"/>
    <w:rsid w:val="002B4577"/>
    <w:rsid w:val="002B7948"/>
    <w:rsid w:val="002C0294"/>
    <w:rsid w:val="002C3702"/>
    <w:rsid w:val="002C3FE0"/>
    <w:rsid w:val="002C7903"/>
    <w:rsid w:val="002D3E9C"/>
    <w:rsid w:val="002D405F"/>
    <w:rsid w:val="002D5E6F"/>
    <w:rsid w:val="002E216E"/>
    <w:rsid w:val="002F2ED4"/>
    <w:rsid w:val="00301731"/>
    <w:rsid w:val="00302BCF"/>
    <w:rsid w:val="003075C4"/>
    <w:rsid w:val="00310011"/>
    <w:rsid w:val="00313535"/>
    <w:rsid w:val="00314455"/>
    <w:rsid w:val="00321E37"/>
    <w:rsid w:val="0032216E"/>
    <w:rsid w:val="00331309"/>
    <w:rsid w:val="0033179E"/>
    <w:rsid w:val="00341C3F"/>
    <w:rsid w:val="00342178"/>
    <w:rsid w:val="00347FB3"/>
    <w:rsid w:val="003501CD"/>
    <w:rsid w:val="00356411"/>
    <w:rsid w:val="00356ADB"/>
    <w:rsid w:val="0036770C"/>
    <w:rsid w:val="00380C21"/>
    <w:rsid w:val="00380EA6"/>
    <w:rsid w:val="00382404"/>
    <w:rsid w:val="00392FC4"/>
    <w:rsid w:val="003940C7"/>
    <w:rsid w:val="003A2685"/>
    <w:rsid w:val="003B2145"/>
    <w:rsid w:val="003C21B9"/>
    <w:rsid w:val="003D200B"/>
    <w:rsid w:val="003D49B2"/>
    <w:rsid w:val="003E1533"/>
    <w:rsid w:val="003E1CC3"/>
    <w:rsid w:val="003E2340"/>
    <w:rsid w:val="003E4AF0"/>
    <w:rsid w:val="003F0291"/>
    <w:rsid w:val="003F0582"/>
    <w:rsid w:val="003F3E88"/>
    <w:rsid w:val="00402F96"/>
    <w:rsid w:val="00406A0C"/>
    <w:rsid w:val="0041002B"/>
    <w:rsid w:val="004101C8"/>
    <w:rsid w:val="00411C0A"/>
    <w:rsid w:val="0041710E"/>
    <w:rsid w:val="00424F0C"/>
    <w:rsid w:val="00431E29"/>
    <w:rsid w:val="0043515E"/>
    <w:rsid w:val="004405FF"/>
    <w:rsid w:val="00440701"/>
    <w:rsid w:val="0044216E"/>
    <w:rsid w:val="00447EE5"/>
    <w:rsid w:val="00464B11"/>
    <w:rsid w:val="00464B18"/>
    <w:rsid w:val="00476623"/>
    <w:rsid w:val="00490043"/>
    <w:rsid w:val="00491124"/>
    <w:rsid w:val="004A1EDE"/>
    <w:rsid w:val="004A3108"/>
    <w:rsid w:val="004A51F2"/>
    <w:rsid w:val="004A72C5"/>
    <w:rsid w:val="004B08F9"/>
    <w:rsid w:val="004C2048"/>
    <w:rsid w:val="004C2343"/>
    <w:rsid w:val="004C5D48"/>
    <w:rsid w:val="004D4199"/>
    <w:rsid w:val="004D5F75"/>
    <w:rsid w:val="004E14F7"/>
    <w:rsid w:val="004E41C3"/>
    <w:rsid w:val="005012AF"/>
    <w:rsid w:val="00505722"/>
    <w:rsid w:val="0051106F"/>
    <w:rsid w:val="0052109D"/>
    <w:rsid w:val="00533F74"/>
    <w:rsid w:val="00534423"/>
    <w:rsid w:val="00536EDE"/>
    <w:rsid w:val="005425BD"/>
    <w:rsid w:val="005445D5"/>
    <w:rsid w:val="00544A47"/>
    <w:rsid w:val="005467B9"/>
    <w:rsid w:val="00547CA8"/>
    <w:rsid w:val="0057061B"/>
    <w:rsid w:val="005828C5"/>
    <w:rsid w:val="00595592"/>
    <w:rsid w:val="00596969"/>
    <w:rsid w:val="005A06F8"/>
    <w:rsid w:val="005A476A"/>
    <w:rsid w:val="005B5CAD"/>
    <w:rsid w:val="005C4A1C"/>
    <w:rsid w:val="005D724D"/>
    <w:rsid w:val="005E0AA9"/>
    <w:rsid w:val="005E1783"/>
    <w:rsid w:val="005E3C42"/>
    <w:rsid w:val="005E5FD8"/>
    <w:rsid w:val="005E5FE2"/>
    <w:rsid w:val="005F338B"/>
    <w:rsid w:val="005F4E38"/>
    <w:rsid w:val="00610D85"/>
    <w:rsid w:val="00622F68"/>
    <w:rsid w:val="006264EC"/>
    <w:rsid w:val="00640CB9"/>
    <w:rsid w:val="00646452"/>
    <w:rsid w:val="00647AFF"/>
    <w:rsid w:val="00655924"/>
    <w:rsid w:val="006570CC"/>
    <w:rsid w:val="00661A36"/>
    <w:rsid w:val="00666D5A"/>
    <w:rsid w:val="00671526"/>
    <w:rsid w:val="00671755"/>
    <w:rsid w:val="00676025"/>
    <w:rsid w:val="00682FDB"/>
    <w:rsid w:val="00690AC7"/>
    <w:rsid w:val="006914A2"/>
    <w:rsid w:val="00691EBC"/>
    <w:rsid w:val="006A3170"/>
    <w:rsid w:val="006B3E8B"/>
    <w:rsid w:val="006E075B"/>
    <w:rsid w:val="006E3309"/>
    <w:rsid w:val="006E36CF"/>
    <w:rsid w:val="006F5DA5"/>
    <w:rsid w:val="00700B19"/>
    <w:rsid w:val="007026FE"/>
    <w:rsid w:val="0070522B"/>
    <w:rsid w:val="00712D06"/>
    <w:rsid w:val="00715FA4"/>
    <w:rsid w:val="00726D6E"/>
    <w:rsid w:val="0074178B"/>
    <w:rsid w:val="007500FD"/>
    <w:rsid w:val="007526CE"/>
    <w:rsid w:val="007534F4"/>
    <w:rsid w:val="00770676"/>
    <w:rsid w:val="0077675D"/>
    <w:rsid w:val="00790EDF"/>
    <w:rsid w:val="00795C9F"/>
    <w:rsid w:val="007A12C6"/>
    <w:rsid w:val="007B2DAC"/>
    <w:rsid w:val="007B797B"/>
    <w:rsid w:val="007C13A6"/>
    <w:rsid w:val="007C3034"/>
    <w:rsid w:val="007C3136"/>
    <w:rsid w:val="007C4AD7"/>
    <w:rsid w:val="007C6ECD"/>
    <w:rsid w:val="007D3B24"/>
    <w:rsid w:val="007E6DE8"/>
    <w:rsid w:val="007F125E"/>
    <w:rsid w:val="007F3F13"/>
    <w:rsid w:val="007F5B43"/>
    <w:rsid w:val="008002DA"/>
    <w:rsid w:val="00806B05"/>
    <w:rsid w:val="008115AD"/>
    <w:rsid w:val="00812B84"/>
    <w:rsid w:val="008176F6"/>
    <w:rsid w:val="0081799C"/>
    <w:rsid w:val="0082316A"/>
    <w:rsid w:val="0083041C"/>
    <w:rsid w:val="008353F8"/>
    <w:rsid w:val="008433F3"/>
    <w:rsid w:val="00850175"/>
    <w:rsid w:val="00863132"/>
    <w:rsid w:val="0086360A"/>
    <w:rsid w:val="00867017"/>
    <w:rsid w:val="00875631"/>
    <w:rsid w:val="00875672"/>
    <w:rsid w:val="00881F43"/>
    <w:rsid w:val="008863E9"/>
    <w:rsid w:val="00890F08"/>
    <w:rsid w:val="008B0EE8"/>
    <w:rsid w:val="008B20DA"/>
    <w:rsid w:val="008B48D0"/>
    <w:rsid w:val="008B5F05"/>
    <w:rsid w:val="008B7F5C"/>
    <w:rsid w:val="008C2EFA"/>
    <w:rsid w:val="008C3EAA"/>
    <w:rsid w:val="008C7699"/>
    <w:rsid w:val="008D3601"/>
    <w:rsid w:val="008D7808"/>
    <w:rsid w:val="008E4BD6"/>
    <w:rsid w:val="008E6B6A"/>
    <w:rsid w:val="008E6C40"/>
    <w:rsid w:val="008F2F41"/>
    <w:rsid w:val="00901003"/>
    <w:rsid w:val="00904E2E"/>
    <w:rsid w:val="0090707E"/>
    <w:rsid w:val="009075CA"/>
    <w:rsid w:val="00914A24"/>
    <w:rsid w:val="00914B6F"/>
    <w:rsid w:val="009206A3"/>
    <w:rsid w:val="00933929"/>
    <w:rsid w:val="00936A33"/>
    <w:rsid w:val="00936DE3"/>
    <w:rsid w:val="00937997"/>
    <w:rsid w:val="00941A1B"/>
    <w:rsid w:val="0094255B"/>
    <w:rsid w:val="00942ACE"/>
    <w:rsid w:val="00942AEA"/>
    <w:rsid w:val="00943BBB"/>
    <w:rsid w:val="00951912"/>
    <w:rsid w:val="00960357"/>
    <w:rsid w:val="00960A35"/>
    <w:rsid w:val="00962287"/>
    <w:rsid w:val="00964824"/>
    <w:rsid w:val="00964A93"/>
    <w:rsid w:val="00976783"/>
    <w:rsid w:val="00976DD0"/>
    <w:rsid w:val="00986963"/>
    <w:rsid w:val="00986B89"/>
    <w:rsid w:val="00991E94"/>
    <w:rsid w:val="009963D2"/>
    <w:rsid w:val="009A16CE"/>
    <w:rsid w:val="009B391F"/>
    <w:rsid w:val="009B71EC"/>
    <w:rsid w:val="009C3ADD"/>
    <w:rsid w:val="009E3E49"/>
    <w:rsid w:val="009E7709"/>
    <w:rsid w:val="009F7507"/>
    <w:rsid w:val="00A01EB1"/>
    <w:rsid w:val="00A0547F"/>
    <w:rsid w:val="00A05F1B"/>
    <w:rsid w:val="00A06271"/>
    <w:rsid w:val="00A161F2"/>
    <w:rsid w:val="00A21EA9"/>
    <w:rsid w:val="00A271BF"/>
    <w:rsid w:val="00A27872"/>
    <w:rsid w:val="00A3373A"/>
    <w:rsid w:val="00A400C0"/>
    <w:rsid w:val="00A4360F"/>
    <w:rsid w:val="00A52FB6"/>
    <w:rsid w:val="00A61767"/>
    <w:rsid w:val="00A6239C"/>
    <w:rsid w:val="00A642A3"/>
    <w:rsid w:val="00A663D3"/>
    <w:rsid w:val="00A74BB2"/>
    <w:rsid w:val="00A754A4"/>
    <w:rsid w:val="00A81FE9"/>
    <w:rsid w:val="00A84429"/>
    <w:rsid w:val="00A867E8"/>
    <w:rsid w:val="00A875C7"/>
    <w:rsid w:val="00A90471"/>
    <w:rsid w:val="00A94037"/>
    <w:rsid w:val="00A95089"/>
    <w:rsid w:val="00AA2825"/>
    <w:rsid w:val="00AA410D"/>
    <w:rsid w:val="00AA5049"/>
    <w:rsid w:val="00AB012F"/>
    <w:rsid w:val="00AB1424"/>
    <w:rsid w:val="00AB6BE9"/>
    <w:rsid w:val="00AB6C3E"/>
    <w:rsid w:val="00AB7BE6"/>
    <w:rsid w:val="00AC2AB0"/>
    <w:rsid w:val="00AD2379"/>
    <w:rsid w:val="00AD4B83"/>
    <w:rsid w:val="00AE05BC"/>
    <w:rsid w:val="00AE1C23"/>
    <w:rsid w:val="00AF5801"/>
    <w:rsid w:val="00B00C64"/>
    <w:rsid w:val="00B01D0A"/>
    <w:rsid w:val="00B03993"/>
    <w:rsid w:val="00B07B70"/>
    <w:rsid w:val="00B15E20"/>
    <w:rsid w:val="00B25F9D"/>
    <w:rsid w:val="00B3690C"/>
    <w:rsid w:val="00B43CB8"/>
    <w:rsid w:val="00B54633"/>
    <w:rsid w:val="00B6593F"/>
    <w:rsid w:val="00B66490"/>
    <w:rsid w:val="00B67C25"/>
    <w:rsid w:val="00B70F4E"/>
    <w:rsid w:val="00B86BB1"/>
    <w:rsid w:val="00BA1CF1"/>
    <w:rsid w:val="00BC0277"/>
    <w:rsid w:val="00BC6E30"/>
    <w:rsid w:val="00BD24CD"/>
    <w:rsid w:val="00BD5A2E"/>
    <w:rsid w:val="00BE5722"/>
    <w:rsid w:val="00BF5560"/>
    <w:rsid w:val="00BF5EB4"/>
    <w:rsid w:val="00BF72D0"/>
    <w:rsid w:val="00C02391"/>
    <w:rsid w:val="00C100D9"/>
    <w:rsid w:val="00C10E5E"/>
    <w:rsid w:val="00C13B5E"/>
    <w:rsid w:val="00C20D33"/>
    <w:rsid w:val="00C365A3"/>
    <w:rsid w:val="00C45F04"/>
    <w:rsid w:val="00C52707"/>
    <w:rsid w:val="00C52EB0"/>
    <w:rsid w:val="00C557A2"/>
    <w:rsid w:val="00C60956"/>
    <w:rsid w:val="00C64AA1"/>
    <w:rsid w:val="00C668C1"/>
    <w:rsid w:val="00C72EB7"/>
    <w:rsid w:val="00C743A9"/>
    <w:rsid w:val="00C74DC7"/>
    <w:rsid w:val="00C80BBD"/>
    <w:rsid w:val="00C8126B"/>
    <w:rsid w:val="00C84AA7"/>
    <w:rsid w:val="00C84BB6"/>
    <w:rsid w:val="00C86C2E"/>
    <w:rsid w:val="00CA1A3E"/>
    <w:rsid w:val="00CA22BF"/>
    <w:rsid w:val="00CA3AF2"/>
    <w:rsid w:val="00CA4992"/>
    <w:rsid w:val="00CA56F5"/>
    <w:rsid w:val="00CB1727"/>
    <w:rsid w:val="00CB771F"/>
    <w:rsid w:val="00CC3A46"/>
    <w:rsid w:val="00CC48CE"/>
    <w:rsid w:val="00CC5D9C"/>
    <w:rsid w:val="00CC7F58"/>
    <w:rsid w:val="00CD3790"/>
    <w:rsid w:val="00CE2D50"/>
    <w:rsid w:val="00CE378E"/>
    <w:rsid w:val="00CE3C5A"/>
    <w:rsid w:val="00CE3DDD"/>
    <w:rsid w:val="00CE3E7E"/>
    <w:rsid w:val="00CE6A97"/>
    <w:rsid w:val="00CF0C86"/>
    <w:rsid w:val="00D01FE9"/>
    <w:rsid w:val="00D0549B"/>
    <w:rsid w:val="00D06699"/>
    <w:rsid w:val="00D107E4"/>
    <w:rsid w:val="00D10C07"/>
    <w:rsid w:val="00D17FBB"/>
    <w:rsid w:val="00D1FA2B"/>
    <w:rsid w:val="00D255C9"/>
    <w:rsid w:val="00D308E6"/>
    <w:rsid w:val="00D35FC7"/>
    <w:rsid w:val="00D40E85"/>
    <w:rsid w:val="00D43924"/>
    <w:rsid w:val="00D45378"/>
    <w:rsid w:val="00D46F88"/>
    <w:rsid w:val="00D479A5"/>
    <w:rsid w:val="00D47E21"/>
    <w:rsid w:val="00D53979"/>
    <w:rsid w:val="00D55DC0"/>
    <w:rsid w:val="00D63511"/>
    <w:rsid w:val="00D7010E"/>
    <w:rsid w:val="00D7094A"/>
    <w:rsid w:val="00D72EA7"/>
    <w:rsid w:val="00D92568"/>
    <w:rsid w:val="00D9776E"/>
    <w:rsid w:val="00DA31C7"/>
    <w:rsid w:val="00DA79B9"/>
    <w:rsid w:val="00DA79D5"/>
    <w:rsid w:val="00DB0DC5"/>
    <w:rsid w:val="00DB4593"/>
    <w:rsid w:val="00DB47ED"/>
    <w:rsid w:val="00DB611F"/>
    <w:rsid w:val="00DB6CA7"/>
    <w:rsid w:val="00DC20DD"/>
    <w:rsid w:val="00DC6A59"/>
    <w:rsid w:val="00DC6E15"/>
    <w:rsid w:val="00DD3B0A"/>
    <w:rsid w:val="00DD4DE4"/>
    <w:rsid w:val="00DD75BA"/>
    <w:rsid w:val="00DD7A0D"/>
    <w:rsid w:val="00DF1349"/>
    <w:rsid w:val="00DF4B60"/>
    <w:rsid w:val="00E01E65"/>
    <w:rsid w:val="00E0368B"/>
    <w:rsid w:val="00E052AF"/>
    <w:rsid w:val="00E116D9"/>
    <w:rsid w:val="00E12082"/>
    <w:rsid w:val="00E205F3"/>
    <w:rsid w:val="00E20884"/>
    <w:rsid w:val="00E216B7"/>
    <w:rsid w:val="00E3043F"/>
    <w:rsid w:val="00E30686"/>
    <w:rsid w:val="00E313D8"/>
    <w:rsid w:val="00E334F7"/>
    <w:rsid w:val="00E34B49"/>
    <w:rsid w:val="00E34FBF"/>
    <w:rsid w:val="00E35CBC"/>
    <w:rsid w:val="00E42279"/>
    <w:rsid w:val="00E53DCB"/>
    <w:rsid w:val="00E611A4"/>
    <w:rsid w:val="00E64FF8"/>
    <w:rsid w:val="00E678D9"/>
    <w:rsid w:val="00E72B91"/>
    <w:rsid w:val="00E74D58"/>
    <w:rsid w:val="00E840EA"/>
    <w:rsid w:val="00E850AF"/>
    <w:rsid w:val="00E868F3"/>
    <w:rsid w:val="00E9576A"/>
    <w:rsid w:val="00EA188E"/>
    <w:rsid w:val="00EA2233"/>
    <w:rsid w:val="00EA6EF2"/>
    <w:rsid w:val="00EB0C0A"/>
    <w:rsid w:val="00EB5F01"/>
    <w:rsid w:val="00EB6B9B"/>
    <w:rsid w:val="00EC14CD"/>
    <w:rsid w:val="00EC5D65"/>
    <w:rsid w:val="00EC5DC4"/>
    <w:rsid w:val="00EE27F2"/>
    <w:rsid w:val="00EF29E4"/>
    <w:rsid w:val="00EF336B"/>
    <w:rsid w:val="00EF6F10"/>
    <w:rsid w:val="00F00301"/>
    <w:rsid w:val="00F050A9"/>
    <w:rsid w:val="00F053FB"/>
    <w:rsid w:val="00F147AC"/>
    <w:rsid w:val="00F1747A"/>
    <w:rsid w:val="00F20B48"/>
    <w:rsid w:val="00F2536C"/>
    <w:rsid w:val="00F253D4"/>
    <w:rsid w:val="00F3090F"/>
    <w:rsid w:val="00F331CA"/>
    <w:rsid w:val="00F334D0"/>
    <w:rsid w:val="00F35D10"/>
    <w:rsid w:val="00F6406F"/>
    <w:rsid w:val="00F66D77"/>
    <w:rsid w:val="00F746A8"/>
    <w:rsid w:val="00F75247"/>
    <w:rsid w:val="00F8313B"/>
    <w:rsid w:val="00F923EC"/>
    <w:rsid w:val="00F94F18"/>
    <w:rsid w:val="00FA4654"/>
    <w:rsid w:val="00FB03A2"/>
    <w:rsid w:val="00FB1151"/>
    <w:rsid w:val="00FB151E"/>
    <w:rsid w:val="00FB190B"/>
    <w:rsid w:val="00FC29D7"/>
    <w:rsid w:val="00FC2C8A"/>
    <w:rsid w:val="00FD1B00"/>
    <w:rsid w:val="00FD21B2"/>
    <w:rsid w:val="00FD634D"/>
    <w:rsid w:val="00FE0900"/>
    <w:rsid w:val="00FE33E4"/>
    <w:rsid w:val="00FE42C1"/>
    <w:rsid w:val="00FF39A9"/>
    <w:rsid w:val="00FF4D7D"/>
    <w:rsid w:val="040D756C"/>
    <w:rsid w:val="041DFB93"/>
    <w:rsid w:val="08274B0F"/>
    <w:rsid w:val="08AC19CB"/>
    <w:rsid w:val="0AA353E0"/>
    <w:rsid w:val="0B56134E"/>
    <w:rsid w:val="0BC3B10F"/>
    <w:rsid w:val="0CC3EE8A"/>
    <w:rsid w:val="0CE7EDCF"/>
    <w:rsid w:val="0D955332"/>
    <w:rsid w:val="0EB3E3CB"/>
    <w:rsid w:val="0EEBD556"/>
    <w:rsid w:val="105EDD99"/>
    <w:rsid w:val="1227F490"/>
    <w:rsid w:val="16E81BC6"/>
    <w:rsid w:val="1890604E"/>
    <w:rsid w:val="19FC2F42"/>
    <w:rsid w:val="1B483050"/>
    <w:rsid w:val="1D59CACF"/>
    <w:rsid w:val="1E46D32B"/>
    <w:rsid w:val="1F9F67CD"/>
    <w:rsid w:val="22239C1D"/>
    <w:rsid w:val="253AACC6"/>
    <w:rsid w:val="25710F32"/>
    <w:rsid w:val="29FAEC99"/>
    <w:rsid w:val="2A1A33EF"/>
    <w:rsid w:val="2A220128"/>
    <w:rsid w:val="2D67212F"/>
    <w:rsid w:val="2DF2FCCD"/>
    <w:rsid w:val="2F963EE7"/>
    <w:rsid w:val="312E0C62"/>
    <w:rsid w:val="320846C0"/>
    <w:rsid w:val="32BF9915"/>
    <w:rsid w:val="32FA3F7D"/>
    <w:rsid w:val="34138D01"/>
    <w:rsid w:val="3515A818"/>
    <w:rsid w:val="388AD5C8"/>
    <w:rsid w:val="389812A8"/>
    <w:rsid w:val="392A1625"/>
    <w:rsid w:val="398A0C9A"/>
    <w:rsid w:val="3A8409BC"/>
    <w:rsid w:val="3E64A752"/>
    <w:rsid w:val="405B600B"/>
    <w:rsid w:val="409F01A0"/>
    <w:rsid w:val="43C356A5"/>
    <w:rsid w:val="53710D3B"/>
    <w:rsid w:val="54CD630C"/>
    <w:rsid w:val="55060BF4"/>
    <w:rsid w:val="5635B25D"/>
    <w:rsid w:val="565B2926"/>
    <w:rsid w:val="5A24CCEA"/>
    <w:rsid w:val="5BD20170"/>
    <w:rsid w:val="5C6FD7F3"/>
    <w:rsid w:val="600E8506"/>
    <w:rsid w:val="60527A41"/>
    <w:rsid w:val="60E2A732"/>
    <w:rsid w:val="61A4CF3D"/>
    <w:rsid w:val="62E45037"/>
    <w:rsid w:val="6431B443"/>
    <w:rsid w:val="646821E3"/>
    <w:rsid w:val="669E473F"/>
    <w:rsid w:val="677FBF69"/>
    <w:rsid w:val="67D82051"/>
    <w:rsid w:val="6AB95C34"/>
    <w:rsid w:val="6FC16D82"/>
    <w:rsid w:val="713BD5C1"/>
    <w:rsid w:val="76A72B53"/>
    <w:rsid w:val="77E11792"/>
    <w:rsid w:val="7980CB8F"/>
    <w:rsid w:val="7A151E12"/>
    <w:rsid w:val="7BC8F110"/>
    <w:rsid w:val="7BE660BB"/>
    <w:rsid w:val="7C9617F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BF476"/>
  <w15:chartTrackingRefBased/>
  <w15:docId w15:val="{CAEC120E-BCEA-4C46-AD63-7BA5070EF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72C5"/>
    <w:pPr>
      <w:spacing w:after="260" w:line="240" w:lineRule="auto"/>
    </w:pPr>
    <w:rPr>
      <w:color w:val="595959" w:themeColor="text1" w:themeTint="A6"/>
      <w:kern w:val="0"/>
      <w14:ligatures w14:val="none"/>
    </w:rPr>
  </w:style>
  <w:style w:type="paragraph" w:styleId="Heading1">
    <w:name w:val="heading 1"/>
    <w:basedOn w:val="Normal"/>
    <w:next w:val="Normal"/>
    <w:link w:val="Heading1Char"/>
    <w:uiPriority w:val="9"/>
    <w:qFormat/>
    <w:rsid w:val="004A72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A72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72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72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72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72C5"/>
    <w:pPr>
      <w:keepNext/>
      <w:keepLines/>
      <w:spacing w:before="40" w:after="0"/>
      <w:outlineLvl w:val="5"/>
    </w:pPr>
    <w:rPr>
      <w:rFonts w:eastAsiaTheme="majorEastAsia" w:cstheme="majorBidi"/>
      <w:i/>
      <w:iCs/>
    </w:rPr>
  </w:style>
  <w:style w:type="paragraph" w:styleId="Heading7">
    <w:name w:val="heading 7"/>
    <w:basedOn w:val="Normal"/>
    <w:next w:val="Normal"/>
    <w:link w:val="Heading7Char"/>
    <w:uiPriority w:val="9"/>
    <w:semiHidden/>
    <w:unhideWhenUsed/>
    <w:qFormat/>
    <w:rsid w:val="004A72C5"/>
    <w:pPr>
      <w:keepNext/>
      <w:keepLines/>
      <w:spacing w:before="40" w:after="0"/>
      <w:outlineLvl w:val="6"/>
    </w:pPr>
    <w:rPr>
      <w:rFonts w:eastAsiaTheme="majorEastAsia" w:cstheme="majorBidi"/>
    </w:rPr>
  </w:style>
  <w:style w:type="paragraph" w:styleId="Heading8">
    <w:name w:val="heading 8"/>
    <w:basedOn w:val="Normal"/>
    <w:next w:val="Normal"/>
    <w:link w:val="Heading8Char"/>
    <w:uiPriority w:val="9"/>
    <w:semiHidden/>
    <w:unhideWhenUsed/>
    <w:qFormat/>
    <w:rsid w:val="004A72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72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72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A72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72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72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72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72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72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72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72C5"/>
    <w:rPr>
      <w:rFonts w:eastAsiaTheme="majorEastAsia" w:cstheme="majorBidi"/>
      <w:color w:val="272727" w:themeColor="text1" w:themeTint="D8"/>
    </w:rPr>
  </w:style>
  <w:style w:type="paragraph" w:styleId="Title">
    <w:name w:val="Title"/>
    <w:basedOn w:val="Normal"/>
    <w:next w:val="Normal"/>
    <w:link w:val="TitleChar"/>
    <w:uiPriority w:val="10"/>
    <w:qFormat/>
    <w:rsid w:val="004A72C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72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72C5"/>
    <w:pPr>
      <w:numPr>
        <w:ilvl w:val="1"/>
      </w:numPr>
    </w:pPr>
    <w:rPr>
      <w:rFonts w:eastAsiaTheme="majorEastAsia" w:cstheme="majorBidi"/>
      <w:spacing w:val="15"/>
      <w:sz w:val="28"/>
      <w:szCs w:val="28"/>
    </w:rPr>
  </w:style>
  <w:style w:type="character" w:customStyle="1" w:styleId="SubtitleChar">
    <w:name w:val="Subtitle Char"/>
    <w:basedOn w:val="DefaultParagraphFont"/>
    <w:link w:val="Subtitle"/>
    <w:uiPriority w:val="11"/>
    <w:rsid w:val="004A72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72C5"/>
    <w:pPr>
      <w:spacing w:before="160"/>
      <w:jc w:val="center"/>
    </w:pPr>
    <w:rPr>
      <w:i/>
      <w:iCs/>
      <w:color w:val="404040" w:themeColor="text1" w:themeTint="BF"/>
    </w:rPr>
  </w:style>
  <w:style w:type="character" w:customStyle="1" w:styleId="QuoteChar">
    <w:name w:val="Quote Char"/>
    <w:basedOn w:val="DefaultParagraphFont"/>
    <w:link w:val="Quote"/>
    <w:uiPriority w:val="29"/>
    <w:rsid w:val="004A72C5"/>
    <w:rPr>
      <w:i/>
      <w:iCs/>
      <w:color w:val="404040" w:themeColor="text1" w:themeTint="BF"/>
    </w:rPr>
  </w:style>
  <w:style w:type="paragraph" w:styleId="ListParagraph">
    <w:name w:val="List Paragraph"/>
    <w:basedOn w:val="Normal"/>
    <w:uiPriority w:val="34"/>
    <w:qFormat/>
    <w:rsid w:val="004A72C5"/>
    <w:pPr>
      <w:ind w:left="720"/>
      <w:contextualSpacing/>
    </w:pPr>
  </w:style>
  <w:style w:type="character" w:styleId="IntenseEmphasis">
    <w:name w:val="Intense Emphasis"/>
    <w:basedOn w:val="DefaultParagraphFont"/>
    <w:uiPriority w:val="21"/>
    <w:qFormat/>
    <w:rsid w:val="004A72C5"/>
    <w:rPr>
      <w:i/>
      <w:iCs/>
      <w:color w:val="0F4761" w:themeColor="accent1" w:themeShade="BF"/>
    </w:rPr>
  </w:style>
  <w:style w:type="paragraph" w:styleId="IntenseQuote">
    <w:name w:val="Intense Quote"/>
    <w:basedOn w:val="Normal"/>
    <w:next w:val="Normal"/>
    <w:link w:val="IntenseQuoteChar"/>
    <w:uiPriority w:val="30"/>
    <w:qFormat/>
    <w:rsid w:val="004A72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72C5"/>
    <w:rPr>
      <w:i/>
      <w:iCs/>
      <w:color w:val="0F4761" w:themeColor="accent1" w:themeShade="BF"/>
    </w:rPr>
  </w:style>
  <w:style w:type="character" w:styleId="IntenseReference">
    <w:name w:val="Intense Reference"/>
    <w:basedOn w:val="DefaultParagraphFont"/>
    <w:uiPriority w:val="32"/>
    <w:qFormat/>
    <w:rsid w:val="004A72C5"/>
    <w:rPr>
      <w:b/>
      <w:bCs/>
      <w:smallCaps/>
      <w:color w:val="0F4761" w:themeColor="accent1" w:themeShade="BF"/>
      <w:spacing w:val="5"/>
    </w:rPr>
  </w:style>
  <w:style w:type="character" w:styleId="CommentReference">
    <w:name w:val="annotation reference"/>
    <w:basedOn w:val="DefaultParagraphFont"/>
    <w:uiPriority w:val="99"/>
    <w:semiHidden/>
    <w:unhideWhenUsed/>
    <w:rsid w:val="003F0291"/>
    <w:rPr>
      <w:sz w:val="22"/>
      <w:szCs w:val="16"/>
    </w:rPr>
  </w:style>
  <w:style w:type="paragraph" w:styleId="CommentText">
    <w:name w:val="annotation text"/>
    <w:basedOn w:val="Normal"/>
    <w:link w:val="CommentTextChar"/>
    <w:uiPriority w:val="99"/>
    <w:unhideWhenUsed/>
    <w:rsid w:val="003F0291"/>
    <w:rPr>
      <w:szCs w:val="20"/>
    </w:rPr>
  </w:style>
  <w:style w:type="character" w:customStyle="1" w:styleId="CommentTextChar">
    <w:name w:val="Comment Text Char"/>
    <w:basedOn w:val="DefaultParagraphFont"/>
    <w:link w:val="CommentText"/>
    <w:uiPriority w:val="99"/>
    <w:rsid w:val="003F0291"/>
    <w:rPr>
      <w:color w:val="595959" w:themeColor="text1" w:themeTint="A6"/>
      <w:kern w:val="0"/>
      <w:szCs w:val="20"/>
      <w14:ligatures w14:val="none"/>
    </w:rPr>
  </w:style>
  <w:style w:type="character" w:styleId="Hyperlink">
    <w:name w:val="Hyperlink"/>
    <w:basedOn w:val="DefaultParagraphFont"/>
    <w:uiPriority w:val="99"/>
    <w:unhideWhenUsed/>
    <w:rsid w:val="003F0291"/>
    <w:rPr>
      <w:color w:val="467886" w:themeColor="hyperlink"/>
      <w:u w:val="single"/>
    </w:rPr>
  </w:style>
  <w:style w:type="paragraph" w:customStyle="1" w:styleId="Level1">
    <w:name w:val="Level1"/>
    <w:basedOn w:val="Normal"/>
    <w:link w:val="Level1Char"/>
    <w:qFormat/>
    <w:rsid w:val="003F0291"/>
    <w:pPr>
      <w:spacing w:before="40" w:after="60"/>
      <w:jc w:val="center"/>
    </w:pPr>
    <w:rPr>
      <w:rFonts w:cs="Arial"/>
      <w:b/>
      <w:color w:val="auto"/>
      <w:sz w:val="24"/>
      <w:szCs w:val="24"/>
    </w:rPr>
  </w:style>
  <w:style w:type="character" w:customStyle="1" w:styleId="Level1Char">
    <w:name w:val="Level1 Char"/>
    <w:basedOn w:val="DefaultParagraphFont"/>
    <w:link w:val="Level1"/>
    <w:rsid w:val="003F0291"/>
    <w:rPr>
      <w:rFonts w:cs="Arial"/>
      <w:b/>
      <w:kern w:val="0"/>
      <w:sz w:val="24"/>
      <w:szCs w:val="24"/>
      <w14:ligatures w14:val="none"/>
    </w:rPr>
  </w:style>
  <w:style w:type="paragraph" w:customStyle="1" w:styleId="Plus3pt">
    <w:name w:val="Plus3pt"/>
    <w:basedOn w:val="Normal"/>
    <w:link w:val="Plus3ptChar"/>
    <w:qFormat/>
    <w:rsid w:val="003F0291"/>
    <w:pPr>
      <w:autoSpaceDE w:val="0"/>
      <w:autoSpaceDN w:val="0"/>
      <w:adjustRightInd w:val="0"/>
      <w:spacing w:after="60"/>
    </w:pPr>
    <w:rPr>
      <w:rFonts w:eastAsiaTheme="minorEastAsia" w:cs="Arial"/>
      <w:color w:val="auto"/>
    </w:rPr>
  </w:style>
  <w:style w:type="character" w:customStyle="1" w:styleId="Plus3ptChar">
    <w:name w:val="Plus3pt Char"/>
    <w:basedOn w:val="DefaultParagraphFont"/>
    <w:link w:val="Plus3pt"/>
    <w:rsid w:val="003F0291"/>
    <w:rPr>
      <w:rFonts w:eastAsiaTheme="minorEastAsia" w:cs="Arial"/>
      <w:kern w:val="0"/>
      <w14:ligatures w14:val="none"/>
    </w:rPr>
  </w:style>
  <w:style w:type="paragraph" w:customStyle="1" w:styleId="Plus6pt">
    <w:name w:val="Plus6pt"/>
    <w:basedOn w:val="Normal"/>
    <w:qFormat/>
    <w:rsid w:val="003F0291"/>
    <w:pPr>
      <w:spacing w:after="120"/>
    </w:pPr>
    <w:rPr>
      <w:color w:val="auto"/>
    </w:rPr>
  </w:style>
  <w:style w:type="paragraph" w:styleId="Header">
    <w:name w:val="header"/>
    <w:basedOn w:val="Normal"/>
    <w:link w:val="HeaderChar"/>
    <w:uiPriority w:val="99"/>
    <w:unhideWhenUsed/>
    <w:rsid w:val="003F0291"/>
    <w:pPr>
      <w:tabs>
        <w:tab w:val="center" w:pos="4680"/>
        <w:tab w:val="right" w:pos="9360"/>
      </w:tabs>
      <w:spacing w:after="0"/>
    </w:pPr>
  </w:style>
  <w:style w:type="character" w:customStyle="1" w:styleId="HeaderChar">
    <w:name w:val="Header Char"/>
    <w:basedOn w:val="DefaultParagraphFont"/>
    <w:link w:val="Header"/>
    <w:uiPriority w:val="99"/>
    <w:rsid w:val="003F0291"/>
    <w:rPr>
      <w:color w:val="595959" w:themeColor="text1" w:themeTint="A6"/>
      <w:kern w:val="0"/>
      <w14:ligatures w14:val="none"/>
    </w:rPr>
  </w:style>
  <w:style w:type="paragraph" w:styleId="Footer">
    <w:name w:val="footer"/>
    <w:basedOn w:val="Normal"/>
    <w:link w:val="FooterChar"/>
    <w:uiPriority w:val="99"/>
    <w:unhideWhenUsed/>
    <w:rsid w:val="003F0291"/>
    <w:pPr>
      <w:tabs>
        <w:tab w:val="center" w:pos="4680"/>
        <w:tab w:val="right" w:pos="9360"/>
      </w:tabs>
      <w:spacing w:after="0"/>
    </w:pPr>
  </w:style>
  <w:style w:type="character" w:customStyle="1" w:styleId="FooterChar">
    <w:name w:val="Footer Char"/>
    <w:basedOn w:val="DefaultParagraphFont"/>
    <w:link w:val="Footer"/>
    <w:uiPriority w:val="99"/>
    <w:rsid w:val="003F0291"/>
    <w:rPr>
      <w:color w:val="595959" w:themeColor="text1" w:themeTint="A6"/>
      <w:kern w:val="0"/>
      <w14:ligatures w14:val="none"/>
    </w:rPr>
  </w:style>
  <w:style w:type="paragraph" w:styleId="Revision">
    <w:name w:val="Revision"/>
    <w:hidden/>
    <w:uiPriority w:val="99"/>
    <w:semiHidden/>
    <w:rsid w:val="003F0291"/>
    <w:pPr>
      <w:spacing w:after="0" w:line="240" w:lineRule="auto"/>
    </w:pPr>
    <w:rPr>
      <w:color w:val="595959" w:themeColor="text1" w:themeTint="A6"/>
      <w:kern w:val="0"/>
      <w14:ligatures w14:val="none"/>
    </w:rPr>
  </w:style>
  <w:style w:type="paragraph" w:styleId="CommentSubject">
    <w:name w:val="annotation subject"/>
    <w:basedOn w:val="CommentText"/>
    <w:next w:val="CommentText"/>
    <w:link w:val="CommentSubjectChar"/>
    <w:uiPriority w:val="99"/>
    <w:semiHidden/>
    <w:unhideWhenUsed/>
    <w:rsid w:val="003F0291"/>
    <w:rPr>
      <w:b/>
      <w:bCs/>
      <w:sz w:val="20"/>
    </w:rPr>
  </w:style>
  <w:style w:type="character" w:customStyle="1" w:styleId="CommentSubjectChar">
    <w:name w:val="Comment Subject Char"/>
    <w:basedOn w:val="CommentTextChar"/>
    <w:link w:val="CommentSubject"/>
    <w:uiPriority w:val="99"/>
    <w:semiHidden/>
    <w:rsid w:val="003F0291"/>
    <w:rPr>
      <w:b/>
      <w:bCs/>
      <w:color w:val="595959" w:themeColor="text1" w:themeTint="A6"/>
      <w:kern w:val="0"/>
      <w:sz w:val="20"/>
      <w:szCs w:val="20"/>
      <w14:ligatures w14:val="none"/>
    </w:rPr>
  </w:style>
  <w:style w:type="character" w:styleId="UnresolvedMention">
    <w:name w:val="Unresolved Mention"/>
    <w:basedOn w:val="DefaultParagraphFont"/>
    <w:uiPriority w:val="99"/>
    <w:semiHidden/>
    <w:unhideWhenUsed/>
    <w:rsid w:val="00223206"/>
    <w:rPr>
      <w:color w:val="605E5C"/>
      <w:shd w:val="clear" w:color="auto" w:fill="E1DFDD"/>
    </w:rPr>
  </w:style>
  <w:style w:type="character" w:customStyle="1" w:styleId="normaltextrun">
    <w:name w:val="normaltextrun"/>
    <w:basedOn w:val="DefaultParagraphFont"/>
    <w:rsid w:val="00E42279"/>
  </w:style>
  <w:style w:type="paragraph" w:customStyle="1" w:styleId="paragraph">
    <w:name w:val="paragraph"/>
    <w:basedOn w:val="Normal"/>
    <w:rsid w:val="00EC5DC4"/>
    <w:pPr>
      <w:spacing w:before="100" w:beforeAutospacing="1" w:after="100" w:afterAutospacing="1"/>
    </w:pPr>
    <w:rPr>
      <w:rFonts w:ascii="Times New Roman" w:eastAsia="Times New Roman" w:hAnsi="Times New Roman" w:cs="Times New Roman"/>
      <w:color w:val="auto"/>
      <w:sz w:val="24"/>
      <w:szCs w:val="24"/>
    </w:rPr>
  </w:style>
  <w:style w:type="character" w:customStyle="1" w:styleId="eop">
    <w:name w:val="eop"/>
    <w:basedOn w:val="DefaultParagraphFont"/>
    <w:rsid w:val="00EC5DC4"/>
  </w:style>
  <w:style w:type="character" w:customStyle="1" w:styleId="wacimagecontainer">
    <w:name w:val="wacimagecontainer"/>
    <w:basedOn w:val="DefaultParagraphFont"/>
    <w:rsid w:val="00A663D3"/>
  </w:style>
  <w:style w:type="paragraph" w:customStyle="1" w:styleId="FCPHeader3">
    <w:name w:val="FCP Header3"/>
    <w:basedOn w:val="Normal"/>
    <w:link w:val="FCPHeader3Char"/>
    <w:qFormat/>
    <w:rsid w:val="00CE3E7E"/>
    <w:pPr>
      <w:numPr>
        <w:numId w:val="45"/>
      </w:numPr>
      <w:spacing w:after="120"/>
    </w:pPr>
    <w:rPr>
      <w:rFonts w:ascii="Times New Roman" w:eastAsia="Times New Roman" w:hAnsi="Times New Roman" w:cs="Times New Roman"/>
      <w:i/>
      <w:color w:val="auto"/>
      <w:sz w:val="24"/>
      <w:szCs w:val="20"/>
    </w:rPr>
  </w:style>
  <w:style w:type="character" w:customStyle="1" w:styleId="FCPHeader3Char">
    <w:name w:val="FCP Header3 Char"/>
    <w:link w:val="FCPHeader3"/>
    <w:rsid w:val="00CE3E7E"/>
    <w:rPr>
      <w:rFonts w:ascii="Times New Roman" w:eastAsia="Times New Roman" w:hAnsi="Times New Roman" w:cs="Times New Roman"/>
      <w:i/>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74935">
      <w:bodyDiv w:val="1"/>
      <w:marLeft w:val="0"/>
      <w:marRight w:val="0"/>
      <w:marTop w:val="0"/>
      <w:marBottom w:val="0"/>
      <w:divBdr>
        <w:top w:val="none" w:sz="0" w:space="0" w:color="auto"/>
        <w:left w:val="none" w:sz="0" w:space="0" w:color="auto"/>
        <w:bottom w:val="none" w:sz="0" w:space="0" w:color="auto"/>
        <w:right w:val="none" w:sz="0" w:space="0" w:color="auto"/>
      </w:divBdr>
    </w:div>
    <w:div w:id="307170017">
      <w:bodyDiv w:val="1"/>
      <w:marLeft w:val="0"/>
      <w:marRight w:val="0"/>
      <w:marTop w:val="0"/>
      <w:marBottom w:val="0"/>
      <w:divBdr>
        <w:top w:val="none" w:sz="0" w:space="0" w:color="auto"/>
        <w:left w:val="none" w:sz="0" w:space="0" w:color="auto"/>
        <w:bottom w:val="none" w:sz="0" w:space="0" w:color="auto"/>
        <w:right w:val="none" w:sz="0" w:space="0" w:color="auto"/>
      </w:divBdr>
    </w:div>
    <w:div w:id="400060729">
      <w:bodyDiv w:val="1"/>
      <w:marLeft w:val="0"/>
      <w:marRight w:val="0"/>
      <w:marTop w:val="0"/>
      <w:marBottom w:val="0"/>
      <w:divBdr>
        <w:top w:val="none" w:sz="0" w:space="0" w:color="auto"/>
        <w:left w:val="none" w:sz="0" w:space="0" w:color="auto"/>
        <w:bottom w:val="none" w:sz="0" w:space="0" w:color="auto"/>
        <w:right w:val="none" w:sz="0" w:space="0" w:color="auto"/>
      </w:divBdr>
      <w:divsChild>
        <w:div w:id="1162742211">
          <w:marLeft w:val="0"/>
          <w:marRight w:val="0"/>
          <w:marTop w:val="0"/>
          <w:marBottom w:val="0"/>
          <w:divBdr>
            <w:top w:val="none" w:sz="0" w:space="0" w:color="auto"/>
            <w:left w:val="none" w:sz="0" w:space="0" w:color="auto"/>
            <w:bottom w:val="none" w:sz="0" w:space="0" w:color="auto"/>
            <w:right w:val="none" w:sz="0" w:space="0" w:color="auto"/>
          </w:divBdr>
        </w:div>
        <w:div w:id="1680230543">
          <w:marLeft w:val="0"/>
          <w:marRight w:val="0"/>
          <w:marTop w:val="0"/>
          <w:marBottom w:val="0"/>
          <w:divBdr>
            <w:top w:val="none" w:sz="0" w:space="0" w:color="auto"/>
            <w:left w:val="none" w:sz="0" w:space="0" w:color="auto"/>
            <w:bottom w:val="none" w:sz="0" w:space="0" w:color="auto"/>
            <w:right w:val="none" w:sz="0" w:space="0" w:color="auto"/>
          </w:divBdr>
        </w:div>
        <w:div w:id="1903326696">
          <w:marLeft w:val="0"/>
          <w:marRight w:val="0"/>
          <w:marTop w:val="0"/>
          <w:marBottom w:val="0"/>
          <w:divBdr>
            <w:top w:val="none" w:sz="0" w:space="0" w:color="auto"/>
            <w:left w:val="none" w:sz="0" w:space="0" w:color="auto"/>
            <w:bottom w:val="none" w:sz="0" w:space="0" w:color="auto"/>
            <w:right w:val="none" w:sz="0" w:space="0" w:color="auto"/>
          </w:divBdr>
        </w:div>
      </w:divsChild>
    </w:div>
    <w:div w:id="502739583">
      <w:bodyDiv w:val="1"/>
      <w:marLeft w:val="0"/>
      <w:marRight w:val="0"/>
      <w:marTop w:val="0"/>
      <w:marBottom w:val="0"/>
      <w:divBdr>
        <w:top w:val="none" w:sz="0" w:space="0" w:color="auto"/>
        <w:left w:val="none" w:sz="0" w:space="0" w:color="auto"/>
        <w:bottom w:val="none" w:sz="0" w:space="0" w:color="auto"/>
        <w:right w:val="none" w:sz="0" w:space="0" w:color="auto"/>
      </w:divBdr>
      <w:divsChild>
        <w:div w:id="814355">
          <w:marLeft w:val="0"/>
          <w:marRight w:val="0"/>
          <w:marTop w:val="0"/>
          <w:marBottom w:val="0"/>
          <w:divBdr>
            <w:top w:val="none" w:sz="0" w:space="0" w:color="auto"/>
            <w:left w:val="none" w:sz="0" w:space="0" w:color="auto"/>
            <w:bottom w:val="none" w:sz="0" w:space="0" w:color="auto"/>
            <w:right w:val="none" w:sz="0" w:space="0" w:color="auto"/>
          </w:divBdr>
        </w:div>
        <w:div w:id="42098957">
          <w:marLeft w:val="0"/>
          <w:marRight w:val="0"/>
          <w:marTop w:val="0"/>
          <w:marBottom w:val="0"/>
          <w:divBdr>
            <w:top w:val="none" w:sz="0" w:space="0" w:color="auto"/>
            <w:left w:val="none" w:sz="0" w:space="0" w:color="auto"/>
            <w:bottom w:val="none" w:sz="0" w:space="0" w:color="auto"/>
            <w:right w:val="none" w:sz="0" w:space="0" w:color="auto"/>
          </w:divBdr>
        </w:div>
        <w:div w:id="948043892">
          <w:marLeft w:val="0"/>
          <w:marRight w:val="0"/>
          <w:marTop w:val="0"/>
          <w:marBottom w:val="0"/>
          <w:divBdr>
            <w:top w:val="none" w:sz="0" w:space="0" w:color="auto"/>
            <w:left w:val="none" w:sz="0" w:space="0" w:color="auto"/>
            <w:bottom w:val="none" w:sz="0" w:space="0" w:color="auto"/>
            <w:right w:val="none" w:sz="0" w:space="0" w:color="auto"/>
          </w:divBdr>
        </w:div>
        <w:div w:id="1442795961">
          <w:marLeft w:val="0"/>
          <w:marRight w:val="0"/>
          <w:marTop w:val="0"/>
          <w:marBottom w:val="0"/>
          <w:divBdr>
            <w:top w:val="none" w:sz="0" w:space="0" w:color="auto"/>
            <w:left w:val="none" w:sz="0" w:space="0" w:color="auto"/>
            <w:bottom w:val="none" w:sz="0" w:space="0" w:color="auto"/>
            <w:right w:val="none" w:sz="0" w:space="0" w:color="auto"/>
          </w:divBdr>
        </w:div>
        <w:div w:id="1553078520">
          <w:marLeft w:val="0"/>
          <w:marRight w:val="0"/>
          <w:marTop w:val="0"/>
          <w:marBottom w:val="0"/>
          <w:divBdr>
            <w:top w:val="none" w:sz="0" w:space="0" w:color="auto"/>
            <w:left w:val="none" w:sz="0" w:space="0" w:color="auto"/>
            <w:bottom w:val="none" w:sz="0" w:space="0" w:color="auto"/>
            <w:right w:val="none" w:sz="0" w:space="0" w:color="auto"/>
          </w:divBdr>
        </w:div>
        <w:div w:id="2115129336">
          <w:marLeft w:val="0"/>
          <w:marRight w:val="0"/>
          <w:marTop w:val="0"/>
          <w:marBottom w:val="0"/>
          <w:divBdr>
            <w:top w:val="none" w:sz="0" w:space="0" w:color="auto"/>
            <w:left w:val="none" w:sz="0" w:space="0" w:color="auto"/>
            <w:bottom w:val="none" w:sz="0" w:space="0" w:color="auto"/>
            <w:right w:val="none" w:sz="0" w:space="0" w:color="auto"/>
          </w:divBdr>
        </w:div>
      </w:divsChild>
    </w:div>
    <w:div w:id="505247874">
      <w:bodyDiv w:val="1"/>
      <w:marLeft w:val="0"/>
      <w:marRight w:val="0"/>
      <w:marTop w:val="0"/>
      <w:marBottom w:val="0"/>
      <w:divBdr>
        <w:top w:val="none" w:sz="0" w:space="0" w:color="auto"/>
        <w:left w:val="none" w:sz="0" w:space="0" w:color="auto"/>
        <w:bottom w:val="none" w:sz="0" w:space="0" w:color="auto"/>
        <w:right w:val="none" w:sz="0" w:space="0" w:color="auto"/>
      </w:divBdr>
      <w:divsChild>
        <w:div w:id="57753268">
          <w:marLeft w:val="0"/>
          <w:marRight w:val="0"/>
          <w:marTop w:val="0"/>
          <w:marBottom w:val="0"/>
          <w:divBdr>
            <w:top w:val="none" w:sz="0" w:space="0" w:color="auto"/>
            <w:left w:val="none" w:sz="0" w:space="0" w:color="auto"/>
            <w:bottom w:val="none" w:sz="0" w:space="0" w:color="auto"/>
            <w:right w:val="none" w:sz="0" w:space="0" w:color="auto"/>
          </w:divBdr>
        </w:div>
        <w:div w:id="76944482">
          <w:marLeft w:val="0"/>
          <w:marRight w:val="0"/>
          <w:marTop w:val="0"/>
          <w:marBottom w:val="0"/>
          <w:divBdr>
            <w:top w:val="none" w:sz="0" w:space="0" w:color="auto"/>
            <w:left w:val="none" w:sz="0" w:space="0" w:color="auto"/>
            <w:bottom w:val="none" w:sz="0" w:space="0" w:color="auto"/>
            <w:right w:val="none" w:sz="0" w:space="0" w:color="auto"/>
          </w:divBdr>
        </w:div>
        <w:div w:id="124810798">
          <w:marLeft w:val="0"/>
          <w:marRight w:val="0"/>
          <w:marTop w:val="0"/>
          <w:marBottom w:val="0"/>
          <w:divBdr>
            <w:top w:val="none" w:sz="0" w:space="0" w:color="auto"/>
            <w:left w:val="none" w:sz="0" w:space="0" w:color="auto"/>
            <w:bottom w:val="none" w:sz="0" w:space="0" w:color="auto"/>
            <w:right w:val="none" w:sz="0" w:space="0" w:color="auto"/>
          </w:divBdr>
        </w:div>
        <w:div w:id="239411972">
          <w:marLeft w:val="0"/>
          <w:marRight w:val="0"/>
          <w:marTop w:val="0"/>
          <w:marBottom w:val="0"/>
          <w:divBdr>
            <w:top w:val="none" w:sz="0" w:space="0" w:color="auto"/>
            <w:left w:val="none" w:sz="0" w:space="0" w:color="auto"/>
            <w:bottom w:val="none" w:sz="0" w:space="0" w:color="auto"/>
            <w:right w:val="none" w:sz="0" w:space="0" w:color="auto"/>
          </w:divBdr>
        </w:div>
        <w:div w:id="363216312">
          <w:marLeft w:val="0"/>
          <w:marRight w:val="0"/>
          <w:marTop w:val="0"/>
          <w:marBottom w:val="0"/>
          <w:divBdr>
            <w:top w:val="none" w:sz="0" w:space="0" w:color="auto"/>
            <w:left w:val="none" w:sz="0" w:space="0" w:color="auto"/>
            <w:bottom w:val="none" w:sz="0" w:space="0" w:color="auto"/>
            <w:right w:val="none" w:sz="0" w:space="0" w:color="auto"/>
          </w:divBdr>
        </w:div>
        <w:div w:id="365449397">
          <w:marLeft w:val="0"/>
          <w:marRight w:val="0"/>
          <w:marTop w:val="0"/>
          <w:marBottom w:val="0"/>
          <w:divBdr>
            <w:top w:val="none" w:sz="0" w:space="0" w:color="auto"/>
            <w:left w:val="none" w:sz="0" w:space="0" w:color="auto"/>
            <w:bottom w:val="none" w:sz="0" w:space="0" w:color="auto"/>
            <w:right w:val="none" w:sz="0" w:space="0" w:color="auto"/>
          </w:divBdr>
        </w:div>
        <w:div w:id="400101109">
          <w:marLeft w:val="0"/>
          <w:marRight w:val="0"/>
          <w:marTop w:val="0"/>
          <w:marBottom w:val="0"/>
          <w:divBdr>
            <w:top w:val="none" w:sz="0" w:space="0" w:color="auto"/>
            <w:left w:val="none" w:sz="0" w:space="0" w:color="auto"/>
            <w:bottom w:val="none" w:sz="0" w:space="0" w:color="auto"/>
            <w:right w:val="none" w:sz="0" w:space="0" w:color="auto"/>
          </w:divBdr>
        </w:div>
        <w:div w:id="491723578">
          <w:marLeft w:val="0"/>
          <w:marRight w:val="0"/>
          <w:marTop w:val="0"/>
          <w:marBottom w:val="0"/>
          <w:divBdr>
            <w:top w:val="none" w:sz="0" w:space="0" w:color="auto"/>
            <w:left w:val="none" w:sz="0" w:space="0" w:color="auto"/>
            <w:bottom w:val="none" w:sz="0" w:space="0" w:color="auto"/>
            <w:right w:val="none" w:sz="0" w:space="0" w:color="auto"/>
          </w:divBdr>
        </w:div>
        <w:div w:id="603995406">
          <w:marLeft w:val="0"/>
          <w:marRight w:val="0"/>
          <w:marTop w:val="0"/>
          <w:marBottom w:val="0"/>
          <w:divBdr>
            <w:top w:val="none" w:sz="0" w:space="0" w:color="auto"/>
            <w:left w:val="none" w:sz="0" w:space="0" w:color="auto"/>
            <w:bottom w:val="none" w:sz="0" w:space="0" w:color="auto"/>
            <w:right w:val="none" w:sz="0" w:space="0" w:color="auto"/>
          </w:divBdr>
        </w:div>
        <w:div w:id="624583122">
          <w:marLeft w:val="0"/>
          <w:marRight w:val="0"/>
          <w:marTop w:val="0"/>
          <w:marBottom w:val="0"/>
          <w:divBdr>
            <w:top w:val="none" w:sz="0" w:space="0" w:color="auto"/>
            <w:left w:val="none" w:sz="0" w:space="0" w:color="auto"/>
            <w:bottom w:val="none" w:sz="0" w:space="0" w:color="auto"/>
            <w:right w:val="none" w:sz="0" w:space="0" w:color="auto"/>
          </w:divBdr>
        </w:div>
        <w:div w:id="741490543">
          <w:marLeft w:val="0"/>
          <w:marRight w:val="0"/>
          <w:marTop w:val="0"/>
          <w:marBottom w:val="0"/>
          <w:divBdr>
            <w:top w:val="none" w:sz="0" w:space="0" w:color="auto"/>
            <w:left w:val="none" w:sz="0" w:space="0" w:color="auto"/>
            <w:bottom w:val="none" w:sz="0" w:space="0" w:color="auto"/>
            <w:right w:val="none" w:sz="0" w:space="0" w:color="auto"/>
          </w:divBdr>
        </w:div>
        <w:div w:id="889339828">
          <w:marLeft w:val="0"/>
          <w:marRight w:val="0"/>
          <w:marTop w:val="0"/>
          <w:marBottom w:val="0"/>
          <w:divBdr>
            <w:top w:val="none" w:sz="0" w:space="0" w:color="auto"/>
            <w:left w:val="none" w:sz="0" w:space="0" w:color="auto"/>
            <w:bottom w:val="none" w:sz="0" w:space="0" w:color="auto"/>
            <w:right w:val="none" w:sz="0" w:space="0" w:color="auto"/>
          </w:divBdr>
        </w:div>
        <w:div w:id="920409318">
          <w:marLeft w:val="0"/>
          <w:marRight w:val="0"/>
          <w:marTop w:val="0"/>
          <w:marBottom w:val="0"/>
          <w:divBdr>
            <w:top w:val="none" w:sz="0" w:space="0" w:color="auto"/>
            <w:left w:val="none" w:sz="0" w:space="0" w:color="auto"/>
            <w:bottom w:val="none" w:sz="0" w:space="0" w:color="auto"/>
            <w:right w:val="none" w:sz="0" w:space="0" w:color="auto"/>
          </w:divBdr>
        </w:div>
        <w:div w:id="939066583">
          <w:marLeft w:val="0"/>
          <w:marRight w:val="0"/>
          <w:marTop w:val="0"/>
          <w:marBottom w:val="0"/>
          <w:divBdr>
            <w:top w:val="none" w:sz="0" w:space="0" w:color="auto"/>
            <w:left w:val="none" w:sz="0" w:space="0" w:color="auto"/>
            <w:bottom w:val="none" w:sz="0" w:space="0" w:color="auto"/>
            <w:right w:val="none" w:sz="0" w:space="0" w:color="auto"/>
          </w:divBdr>
        </w:div>
        <w:div w:id="1236823108">
          <w:marLeft w:val="0"/>
          <w:marRight w:val="0"/>
          <w:marTop w:val="0"/>
          <w:marBottom w:val="0"/>
          <w:divBdr>
            <w:top w:val="none" w:sz="0" w:space="0" w:color="auto"/>
            <w:left w:val="none" w:sz="0" w:space="0" w:color="auto"/>
            <w:bottom w:val="none" w:sz="0" w:space="0" w:color="auto"/>
            <w:right w:val="none" w:sz="0" w:space="0" w:color="auto"/>
          </w:divBdr>
        </w:div>
        <w:div w:id="1311596449">
          <w:marLeft w:val="0"/>
          <w:marRight w:val="0"/>
          <w:marTop w:val="0"/>
          <w:marBottom w:val="0"/>
          <w:divBdr>
            <w:top w:val="none" w:sz="0" w:space="0" w:color="auto"/>
            <w:left w:val="none" w:sz="0" w:space="0" w:color="auto"/>
            <w:bottom w:val="none" w:sz="0" w:space="0" w:color="auto"/>
            <w:right w:val="none" w:sz="0" w:space="0" w:color="auto"/>
          </w:divBdr>
        </w:div>
        <w:div w:id="1407149167">
          <w:marLeft w:val="0"/>
          <w:marRight w:val="0"/>
          <w:marTop w:val="0"/>
          <w:marBottom w:val="0"/>
          <w:divBdr>
            <w:top w:val="none" w:sz="0" w:space="0" w:color="auto"/>
            <w:left w:val="none" w:sz="0" w:space="0" w:color="auto"/>
            <w:bottom w:val="none" w:sz="0" w:space="0" w:color="auto"/>
            <w:right w:val="none" w:sz="0" w:space="0" w:color="auto"/>
          </w:divBdr>
        </w:div>
        <w:div w:id="1495800054">
          <w:marLeft w:val="0"/>
          <w:marRight w:val="0"/>
          <w:marTop w:val="0"/>
          <w:marBottom w:val="0"/>
          <w:divBdr>
            <w:top w:val="none" w:sz="0" w:space="0" w:color="auto"/>
            <w:left w:val="none" w:sz="0" w:space="0" w:color="auto"/>
            <w:bottom w:val="none" w:sz="0" w:space="0" w:color="auto"/>
            <w:right w:val="none" w:sz="0" w:space="0" w:color="auto"/>
          </w:divBdr>
        </w:div>
        <w:div w:id="1589725656">
          <w:marLeft w:val="0"/>
          <w:marRight w:val="0"/>
          <w:marTop w:val="0"/>
          <w:marBottom w:val="0"/>
          <w:divBdr>
            <w:top w:val="none" w:sz="0" w:space="0" w:color="auto"/>
            <w:left w:val="none" w:sz="0" w:space="0" w:color="auto"/>
            <w:bottom w:val="none" w:sz="0" w:space="0" w:color="auto"/>
            <w:right w:val="none" w:sz="0" w:space="0" w:color="auto"/>
          </w:divBdr>
        </w:div>
        <w:div w:id="1614442277">
          <w:marLeft w:val="0"/>
          <w:marRight w:val="0"/>
          <w:marTop w:val="0"/>
          <w:marBottom w:val="0"/>
          <w:divBdr>
            <w:top w:val="none" w:sz="0" w:space="0" w:color="auto"/>
            <w:left w:val="none" w:sz="0" w:space="0" w:color="auto"/>
            <w:bottom w:val="none" w:sz="0" w:space="0" w:color="auto"/>
            <w:right w:val="none" w:sz="0" w:space="0" w:color="auto"/>
          </w:divBdr>
        </w:div>
        <w:div w:id="1635015955">
          <w:marLeft w:val="0"/>
          <w:marRight w:val="0"/>
          <w:marTop w:val="0"/>
          <w:marBottom w:val="0"/>
          <w:divBdr>
            <w:top w:val="none" w:sz="0" w:space="0" w:color="auto"/>
            <w:left w:val="none" w:sz="0" w:space="0" w:color="auto"/>
            <w:bottom w:val="none" w:sz="0" w:space="0" w:color="auto"/>
            <w:right w:val="none" w:sz="0" w:space="0" w:color="auto"/>
          </w:divBdr>
        </w:div>
        <w:div w:id="1955669389">
          <w:marLeft w:val="0"/>
          <w:marRight w:val="0"/>
          <w:marTop w:val="0"/>
          <w:marBottom w:val="0"/>
          <w:divBdr>
            <w:top w:val="none" w:sz="0" w:space="0" w:color="auto"/>
            <w:left w:val="none" w:sz="0" w:space="0" w:color="auto"/>
            <w:bottom w:val="none" w:sz="0" w:space="0" w:color="auto"/>
            <w:right w:val="none" w:sz="0" w:space="0" w:color="auto"/>
          </w:divBdr>
        </w:div>
        <w:div w:id="1962691584">
          <w:marLeft w:val="0"/>
          <w:marRight w:val="0"/>
          <w:marTop w:val="0"/>
          <w:marBottom w:val="0"/>
          <w:divBdr>
            <w:top w:val="none" w:sz="0" w:space="0" w:color="auto"/>
            <w:left w:val="none" w:sz="0" w:space="0" w:color="auto"/>
            <w:bottom w:val="none" w:sz="0" w:space="0" w:color="auto"/>
            <w:right w:val="none" w:sz="0" w:space="0" w:color="auto"/>
          </w:divBdr>
        </w:div>
      </w:divsChild>
    </w:div>
    <w:div w:id="540241322">
      <w:bodyDiv w:val="1"/>
      <w:marLeft w:val="0"/>
      <w:marRight w:val="0"/>
      <w:marTop w:val="0"/>
      <w:marBottom w:val="0"/>
      <w:divBdr>
        <w:top w:val="none" w:sz="0" w:space="0" w:color="auto"/>
        <w:left w:val="none" w:sz="0" w:space="0" w:color="auto"/>
        <w:bottom w:val="none" w:sz="0" w:space="0" w:color="auto"/>
        <w:right w:val="none" w:sz="0" w:space="0" w:color="auto"/>
      </w:divBdr>
      <w:divsChild>
        <w:div w:id="151921010">
          <w:marLeft w:val="0"/>
          <w:marRight w:val="0"/>
          <w:marTop w:val="0"/>
          <w:marBottom w:val="0"/>
          <w:divBdr>
            <w:top w:val="none" w:sz="0" w:space="0" w:color="auto"/>
            <w:left w:val="none" w:sz="0" w:space="0" w:color="auto"/>
            <w:bottom w:val="none" w:sz="0" w:space="0" w:color="auto"/>
            <w:right w:val="none" w:sz="0" w:space="0" w:color="auto"/>
          </w:divBdr>
        </w:div>
        <w:div w:id="152993742">
          <w:marLeft w:val="0"/>
          <w:marRight w:val="0"/>
          <w:marTop w:val="0"/>
          <w:marBottom w:val="0"/>
          <w:divBdr>
            <w:top w:val="none" w:sz="0" w:space="0" w:color="auto"/>
            <w:left w:val="none" w:sz="0" w:space="0" w:color="auto"/>
            <w:bottom w:val="none" w:sz="0" w:space="0" w:color="auto"/>
            <w:right w:val="none" w:sz="0" w:space="0" w:color="auto"/>
          </w:divBdr>
        </w:div>
        <w:div w:id="448398787">
          <w:marLeft w:val="0"/>
          <w:marRight w:val="0"/>
          <w:marTop w:val="0"/>
          <w:marBottom w:val="0"/>
          <w:divBdr>
            <w:top w:val="none" w:sz="0" w:space="0" w:color="auto"/>
            <w:left w:val="none" w:sz="0" w:space="0" w:color="auto"/>
            <w:bottom w:val="none" w:sz="0" w:space="0" w:color="auto"/>
            <w:right w:val="none" w:sz="0" w:space="0" w:color="auto"/>
          </w:divBdr>
        </w:div>
        <w:div w:id="482813844">
          <w:marLeft w:val="0"/>
          <w:marRight w:val="0"/>
          <w:marTop w:val="0"/>
          <w:marBottom w:val="0"/>
          <w:divBdr>
            <w:top w:val="none" w:sz="0" w:space="0" w:color="auto"/>
            <w:left w:val="none" w:sz="0" w:space="0" w:color="auto"/>
            <w:bottom w:val="none" w:sz="0" w:space="0" w:color="auto"/>
            <w:right w:val="none" w:sz="0" w:space="0" w:color="auto"/>
          </w:divBdr>
        </w:div>
        <w:div w:id="619141679">
          <w:marLeft w:val="0"/>
          <w:marRight w:val="0"/>
          <w:marTop w:val="0"/>
          <w:marBottom w:val="0"/>
          <w:divBdr>
            <w:top w:val="none" w:sz="0" w:space="0" w:color="auto"/>
            <w:left w:val="none" w:sz="0" w:space="0" w:color="auto"/>
            <w:bottom w:val="none" w:sz="0" w:space="0" w:color="auto"/>
            <w:right w:val="none" w:sz="0" w:space="0" w:color="auto"/>
          </w:divBdr>
        </w:div>
        <w:div w:id="648823612">
          <w:marLeft w:val="0"/>
          <w:marRight w:val="0"/>
          <w:marTop w:val="0"/>
          <w:marBottom w:val="0"/>
          <w:divBdr>
            <w:top w:val="none" w:sz="0" w:space="0" w:color="auto"/>
            <w:left w:val="none" w:sz="0" w:space="0" w:color="auto"/>
            <w:bottom w:val="none" w:sz="0" w:space="0" w:color="auto"/>
            <w:right w:val="none" w:sz="0" w:space="0" w:color="auto"/>
          </w:divBdr>
        </w:div>
        <w:div w:id="710693579">
          <w:marLeft w:val="0"/>
          <w:marRight w:val="0"/>
          <w:marTop w:val="0"/>
          <w:marBottom w:val="0"/>
          <w:divBdr>
            <w:top w:val="none" w:sz="0" w:space="0" w:color="auto"/>
            <w:left w:val="none" w:sz="0" w:space="0" w:color="auto"/>
            <w:bottom w:val="none" w:sz="0" w:space="0" w:color="auto"/>
            <w:right w:val="none" w:sz="0" w:space="0" w:color="auto"/>
          </w:divBdr>
        </w:div>
        <w:div w:id="1405838219">
          <w:marLeft w:val="0"/>
          <w:marRight w:val="0"/>
          <w:marTop w:val="0"/>
          <w:marBottom w:val="0"/>
          <w:divBdr>
            <w:top w:val="none" w:sz="0" w:space="0" w:color="auto"/>
            <w:left w:val="none" w:sz="0" w:space="0" w:color="auto"/>
            <w:bottom w:val="none" w:sz="0" w:space="0" w:color="auto"/>
            <w:right w:val="none" w:sz="0" w:space="0" w:color="auto"/>
          </w:divBdr>
        </w:div>
        <w:div w:id="1555577946">
          <w:marLeft w:val="0"/>
          <w:marRight w:val="0"/>
          <w:marTop w:val="0"/>
          <w:marBottom w:val="0"/>
          <w:divBdr>
            <w:top w:val="none" w:sz="0" w:space="0" w:color="auto"/>
            <w:left w:val="none" w:sz="0" w:space="0" w:color="auto"/>
            <w:bottom w:val="none" w:sz="0" w:space="0" w:color="auto"/>
            <w:right w:val="none" w:sz="0" w:space="0" w:color="auto"/>
          </w:divBdr>
        </w:div>
      </w:divsChild>
    </w:div>
    <w:div w:id="694119347">
      <w:bodyDiv w:val="1"/>
      <w:marLeft w:val="0"/>
      <w:marRight w:val="0"/>
      <w:marTop w:val="0"/>
      <w:marBottom w:val="0"/>
      <w:divBdr>
        <w:top w:val="none" w:sz="0" w:space="0" w:color="auto"/>
        <w:left w:val="none" w:sz="0" w:space="0" w:color="auto"/>
        <w:bottom w:val="none" w:sz="0" w:space="0" w:color="auto"/>
        <w:right w:val="none" w:sz="0" w:space="0" w:color="auto"/>
      </w:divBdr>
    </w:div>
    <w:div w:id="700135229">
      <w:bodyDiv w:val="1"/>
      <w:marLeft w:val="0"/>
      <w:marRight w:val="0"/>
      <w:marTop w:val="0"/>
      <w:marBottom w:val="0"/>
      <w:divBdr>
        <w:top w:val="none" w:sz="0" w:space="0" w:color="auto"/>
        <w:left w:val="none" w:sz="0" w:space="0" w:color="auto"/>
        <w:bottom w:val="none" w:sz="0" w:space="0" w:color="auto"/>
        <w:right w:val="none" w:sz="0" w:space="0" w:color="auto"/>
      </w:divBdr>
      <w:divsChild>
        <w:div w:id="406074136">
          <w:marLeft w:val="0"/>
          <w:marRight w:val="0"/>
          <w:marTop w:val="0"/>
          <w:marBottom w:val="0"/>
          <w:divBdr>
            <w:top w:val="none" w:sz="0" w:space="0" w:color="auto"/>
            <w:left w:val="none" w:sz="0" w:space="0" w:color="auto"/>
            <w:bottom w:val="none" w:sz="0" w:space="0" w:color="auto"/>
            <w:right w:val="none" w:sz="0" w:space="0" w:color="auto"/>
          </w:divBdr>
        </w:div>
        <w:div w:id="525870841">
          <w:marLeft w:val="0"/>
          <w:marRight w:val="0"/>
          <w:marTop w:val="0"/>
          <w:marBottom w:val="0"/>
          <w:divBdr>
            <w:top w:val="none" w:sz="0" w:space="0" w:color="auto"/>
            <w:left w:val="none" w:sz="0" w:space="0" w:color="auto"/>
            <w:bottom w:val="none" w:sz="0" w:space="0" w:color="auto"/>
            <w:right w:val="none" w:sz="0" w:space="0" w:color="auto"/>
          </w:divBdr>
        </w:div>
        <w:div w:id="710375933">
          <w:marLeft w:val="0"/>
          <w:marRight w:val="0"/>
          <w:marTop w:val="0"/>
          <w:marBottom w:val="0"/>
          <w:divBdr>
            <w:top w:val="none" w:sz="0" w:space="0" w:color="auto"/>
            <w:left w:val="none" w:sz="0" w:space="0" w:color="auto"/>
            <w:bottom w:val="none" w:sz="0" w:space="0" w:color="auto"/>
            <w:right w:val="none" w:sz="0" w:space="0" w:color="auto"/>
          </w:divBdr>
        </w:div>
        <w:div w:id="909072741">
          <w:marLeft w:val="0"/>
          <w:marRight w:val="0"/>
          <w:marTop w:val="0"/>
          <w:marBottom w:val="0"/>
          <w:divBdr>
            <w:top w:val="none" w:sz="0" w:space="0" w:color="auto"/>
            <w:left w:val="none" w:sz="0" w:space="0" w:color="auto"/>
            <w:bottom w:val="none" w:sz="0" w:space="0" w:color="auto"/>
            <w:right w:val="none" w:sz="0" w:space="0" w:color="auto"/>
          </w:divBdr>
        </w:div>
        <w:div w:id="1180697899">
          <w:marLeft w:val="0"/>
          <w:marRight w:val="0"/>
          <w:marTop w:val="0"/>
          <w:marBottom w:val="0"/>
          <w:divBdr>
            <w:top w:val="none" w:sz="0" w:space="0" w:color="auto"/>
            <w:left w:val="none" w:sz="0" w:space="0" w:color="auto"/>
            <w:bottom w:val="none" w:sz="0" w:space="0" w:color="auto"/>
            <w:right w:val="none" w:sz="0" w:space="0" w:color="auto"/>
          </w:divBdr>
        </w:div>
        <w:div w:id="1421025633">
          <w:marLeft w:val="0"/>
          <w:marRight w:val="0"/>
          <w:marTop w:val="0"/>
          <w:marBottom w:val="0"/>
          <w:divBdr>
            <w:top w:val="none" w:sz="0" w:space="0" w:color="auto"/>
            <w:left w:val="none" w:sz="0" w:space="0" w:color="auto"/>
            <w:bottom w:val="none" w:sz="0" w:space="0" w:color="auto"/>
            <w:right w:val="none" w:sz="0" w:space="0" w:color="auto"/>
          </w:divBdr>
        </w:div>
      </w:divsChild>
    </w:div>
    <w:div w:id="773407716">
      <w:bodyDiv w:val="1"/>
      <w:marLeft w:val="0"/>
      <w:marRight w:val="0"/>
      <w:marTop w:val="0"/>
      <w:marBottom w:val="0"/>
      <w:divBdr>
        <w:top w:val="none" w:sz="0" w:space="0" w:color="auto"/>
        <w:left w:val="none" w:sz="0" w:space="0" w:color="auto"/>
        <w:bottom w:val="none" w:sz="0" w:space="0" w:color="auto"/>
        <w:right w:val="none" w:sz="0" w:space="0" w:color="auto"/>
      </w:divBdr>
    </w:div>
    <w:div w:id="776174127">
      <w:bodyDiv w:val="1"/>
      <w:marLeft w:val="0"/>
      <w:marRight w:val="0"/>
      <w:marTop w:val="0"/>
      <w:marBottom w:val="0"/>
      <w:divBdr>
        <w:top w:val="none" w:sz="0" w:space="0" w:color="auto"/>
        <w:left w:val="none" w:sz="0" w:space="0" w:color="auto"/>
        <w:bottom w:val="none" w:sz="0" w:space="0" w:color="auto"/>
        <w:right w:val="none" w:sz="0" w:space="0" w:color="auto"/>
      </w:divBdr>
      <w:divsChild>
        <w:div w:id="378939989">
          <w:marLeft w:val="0"/>
          <w:marRight w:val="0"/>
          <w:marTop w:val="0"/>
          <w:marBottom w:val="0"/>
          <w:divBdr>
            <w:top w:val="none" w:sz="0" w:space="0" w:color="auto"/>
            <w:left w:val="none" w:sz="0" w:space="0" w:color="auto"/>
            <w:bottom w:val="none" w:sz="0" w:space="0" w:color="auto"/>
            <w:right w:val="none" w:sz="0" w:space="0" w:color="auto"/>
          </w:divBdr>
        </w:div>
        <w:div w:id="407731660">
          <w:marLeft w:val="0"/>
          <w:marRight w:val="0"/>
          <w:marTop w:val="0"/>
          <w:marBottom w:val="0"/>
          <w:divBdr>
            <w:top w:val="none" w:sz="0" w:space="0" w:color="auto"/>
            <w:left w:val="none" w:sz="0" w:space="0" w:color="auto"/>
            <w:bottom w:val="none" w:sz="0" w:space="0" w:color="auto"/>
            <w:right w:val="none" w:sz="0" w:space="0" w:color="auto"/>
          </w:divBdr>
        </w:div>
        <w:div w:id="493424312">
          <w:marLeft w:val="0"/>
          <w:marRight w:val="0"/>
          <w:marTop w:val="0"/>
          <w:marBottom w:val="0"/>
          <w:divBdr>
            <w:top w:val="none" w:sz="0" w:space="0" w:color="auto"/>
            <w:left w:val="none" w:sz="0" w:space="0" w:color="auto"/>
            <w:bottom w:val="none" w:sz="0" w:space="0" w:color="auto"/>
            <w:right w:val="none" w:sz="0" w:space="0" w:color="auto"/>
          </w:divBdr>
        </w:div>
        <w:div w:id="715854097">
          <w:marLeft w:val="0"/>
          <w:marRight w:val="0"/>
          <w:marTop w:val="0"/>
          <w:marBottom w:val="0"/>
          <w:divBdr>
            <w:top w:val="none" w:sz="0" w:space="0" w:color="auto"/>
            <w:left w:val="none" w:sz="0" w:space="0" w:color="auto"/>
            <w:bottom w:val="none" w:sz="0" w:space="0" w:color="auto"/>
            <w:right w:val="none" w:sz="0" w:space="0" w:color="auto"/>
          </w:divBdr>
        </w:div>
        <w:div w:id="1217157994">
          <w:marLeft w:val="0"/>
          <w:marRight w:val="0"/>
          <w:marTop w:val="0"/>
          <w:marBottom w:val="0"/>
          <w:divBdr>
            <w:top w:val="none" w:sz="0" w:space="0" w:color="auto"/>
            <w:left w:val="none" w:sz="0" w:space="0" w:color="auto"/>
            <w:bottom w:val="none" w:sz="0" w:space="0" w:color="auto"/>
            <w:right w:val="none" w:sz="0" w:space="0" w:color="auto"/>
          </w:divBdr>
        </w:div>
      </w:divsChild>
    </w:div>
    <w:div w:id="808326280">
      <w:bodyDiv w:val="1"/>
      <w:marLeft w:val="0"/>
      <w:marRight w:val="0"/>
      <w:marTop w:val="0"/>
      <w:marBottom w:val="0"/>
      <w:divBdr>
        <w:top w:val="none" w:sz="0" w:space="0" w:color="auto"/>
        <w:left w:val="none" w:sz="0" w:space="0" w:color="auto"/>
        <w:bottom w:val="none" w:sz="0" w:space="0" w:color="auto"/>
        <w:right w:val="none" w:sz="0" w:space="0" w:color="auto"/>
      </w:divBdr>
      <w:divsChild>
        <w:div w:id="505096543">
          <w:marLeft w:val="0"/>
          <w:marRight w:val="0"/>
          <w:marTop w:val="0"/>
          <w:marBottom w:val="0"/>
          <w:divBdr>
            <w:top w:val="none" w:sz="0" w:space="0" w:color="auto"/>
            <w:left w:val="none" w:sz="0" w:space="0" w:color="auto"/>
            <w:bottom w:val="none" w:sz="0" w:space="0" w:color="auto"/>
            <w:right w:val="none" w:sz="0" w:space="0" w:color="auto"/>
          </w:divBdr>
        </w:div>
        <w:div w:id="774255030">
          <w:marLeft w:val="0"/>
          <w:marRight w:val="0"/>
          <w:marTop w:val="0"/>
          <w:marBottom w:val="0"/>
          <w:divBdr>
            <w:top w:val="none" w:sz="0" w:space="0" w:color="auto"/>
            <w:left w:val="none" w:sz="0" w:space="0" w:color="auto"/>
            <w:bottom w:val="none" w:sz="0" w:space="0" w:color="auto"/>
            <w:right w:val="none" w:sz="0" w:space="0" w:color="auto"/>
          </w:divBdr>
        </w:div>
      </w:divsChild>
    </w:div>
    <w:div w:id="812213809">
      <w:bodyDiv w:val="1"/>
      <w:marLeft w:val="0"/>
      <w:marRight w:val="0"/>
      <w:marTop w:val="0"/>
      <w:marBottom w:val="0"/>
      <w:divBdr>
        <w:top w:val="none" w:sz="0" w:space="0" w:color="auto"/>
        <w:left w:val="none" w:sz="0" w:space="0" w:color="auto"/>
        <w:bottom w:val="none" w:sz="0" w:space="0" w:color="auto"/>
        <w:right w:val="none" w:sz="0" w:space="0" w:color="auto"/>
      </w:divBdr>
      <w:divsChild>
        <w:div w:id="76100254">
          <w:marLeft w:val="0"/>
          <w:marRight w:val="0"/>
          <w:marTop w:val="0"/>
          <w:marBottom w:val="0"/>
          <w:divBdr>
            <w:top w:val="none" w:sz="0" w:space="0" w:color="auto"/>
            <w:left w:val="none" w:sz="0" w:space="0" w:color="auto"/>
            <w:bottom w:val="none" w:sz="0" w:space="0" w:color="auto"/>
            <w:right w:val="none" w:sz="0" w:space="0" w:color="auto"/>
          </w:divBdr>
        </w:div>
        <w:div w:id="263222481">
          <w:marLeft w:val="0"/>
          <w:marRight w:val="0"/>
          <w:marTop w:val="0"/>
          <w:marBottom w:val="0"/>
          <w:divBdr>
            <w:top w:val="none" w:sz="0" w:space="0" w:color="auto"/>
            <w:left w:val="none" w:sz="0" w:space="0" w:color="auto"/>
            <w:bottom w:val="none" w:sz="0" w:space="0" w:color="auto"/>
            <w:right w:val="none" w:sz="0" w:space="0" w:color="auto"/>
          </w:divBdr>
        </w:div>
        <w:div w:id="271519385">
          <w:marLeft w:val="0"/>
          <w:marRight w:val="0"/>
          <w:marTop w:val="0"/>
          <w:marBottom w:val="0"/>
          <w:divBdr>
            <w:top w:val="none" w:sz="0" w:space="0" w:color="auto"/>
            <w:left w:val="none" w:sz="0" w:space="0" w:color="auto"/>
            <w:bottom w:val="none" w:sz="0" w:space="0" w:color="auto"/>
            <w:right w:val="none" w:sz="0" w:space="0" w:color="auto"/>
          </w:divBdr>
        </w:div>
        <w:div w:id="309870750">
          <w:marLeft w:val="0"/>
          <w:marRight w:val="0"/>
          <w:marTop w:val="0"/>
          <w:marBottom w:val="0"/>
          <w:divBdr>
            <w:top w:val="none" w:sz="0" w:space="0" w:color="auto"/>
            <w:left w:val="none" w:sz="0" w:space="0" w:color="auto"/>
            <w:bottom w:val="none" w:sz="0" w:space="0" w:color="auto"/>
            <w:right w:val="none" w:sz="0" w:space="0" w:color="auto"/>
          </w:divBdr>
        </w:div>
        <w:div w:id="459424311">
          <w:marLeft w:val="0"/>
          <w:marRight w:val="0"/>
          <w:marTop w:val="0"/>
          <w:marBottom w:val="0"/>
          <w:divBdr>
            <w:top w:val="none" w:sz="0" w:space="0" w:color="auto"/>
            <w:left w:val="none" w:sz="0" w:space="0" w:color="auto"/>
            <w:bottom w:val="none" w:sz="0" w:space="0" w:color="auto"/>
            <w:right w:val="none" w:sz="0" w:space="0" w:color="auto"/>
          </w:divBdr>
        </w:div>
        <w:div w:id="667905495">
          <w:marLeft w:val="0"/>
          <w:marRight w:val="0"/>
          <w:marTop w:val="0"/>
          <w:marBottom w:val="0"/>
          <w:divBdr>
            <w:top w:val="none" w:sz="0" w:space="0" w:color="auto"/>
            <w:left w:val="none" w:sz="0" w:space="0" w:color="auto"/>
            <w:bottom w:val="none" w:sz="0" w:space="0" w:color="auto"/>
            <w:right w:val="none" w:sz="0" w:space="0" w:color="auto"/>
          </w:divBdr>
        </w:div>
        <w:div w:id="799953530">
          <w:marLeft w:val="0"/>
          <w:marRight w:val="0"/>
          <w:marTop w:val="0"/>
          <w:marBottom w:val="0"/>
          <w:divBdr>
            <w:top w:val="none" w:sz="0" w:space="0" w:color="auto"/>
            <w:left w:val="none" w:sz="0" w:space="0" w:color="auto"/>
            <w:bottom w:val="none" w:sz="0" w:space="0" w:color="auto"/>
            <w:right w:val="none" w:sz="0" w:space="0" w:color="auto"/>
          </w:divBdr>
        </w:div>
        <w:div w:id="1129545622">
          <w:marLeft w:val="0"/>
          <w:marRight w:val="0"/>
          <w:marTop w:val="0"/>
          <w:marBottom w:val="0"/>
          <w:divBdr>
            <w:top w:val="none" w:sz="0" w:space="0" w:color="auto"/>
            <w:left w:val="none" w:sz="0" w:space="0" w:color="auto"/>
            <w:bottom w:val="none" w:sz="0" w:space="0" w:color="auto"/>
            <w:right w:val="none" w:sz="0" w:space="0" w:color="auto"/>
          </w:divBdr>
        </w:div>
        <w:div w:id="1204486302">
          <w:marLeft w:val="0"/>
          <w:marRight w:val="0"/>
          <w:marTop w:val="0"/>
          <w:marBottom w:val="0"/>
          <w:divBdr>
            <w:top w:val="none" w:sz="0" w:space="0" w:color="auto"/>
            <w:left w:val="none" w:sz="0" w:space="0" w:color="auto"/>
            <w:bottom w:val="none" w:sz="0" w:space="0" w:color="auto"/>
            <w:right w:val="none" w:sz="0" w:space="0" w:color="auto"/>
          </w:divBdr>
        </w:div>
        <w:div w:id="1263882593">
          <w:marLeft w:val="0"/>
          <w:marRight w:val="0"/>
          <w:marTop w:val="0"/>
          <w:marBottom w:val="0"/>
          <w:divBdr>
            <w:top w:val="none" w:sz="0" w:space="0" w:color="auto"/>
            <w:left w:val="none" w:sz="0" w:space="0" w:color="auto"/>
            <w:bottom w:val="none" w:sz="0" w:space="0" w:color="auto"/>
            <w:right w:val="none" w:sz="0" w:space="0" w:color="auto"/>
          </w:divBdr>
        </w:div>
        <w:div w:id="1327786483">
          <w:marLeft w:val="0"/>
          <w:marRight w:val="0"/>
          <w:marTop w:val="0"/>
          <w:marBottom w:val="0"/>
          <w:divBdr>
            <w:top w:val="none" w:sz="0" w:space="0" w:color="auto"/>
            <w:left w:val="none" w:sz="0" w:space="0" w:color="auto"/>
            <w:bottom w:val="none" w:sz="0" w:space="0" w:color="auto"/>
            <w:right w:val="none" w:sz="0" w:space="0" w:color="auto"/>
          </w:divBdr>
        </w:div>
        <w:div w:id="1443499510">
          <w:marLeft w:val="0"/>
          <w:marRight w:val="0"/>
          <w:marTop w:val="0"/>
          <w:marBottom w:val="0"/>
          <w:divBdr>
            <w:top w:val="none" w:sz="0" w:space="0" w:color="auto"/>
            <w:left w:val="none" w:sz="0" w:space="0" w:color="auto"/>
            <w:bottom w:val="none" w:sz="0" w:space="0" w:color="auto"/>
            <w:right w:val="none" w:sz="0" w:space="0" w:color="auto"/>
          </w:divBdr>
        </w:div>
        <w:div w:id="1544707752">
          <w:marLeft w:val="0"/>
          <w:marRight w:val="0"/>
          <w:marTop w:val="0"/>
          <w:marBottom w:val="0"/>
          <w:divBdr>
            <w:top w:val="none" w:sz="0" w:space="0" w:color="auto"/>
            <w:left w:val="none" w:sz="0" w:space="0" w:color="auto"/>
            <w:bottom w:val="none" w:sz="0" w:space="0" w:color="auto"/>
            <w:right w:val="none" w:sz="0" w:space="0" w:color="auto"/>
          </w:divBdr>
        </w:div>
        <w:div w:id="1757240016">
          <w:marLeft w:val="0"/>
          <w:marRight w:val="0"/>
          <w:marTop w:val="0"/>
          <w:marBottom w:val="0"/>
          <w:divBdr>
            <w:top w:val="none" w:sz="0" w:space="0" w:color="auto"/>
            <w:left w:val="none" w:sz="0" w:space="0" w:color="auto"/>
            <w:bottom w:val="none" w:sz="0" w:space="0" w:color="auto"/>
            <w:right w:val="none" w:sz="0" w:space="0" w:color="auto"/>
          </w:divBdr>
        </w:div>
        <w:div w:id="1771581025">
          <w:marLeft w:val="0"/>
          <w:marRight w:val="0"/>
          <w:marTop w:val="0"/>
          <w:marBottom w:val="0"/>
          <w:divBdr>
            <w:top w:val="none" w:sz="0" w:space="0" w:color="auto"/>
            <w:left w:val="none" w:sz="0" w:space="0" w:color="auto"/>
            <w:bottom w:val="none" w:sz="0" w:space="0" w:color="auto"/>
            <w:right w:val="none" w:sz="0" w:space="0" w:color="auto"/>
          </w:divBdr>
        </w:div>
        <w:div w:id="1813863604">
          <w:marLeft w:val="0"/>
          <w:marRight w:val="0"/>
          <w:marTop w:val="0"/>
          <w:marBottom w:val="0"/>
          <w:divBdr>
            <w:top w:val="none" w:sz="0" w:space="0" w:color="auto"/>
            <w:left w:val="none" w:sz="0" w:space="0" w:color="auto"/>
            <w:bottom w:val="none" w:sz="0" w:space="0" w:color="auto"/>
            <w:right w:val="none" w:sz="0" w:space="0" w:color="auto"/>
          </w:divBdr>
        </w:div>
      </w:divsChild>
    </w:div>
    <w:div w:id="915549278">
      <w:bodyDiv w:val="1"/>
      <w:marLeft w:val="0"/>
      <w:marRight w:val="0"/>
      <w:marTop w:val="0"/>
      <w:marBottom w:val="0"/>
      <w:divBdr>
        <w:top w:val="none" w:sz="0" w:space="0" w:color="auto"/>
        <w:left w:val="none" w:sz="0" w:space="0" w:color="auto"/>
        <w:bottom w:val="none" w:sz="0" w:space="0" w:color="auto"/>
        <w:right w:val="none" w:sz="0" w:space="0" w:color="auto"/>
      </w:divBdr>
    </w:div>
    <w:div w:id="920136678">
      <w:bodyDiv w:val="1"/>
      <w:marLeft w:val="0"/>
      <w:marRight w:val="0"/>
      <w:marTop w:val="0"/>
      <w:marBottom w:val="0"/>
      <w:divBdr>
        <w:top w:val="none" w:sz="0" w:space="0" w:color="auto"/>
        <w:left w:val="none" w:sz="0" w:space="0" w:color="auto"/>
        <w:bottom w:val="none" w:sz="0" w:space="0" w:color="auto"/>
        <w:right w:val="none" w:sz="0" w:space="0" w:color="auto"/>
      </w:divBdr>
      <w:divsChild>
        <w:div w:id="8680137">
          <w:marLeft w:val="0"/>
          <w:marRight w:val="0"/>
          <w:marTop w:val="0"/>
          <w:marBottom w:val="0"/>
          <w:divBdr>
            <w:top w:val="none" w:sz="0" w:space="0" w:color="auto"/>
            <w:left w:val="none" w:sz="0" w:space="0" w:color="auto"/>
            <w:bottom w:val="none" w:sz="0" w:space="0" w:color="auto"/>
            <w:right w:val="none" w:sz="0" w:space="0" w:color="auto"/>
          </w:divBdr>
        </w:div>
        <w:div w:id="105657676">
          <w:marLeft w:val="0"/>
          <w:marRight w:val="0"/>
          <w:marTop w:val="0"/>
          <w:marBottom w:val="0"/>
          <w:divBdr>
            <w:top w:val="none" w:sz="0" w:space="0" w:color="auto"/>
            <w:left w:val="none" w:sz="0" w:space="0" w:color="auto"/>
            <w:bottom w:val="none" w:sz="0" w:space="0" w:color="auto"/>
            <w:right w:val="none" w:sz="0" w:space="0" w:color="auto"/>
          </w:divBdr>
        </w:div>
        <w:div w:id="660700791">
          <w:marLeft w:val="0"/>
          <w:marRight w:val="0"/>
          <w:marTop w:val="0"/>
          <w:marBottom w:val="0"/>
          <w:divBdr>
            <w:top w:val="none" w:sz="0" w:space="0" w:color="auto"/>
            <w:left w:val="none" w:sz="0" w:space="0" w:color="auto"/>
            <w:bottom w:val="none" w:sz="0" w:space="0" w:color="auto"/>
            <w:right w:val="none" w:sz="0" w:space="0" w:color="auto"/>
          </w:divBdr>
        </w:div>
        <w:div w:id="690646630">
          <w:marLeft w:val="0"/>
          <w:marRight w:val="0"/>
          <w:marTop w:val="0"/>
          <w:marBottom w:val="0"/>
          <w:divBdr>
            <w:top w:val="none" w:sz="0" w:space="0" w:color="auto"/>
            <w:left w:val="none" w:sz="0" w:space="0" w:color="auto"/>
            <w:bottom w:val="none" w:sz="0" w:space="0" w:color="auto"/>
            <w:right w:val="none" w:sz="0" w:space="0" w:color="auto"/>
          </w:divBdr>
        </w:div>
        <w:div w:id="1221677250">
          <w:marLeft w:val="0"/>
          <w:marRight w:val="0"/>
          <w:marTop w:val="0"/>
          <w:marBottom w:val="0"/>
          <w:divBdr>
            <w:top w:val="none" w:sz="0" w:space="0" w:color="auto"/>
            <w:left w:val="none" w:sz="0" w:space="0" w:color="auto"/>
            <w:bottom w:val="none" w:sz="0" w:space="0" w:color="auto"/>
            <w:right w:val="none" w:sz="0" w:space="0" w:color="auto"/>
          </w:divBdr>
        </w:div>
        <w:div w:id="1291747268">
          <w:marLeft w:val="0"/>
          <w:marRight w:val="0"/>
          <w:marTop w:val="0"/>
          <w:marBottom w:val="0"/>
          <w:divBdr>
            <w:top w:val="none" w:sz="0" w:space="0" w:color="auto"/>
            <w:left w:val="none" w:sz="0" w:space="0" w:color="auto"/>
            <w:bottom w:val="none" w:sz="0" w:space="0" w:color="auto"/>
            <w:right w:val="none" w:sz="0" w:space="0" w:color="auto"/>
          </w:divBdr>
        </w:div>
        <w:div w:id="1521551960">
          <w:marLeft w:val="0"/>
          <w:marRight w:val="0"/>
          <w:marTop w:val="0"/>
          <w:marBottom w:val="0"/>
          <w:divBdr>
            <w:top w:val="none" w:sz="0" w:space="0" w:color="auto"/>
            <w:left w:val="none" w:sz="0" w:space="0" w:color="auto"/>
            <w:bottom w:val="none" w:sz="0" w:space="0" w:color="auto"/>
            <w:right w:val="none" w:sz="0" w:space="0" w:color="auto"/>
          </w:divBdr>
        </w:div>
        <w:div w:id="1819684919">
          <w:marLeft w:val="0"/>
          <w:marRight w:val="0"/>
          <w:marTop w:val="0"/>
          <w:marBottom w:val="0"/>
          <w:divBdr>
            <w:top w:val="none" w:sz="0" w:space="0" w:color="auto"/>
            <w:left w:val="none" w:sz="0" w:space="0" w:color="auto"/>
            <w:bottom w:val="none" w:sz="0" w:space="0" w:color="auto"/>
            <w:right w:val="none" w:sz="0" w:space="0" w:color="auto"/>
          </w:divBdr>
        </w:div>
        <w:div w:id="1991710227">
          <w:marLeft w:val="0"/>
          <w:marRight w:val="0"/>
          <w:marTop w:val="0"/>
          <w:marBottom w:val="0"/>
          <w:divBdr>
            <w:top w:val="none" w:sz="0" w:space="0" w:color="auto"/>
            <w:left w:val="none" w:sz="0" w:space="0" w:color="auto"/>
            <w:bottom w:val="none" w:sz="0" w:space="0" w:color="auto"/>
            <w:right w:val="none" w:sz="0" w:space="0" w:color="auto"/>
          </w:divBdr>
        </w:div>
      </w:divsChild>
    </w:div>
    <w:div w:id="1165363197">
      <w:bodyDiv w:val="1"/>
      <w:marLeft w:val="0"/>
      <w:marRight w:val="0"/>
      <w:marTop w:val="0"/>
      <w:marBottom w:val="0"/>
      <w:divBdr>
        <w:top w:val="none" w:sz="0" w:space="0" w:color="auto"/>
        <w:left w:val="none" w:sz="0" w:space="0" w:color="auto"/>
        <w:bottom w:val="none" w:sz="0" w:space="0" w:color="auto"/>
        <w:right w:val="none" w:sz="0" w:space="0" w:color="auto"/>
      </w:divBdr>
    </w:div>
    <w:div w:id="1197625483">
      <w:bodyDiv w:val="1"/>
      <w:marLeft w:val="0"/>
      <w:marRight w:val="0"/>
      <w:marTop w:val="0"/>
      <w:marBottom w:val="0"/>
      <w:divBdr>
        <w:top w:val="none" w:sz="0" w:space="0" w:color="auto"/>
        <w:left w:val="none" w:sz="0" w:space="0" w:color="auto"/>
        <w:bottom w:val="none" w:sz="0" w:space="0" w:color="auto"/>
        <w:right w:val="none" w:sz="0" w:space="0" w:color="auto"/>
      </w:divBdr>
      <w:divsChild>
        <w:div w:id="579102869">
          <w:marLeft w:val="0"/>
          <w:marRight w:val="0"/>
          <w:marTop w:val="0"/>
          <w:marBottom w:val="0"/>
          <w:divBdr>
            <w:top w:val="none" w:sz="0" w:space="0" w:color="auto"/>
            <w:left w:val="none" w:sz="0" w:space="0" w:color="auto"/>
            <w:bottom w:val="none" w:sz="0" w:space="0" w:color="auto"/>
            <w:right w:val="none" w:sz="0" w:space="0" w:color="auto"/>
          </w:divBdr>
        </w:div>
        <w:div w:id="931012340">
          <w:marLeft w:val="0"/>
          <w:marRight w:val="0"/>
          <w:marTop w:val="0"/>
          <w:marBottom w:val="0"/>
          <w:divBdr>
            <w:top w:val="none" w:sz="0" w:space="0" w:color="auto"/>
            <w:left w:val="none" w:sz="0" w:space="0" w:color="auto"/>
            <w:bottom w:val="none" w:sz="0" w:space="0" w:color="auto"/>
            <w:right w:val="none" w:sz="0" w:space="0" w:color="auto"/>
          </w:divBdr>
        </w:div>
        <w:div w:id="1352294407">
          <w:marLeft w:val="0"/>
          <w:marRight w:val="0"/>
          <w:marTop w:val="0"/>
          <w:marBottom w:val="0"/>
          <w:divBdr>
            <w:top w:val="none" w:sz="0" w:space="0" w:color="auto"/>
            <w:left w:val="none" w:sz="0" w:space="0" w:color="auto"/>
            <w:bottom w:val="none" w:sz="0" w:space="0" w:color="auto"/>
            <w:right w:val="none" w:sz="0" w:space="0" w:color="auto"/>
          </w:divBdr>
        </w:div>
        <w:div w:id="1872959480">
          <w:marLeft w:val="0"/>
          <w:marRight w:val="0"/>
          <w:marTop w:val="0"/>
          <w:marBottom w:val="0"/>
          <w:divBdr>
            <w:top w:val="none" w:sz="0" w:space="0" w:color="auto"/>
            <w:left w:val="none" w:sz="0" w:space="0" w:color="auto"/>
            <w:bottom w:val="none" w:sz="0" w:space="0" w:color="auto"/>
            <w:right w:val="none" w:sz="0" w:space="0" w:color="auto"/>
          </w:divBdr>
        </w:div>
        <w:div w:id="1975789940">
          <w:marLeft w:val="0"/>
          <w:marRight w:val="0"/>
          <w:marTop w:val="0"/>
          <w:marBottom w:val="0"/>
          <w:divBdr>
            <w:top w:val="none" w:sz="0" w:space="0" w:color="auto"/>
            <w:left w:val="none" w:sz="0" w:space="0" w:color="auto"/>
            <w:bottom w:val="none" w:sz="0" w:space="0" w:color="auto"/>
            <w:right w:val="none" w:sz="0" w:space="0" w:color="auto"/>
          </w:divBdr>
        </w:div>
        <w:div w:id="2137139154">
          <w:marLeft w:val="0"/>
          <w:marRight w:val="0"/>
          <w:marTop w:val="0"/>
          <w:marBottom w:val="0"/>
          <w:divBdr>
            <w:top w:val="none" w:sz="0" w:space="0" w:color="auto"/>
            <w:left w:val="none" w:sz="0" w:space="0" w:color="auto"/>
            <w:bottom w:val="none" w:sz="0" w:space="0" w:color="auto"/>
            <w:right w:val="none" w:sz="0" w:space="0" w:color="auto"/>
          </w:divBdr>
        </w:div>
      </w:divsChild>
    </w:div>
    <w:div w:id="1281884808">
      <w:bodyDiv w:val="1"/>
      <w:marLeft w:val="0"/>
      <w:marRight w:val="0"/>
      <w:marTop w:val="0"/>
      <w:marBottom w:val="0"/>
      <w:divBdr>
        <w:top w:val="none" w:sz="0" w:space="0" w:color="auto"/>
        <w:left w:val="none" w:sz="0" w:space="0" w:color="auto"/>
        <w:bottom w:val="none" w:sz="0" w:space="0" w:color="auto"/>
        <w:right w:val="none" w:sz="0" w:space="0" w:color="auto"/>
      </w:divBdr>
      <w:divsChild>
        <w:div w:id="638191712">
          <w:marLeft w:val="0"/>
          <w:marRight w:val="0"/>
          <w:marTop w:val="0"/>
          <w:marBottom w:val="0"/>
          <w:divBdr>
            <w:top w:val="none" w:sz="0" w:space="0" w:color="auto"/>
            <w:left w:val="none" w:sz="0" w:space="0" w:color="auto"/>
            <w:bottom w:val="none" w:sz="0" w:space="0" w:color="auto"/>
            <w:right w:val="none" w:sz="0" w:space="0" w:color="auto"/>
          </w:divBdr>
        </w:div>
        <w:div w:id="1237279634">
          <w:marLeft w:val="0"/>
          <w:marRight w:val="0"/>
          <w:marTop w:val="0"/>
          <w:marBottom w:val="0"/>
          <w:divBdr>
            <w:top w:val="none" w:sz="0" w:space="0" w:color="auto"/>
            <w:left w:val="none" w:sz="0" w:space="0" w:color="auto"/>
            <w:bottom w:val="none" w:sz="0" w:space="0" w:color="auto"/>
            <w:right w:val="none" w:sz="0" w:space="0" w:color="auto"/>
          </w:divBdr>
        </w:div>
        <w:div w:id="1255089216">
          <w:marLeft w:val="0"/>
          <w:marRight w:val="0"/>
          <w:marTop w:val="0"/>
          <w:marBottom w:val="0"/>
          <w:divBdr>
            <w:top w:val="none" w:sz="0" w:space="0" w:color="auto"/>
            <w:left w:val="none" w:sz="0" w:space="0" w:color="auto"/>
            <w:bottom w:val="none" w:sz="0" w:space="0" w:color="auto"/>
            <w:right w:val="none" w:sz="0" w:space="0" w:color="auto"/>
          </w:divBdr>
        </w:div>
        <w:div w:id="1348865844">
          <w:marLeft w:val="0"/>
          <w:marRight w:val="0"/>
          <w:marTop w:val="0"/>
          <w:marBottom w:val="0"/>
          <w:divBdr>
            <w:top w:val="none" w:sz="0" w:space="0" w:color="auto"/>
            <w:left w:val="none" w:sz="0" w:space="0" w:color="auto"/>
            <w:bottom w:val="none" w:sz="0" w:space="0" w:color="auto"/>
            <w:right w:val="none" w:sz="0" w:space="0" w:color="auto"/>
          </w:divBdr>
        </w:div>
        <w:div w:id="1837185676">
          <w:marLeft w:val="0"/>
          <w:marRight w:val="0"/>
          <w:marTop w:val="0"/>
          <w:marBottom w:val="0"/>
          <w:divBdr>
            <w:top w:val="none" w:sz="0" w:space="0" w:color="auto"/>
            <w:left w:val="none" w:sz="0" w:space="0" w:color="auto"/>
            <w:bottom w:val="none" w:sz="0" w:space="0" w:color="auto"/>
            <w:right w:val="none" w:sz="0" w:space="0" w:color="auto"/>
          </w:divBdr>
        </w:div>
        <w:div w:id="2000962526">
          <w:marLeft w:val="0"/>
          <w:marRight w:val="0"/>
          <w:marTop w:val="0"/>
          <w:marBottom w:val="0"/>
          <w:divBdr>
            <w:top w:val="none" w:sz="0" w:space="0" w:color="auto"/>
            <w:left w:val="none" w:sz="0" w:space="0" w:color="auto"/>
            <w:bottom w:val="none" w:sz="0" w:space="0" w:color="auto"/>
            <w:right w:val="none" w:sz="0" w:space="0" w:color="auto"/>
          </w:divBdr>
        </w:div>
      </w:divsChild>
    </w:div>
    <w:div w:id="1429698006">
      <w:bodyDiv w:val="1"/>
      <w:marLeft w:val="0"/>
      <w:marRight w:val="0"/>
      <w:marTop w:val="0"/>
      <w:marBottom w:val="0"/>
      <w:divBdr>
        <w:top w:val="none" w:sz="0" w:space="0" w:color="auto"/>
        <w:left w:val="none" w:sz="0" w:space="0" w:color="auto"/>
        <w:bottom w:val="none" w:sz="0" w:space="0" w:color="auto"/>
        <w:right w:val="none" w:sz="0" w:space="0" w:color="auto"/>
      </w:divBdr>
      <w:divsChild>
        <w:div w:id="11104410">
          <w:marLeft w:val="0"/>
          <w:marRight w:val="0"/>
          <w:marTop w:val="0"/>
          <w:marBottom w:val="0"/>
          <w:divBdr>
            <w:top w:val="none" w:sz="0" w:space="0" w:color="auto"/>
            <w:left w:val="none" w:sz="0" w:space="0" w:color="auto"/>
            <w:bottom w:val="none" w:sz="0" w:space="0" w:color="auto"/>
            <w:right w:val="none" w:sz="0" w:space="0" w:color="auto"/>
          </w:divBdr>
        </w:div>
        <w:div w:id="87696379">
          <w:marLeft w:val="0"/>
          <w:marRight w:val="0"/>
          <w:marTop w:val="0"/>
          <w:marBottom w:val="0"/>
          <w:divBdr>
            <w:top w:val="none" w:sz="0" w:space="0" w:color="auto"/>
            <w:left w:val="none" w:sz="0" w:space="0" w:color="auto"/>
            <w:bottom w:val="none" w:sz="0" w:space="0" w:color="auto"/>
            <w:right w:val="none" w:sz="0" w:space="0" w:color="auto"/>
          </w:divBdr>
        </w:div>
        <w:div w:id="192380115">
          <w:marLeft w:val="0"/>
          <w:marRight w:val="0"/>
          <w:marTop w:val="0"/>
          <w:marBottom w:val="0"/>
          <w:divBdr>
            <w:top w:val="none" w:sz="0" w:space="0" w:color="auto"/>
            <w:left w:val="none" w:sz="0" w:space="0" w:color="auto"/>
            <w:bottom w:val="none" w:sz="0" w:space="0" w:color="auto"/>
            <w:right w:val="none" w:sz="0" w:space="0" w:color="auto"/>
          </w:divBdr>
        </w:div>
        <w:div w:id="218517999">
          <w:marLeft w:val="0"/>
          <w:marRight w:val="0"/>
          <w:marTop w:val="0"/>
          <w:marBottom w:val="0"/>
          <w:divBdr>
            <w:top w:val="none" w:sz="0" w:space="0" w:color="auto"/>
            <w:left w:val="none" w:sz="0" w:space="0" w:color="auto"/>
            <w:bottom w:val="none" w:sz="0" w:space="0" w:color="auto"/>
            <w:right w:val="none" w:sz="0" w:space="0" w:color="auto"/>
          </w:divBdr>
        </w:div>
        <w:div w:id="346060143">
          <w:marLeft w:val="0"/>
          <w:marRight w:val="0"/>
          <w:marTop w:val="0"/>
          <w:marBottom w:val="0"/>
          <w:divBdr>
            <w:top w:val="none" w:sz="0" w:space="0" w:color="auto"/>
            <w:left w:val="none" w:sz="0" w:space="0" w:color="auto"/>
            <w:bottom w:val="none" w:sz="0" w:space="0" w:color="auto"/>
            <w:right w:val="none" w:sz="0" w:space="0" w:color="auto"/>
          </w:divBdr>
        </w:div>
        <w:div w:id="863246317">
          <w:marLeft w:val="0"/>
          <w:marRight w:val="0"/>
          <w:marTop w:val="0"/>
          <w:marBottom w:val="0"/>
          <w:divBdr>
            <w:top w:val="none" w:sz="0" w:space="0" w:color="auto"/>
            <w:left w:val="none" w:sz="0" w:space="0" w:color="auto"/>
            <w:bottom w:val="none" w:sz="0" w:space="0" w:color="auto"/>
            <w:right w:val="none" w:sz="0" w:space="0" w:color="auto"/>
          </w:divBdr>
        </w:div>
        <w:div w:id="890844701">
          <w:marLeft w:val="0"/>
          <w:marRight w:val="0"/>
          <w:marTop w:val="0"/>
          <w:marBottom w:val="0"/>
          <w:divBdr>
            <w:top w:val="none" w:sz="0" w:space="0" w:color="auto"/>
            <w:left w:val="none" w:sz="0" w:space="0" w:color="auto"/>
            <w:bottom w:val="none" w:sz="0" w:space="0" w:color="auto"/>
            <w:right w:val="none" w:sz="0" w:space="0" w:color="auto"/>
          </w:divBdr>
        </w:div>
        <w:div w:id="1098912389">
          <w:marLeft w:val="0"/>
          <w:marRight w:val="0"/>
          <w:marTop w:val="0"/>
          <w:marBottom w:val="0"/>
          <w:divBdr>
            <w:top w:val="none" w:sz="0" w:space="0" w:color="auto"/>
            <w:left w:val="none" w:sz="0" w:space="0" w:color="auto"/>
            <w:bottom w:val="none" w:sz="0" w:space="0" w:color="auto"/>
            <w:right w:val="none" w:sz="0" w:space="0" w:color="auto"/>
          </w:divBdr>
        </w:div>
        <w:div w:id="1175654650">
          <w:marLeft w:val="0"/>
          <w:marRight w:val="0"/>
          <w:marTop w:val="0"/>
          <w:marBottom w:val="0"/>
          <w:divBdr>
            <w:top w:val="none" w:sz="0" w:space="0" w:color="auto"/>
            <w:left w:val="none" w:sz="0" w:space="0" w:color="auto"/>
            <w:bottom w:val="none" w:sz="0" w:space="0" w:color="auto"/>
            <w:right w:val="none" w:sz="0" w:space="0" w:color="auto"/>
          </w:divBdr>
        </w:div>
        <w:div w:id="1217425923">
          <w:marLeft w:val="0"/>
          <w:marRight w:val="0"/>
          <w:marTop w:val="0"/>
          <w:marBottom w:val="0"/>
          <w:divBdr>
            <w:top w:val="none" w:sz="0" w:space="0" w:color="auto"/>
            <w:left w:val="none" w:sz="0" w:space="0" w:color="auto"/>
            <w:bottom w:val="none" w:sz="0" w:space="0" w:color="auto"/>
            <w:right w:val="none" w:sz="0" w:space="0" w:color="auto"/>
          </w:divBdr>
        </w:div>
        <w:div w:id="1254627959">
          <w:marLeft w:val="0"/>
          <w:marRight w:val="0"/>
          <w:marTop w:val="0"/>
          <w:marBottom w:val="0"/>
          <w:divBdr>
            <w:top w:val="none" w:sz="0" w:space="0" w:color="auto"/>
            <w:left w:val="none" w:sz="0" w:space="0" w:color="auto"/>
            <w:bottom w:val="none" w:sz="0" w:space="0" w:color="auto"/>
            <w:right w:val="none" w:sz="0" w:space="0" w:color="auto"/>
          </w:divBdr>
        </w:div>
        <w:div w:id="1337421675">
          <w:marLeft w:val="0"/>
          <w:marRight w:val="0"/>
          <w:marTop w:val="0"/>
          <w:marBottom w:val="0"/>
          <w:divBdr>
            <w:top w:val="none" w:sz="0" w:space="0" w:color="auto"/>
            <w:left w:val="none" w:sz="0" w:space="0" w:color="auto"/>
            <w:bottom w:val="none" w:sz="0" w:space="0" w:color="auto"/>
            <w:right w:val="none" w:sz="0" w:space="0" w:color="auto"/>
          </w:divBdr>
        </w:div>
        <w:div w:id="1410729777">
          <w:marLeft w:val="0"/>
          <w:marRight w:val="0"/>
          <w:marTop w:val="0"/>
          <w:marBottom w:val="0"/>
          <w:divBdr>
            <w:top w:val="none" w:sz="0" w:space="0" w:color="auto"/>
            <w:left w:val="none" w:sz="0" w:space="0" w:color="auto"/>
            <w:bottom w:val="none" w:sz="0" w:space="0" w:color="auto"/>
            <w:right w:val="none" w:sz="0" w:space="0" w:color="auto"/>
          </w:divBdr>
        </w:div>
        <w:div w:id="1490824721">
          <w:marLeft w:val="0"/>
          <w:marRight w:val="0"/>
          <w:marTop w:val="0"/>
          <w:marBottom w:val="0"/>
          <w:divBdr>
            <w:top w:val="none" w:sz="0" w:space="0" w:color="auto"/>
            <w:left w:val="none" w:sz="0" w:space="0" w:color="auto"/>
            <w:bottom w:val="none" w:sz="0" w:space="0" w:color="auto"/>
            <w:right w:val="none" w:sz="0" w:space="0" w:color="auto"/>
          </w:divBdr>
        </w:div>
        <w:div w:id="1650357545">
          <w:marLeft w:val="0"/>
          <w:marRight w:val="0"/>
          <w:marTop w:val="0"/>
          <w:marBottom w:val="0"/>
          <w:divBdr>
            <w:top w:val="none" w:sz="0" w:space="0" w:color="auto"/>
            <w:left w:val="none" w:sz="0" w:space="0" w:color="auto"/>
            <w:bottom w:val="none" w:sz="0" w:space="0" w:color="auto"/>
            <w:right w:val="none" w:sz="0" w:space="0" w:color="auto"/>
          </w:divBdr>
        </w:div>
        <w:div w:id="1886746093">
          <w:marLeft w:val="0"/>
          <w:marRight w:val="0"/>
          <w:marTop w:val="0"/>
          <w:marBottom w:val="0"/>
          <w:divBdr>
            <w:top w:val="none" w:sz="0" w:space="0" w:color="auto"/>
            <w:left w:val="none" w:sz="0" w:space="0" w:color="auto"/>
            <w:bottom w:val="none" w:sz="0" w:space="0" w:color="auto"/>
            <w:right w:val="none" w:sz="0" w:space="0" w:color="auto"/>
          </w:divBdr>
        </w:div>
      </w:divsChild>
    </w:div>
    <w:div w:id="1758139262">
      <w:bodyDiv w:val="1"/>
      <w:marLeft w:val="0"/>
      <w:marRight w:val="0"/>
      <w:marTop w:val="0"/>
      <w:marBottom w:val="0"/>
      <w:divBdr>
        <w:top w:val="none" w:sz="0" w:space="0" w:color="auto"/>
        <w:left w:val="none" w:sz="0" w:space="0" w:color="auto"/>
        <w:bottom w:val="none" w:sz="0" w:space="0" w:color="auto"/>
        <w:right w:val="none" w:sz="0" w:space="0" w:color="auto"/>
      </w:divBdr>
    </w:div>
    <w:div w:id="1841234858">
      <w:bodyDiv w:val="1"/>
      <w:marLeft w:val="0"/>
      <w:marRight w:val="0"/>
      <w:marTop w:val="0"/>
      <w:marBottom w:val="0"/>
      <w:divBdr>
        <w:top w:val="none" w:sz="0" w:space="0" w:color="auto"/>
        <w:left w:val="none" w:sz="0" w:space="0" w:color="auto"/>
        <w:bottom w:val="none" w:sz="0" w:space="0" w:color="auto"/>
        <w:right w:val="none" w:sz="0" w:space="0" w:color="auto"/>
      </w:divBdr>
    </w:div>
    <w:div w:id="1943344384">
      <w:bodyDiv w:val="1"/>
      <w:marLeft w:val="0"/>
      <w:marRight w:val="0"/>
      <w:marTop w:val="0"/>
      <w:marBottom w:val="0"/>
      <w:divBdr>
        <w:top w:val="none" w:sz="0" w:space="0" w:color="auto"/>
        <w:left w:val="none" w:sz="0" w:space="0" w:color="auto"/>
        <w:bottom w:val="none" w:sz="0" w:space="0" w:color="auto"/>
        <w:right w:val="none" w:sz="0" w:space="0" w:color="auto"/>
      </w:divBdr>
      <w:divsChild>
        <w:div w:id="749959642">
          <w:marLeft w:val="0"/>
          <w:marRight w:val="0"/>
          <w:marTop w:val="0"/>
          <w:marBottom w:val="0"/>
          <w:divBdr>
            <w:top w:val="none" w:sz="0" w:space="0" w:color="auto"/>
            <w:left w:val="none" w:sz="0" w:space="0" w:color="auto"/>
            <w:bottom w:val="none" w:sz="0" w:space="0" w:color="auto"/>
            <w:right w:val="none" w:sz="0" w:space="0" w:color="auto"/>
          </w:divBdr>
        </w:div>
        <w:div w:id="1566716090">
          <w:marLeft w:val="0"/>
          <w:marRight w:val="0"/>
          <w:marTop w:val="0"/>
          <w:marBottom w:val="0"/>
          <w:divBdr>
            <w:top w:val="none" w:sz="0" w:space="0" w:color="auto"/>
            <w:left w:val="none" w:sz="0" w:space="0" w:color="auto"/>
            <w:bottom w:val="none" w:sz="0" w:space="0" w:color="auto"/>
            <w:right w:val="none" w:sz="0" w:space="0" w:color="auto"/>
          </w:divBdr>
        </w:div>
        <w:div w:id="1600024350">
          <w:marLeft w:val="0"/>
          <w:marRight w:val="0"/>
          <w:marTop w:val="0"/>
          <w:marBottom w:val="0"/>
          <w:divBdr>
            <w:top w:val="none" w:sz="0" w:space="0" w:color="auto"/>
            <w:left w:val="none" w:sz="0" w:space="0" w:color="auto"/>
            <w:bottom w:val="none" w:sz="0" w:space="0" w:color="auto"/>
            <w:right w:val="none" w:sz="0" w:space="0" w:color="auto"/>
          </w:divBdr>
        </w:div>
      </w:divsChild>
    </w:div>
    <w:div w:id="2133398497">
      <w:bodyDiv w:val="1"/>
      <w:marLeft w:val="0"/>
      <w:marRight w:val="0"/>
      <w:marTop w:val="0"/>
      <w:marBottom w:val="0"/>
      <w:divBdr>
        <w:top w:val="none" w:sz="0" w:space="0" w:color="auto"/>
        <w:left w:val="none" w:sz="0" w:space="0" w:color="auto"/>
        <w:bottom w:val="none" w:sz="0" w:space="0" w:color="auto"/>
        <w:right w:val="none" w:sz="0" w:space="0" w:color="auto"/>
      </w:divBdr>
      <w:divsChild>
        <w:div w:id="887640974">
          <w:marLeft w:val="0"/>
          <w:marRight w:val="0"/>
          <w:marTop w:val="0"/>
          <w:marBottom w:val="0"/>
          <w:divBdr>
            <w:top w:val="none" w:sz="0" w:space="0" w:color="auto"/>
            <w:left w:val="none" w:sz="0" w:space="0" w:color="auto"/>
            <w:bottom w:val="none" w:sz="0" w:space="0" w:color="auto"/>
            <w:right w:val="none" w:sz="0" w:space="0" w:color="auto"/>
          </w:divBdr>
        </w:div>
        <w:div w:id="1052075310">
          <w:marLeft w:val="0"/>
          <w:marRight w:val="0"/>
          <w:marTop w:val="0"/>
          <w:marBottom w:val="0"/>
          <w:divBdr>
            <w:top w:val="none" w:sz="0" w:space="0" w:color="auto"/>
            <w:left w:val="none" w:sz="0" w:space="0" w:color="auto"/>
            <w:bottom w:val="none" w:sz="0" w:space="0" w:color="auto"/>
            <w:right w:val="none" w:sz="0" w:space="0" w:color="auto"/>
          </w:divBdr>
        </w:div>
        <w:div w:id="1222713198">
          <w:marLeft w:val="0"/>
          <w:marRight w:val="0"/>
          <w:marTop w:val="0"/>
          <w:marBottom w:val="0"/>
          <w:divBdr>
            <w:top w:val="none" w:sz="0" w:space="0" w:color="auto"/>
            <w:left w:val="none" w:sz="0" w:space="0" w:color="auto"/>
            <w:bottom w:val="none" w:sz="0" w:space="0" w:color="auto"/>
            <w:right w:val="none" w:sz="0" w:space="0" w:color="auto"/>
          </w:divBdr>
        </w:div>
        <w:div w:id="1396007331">
          <w:marLeft w:val="0"/>
          <w:marRight w:val="0"/>
          <w:marTop w:val="0"/>
          <w:marBottom w:val="0"/>
          <w:divBdr>
            <w:top w:val="none" w:sz="0" w:space="0" w:color="auto"/>
            <w:left w:val="none" w:sz="0" w:space="0" w:color="auto"/>
            <w:bottom w:val="none" w:sz="0" w:space="0" w:color="auto"/>
            <w:right w:val="none" w:sz="0" w:space="0" w:color="auto"/>
          </w:divBdr>
        </w:div>
        <w:div w:id="14594218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inclusa.org" TargetMode="External"/><Relationship Id="rId18" Type="http://schemas.openxmlformats.org/officeDocument/2006/relationships/hyperlink" Target="http://www.iCarehealthplan.org"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www.indemed.com/Catalog/searchresults.cfm?keyword=skin+protectant+wipes&amp;source=header" TargetMode="External"/><Relationship Id="rId17" Type="http://schemas.openxmlformats.org/officeDocument/2006/relationships/hyperlink" Target="http://www.inclusa.org" TargetMode="External"/><Relationship Id="rId2" Type="http://schemas.openxmlformats.org/officeDocument/2006/relationships/customXml" Target="../customXml/item2.xml"/><Relationship Id="rId16" Type="http://schemas.openxmlformats.org/officeDocument/2006/relationships/hyperlink" Target="http://www.icarehealthplan.or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inclusa.org"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icarehealthpla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DocuTrackCollaboratorsStatus xmlns="603671a4-56b2-4866-8a0d-e4473979dcc8">Skipped</DocuTrackCollaboratorsStatus>
    <DocuTrackAuthor xmlns="603671a4-56b2-4866-8a0d-e4473979dcc8">
      <UserInfo>
        <DisplayName>Kelly Miller</DisplayName>
        <AccountId>51</AccountId>
        <AccountType/>
      </UserInfo>
    </DocuTrackAuthor>
    <DocuTrackDiscussionNotes xmlns="603671a4-56b2-4866-8a0d-e4473979dcc8">DHS approved September 2024 - Doc Mgmt</DocuTrackDiscussionNotes>
    <_dlc_DocIdPersistId xmlns="603671a4-56b2-4866-8a0d-e4473979dcc8" xsi:nil="true"/>
    <DocuTrackDepartment xmlns="603671a4-56b2-4866-8a0d-e4473979dcc8">Provider Relations</DocuTrackDepartment>
    <DocuTrackStatus xmlns="603671a4-56b2-4866-8a0d-e4473979dcc8">Approving</DocuTrackStatus>
    <DocuTrackArchiveDate xmlns="603671a4-56b2-4866-8a0d-e4473979dcc8" xsi:nil="true"/>
    <DocuTrackCategories xmlns="603671a4-56b2-4866-8a0d-e4473979dcc8">Processes and Procedures</DocuTrackCategories>
    <DocuTrackPublicationDate xmlns="603671a4-56b2-4866-8a0d-e4473979dcc8">2025-09-19T05:00:00+00:00</DocuTrackPublicationDate>
    <DocuTrackDHSApprovalDate xmlns="603671a4-56b2-4866-8a0d-e4473979dcc8" xsi:nil="true"/>
    <DocuTrackDHSApprovalRequired xmlns="603671a4-56b2-4866-8a0d-e4473979dcc8">false</DocuTrackDHSApprovalRequired>
    <DocuTrackLearnerAcknowledgementDays xmlns="603671a4-56b2-4866-8a0d-e4473979dcc8">30</DocuTrackLearnerAcknowledgementDays>
    <DocuTrackLearnersStatus xmlns="603671a4-56b2-4866-8a0d-e4473979dcc8" xsi:nil="true"/>
    <DocuTrackShowOnIntranet xmlns="603671a4-56b2-4866-8a0d-e4473979dcc8">true</DocuTrackShowOnIntranet>
    <_dlc_DocId xmlns="603671a4-56b2-4866-8a0d-e4473979dcc8">DOCUTRACK-1246408263-3374</_dlc_DocId>
    <isMigrated xmlns="1412f9dc-b5d1-4d39-9035-c690fcb5cb0a">false</isMigrated>
    <DocuTrackKeyword xmlns="603671a4-56b2-4866-8a0d-e4473979dcc8" xsi:nil="true"/>
    <DocuTrackCollaborators xmlns="603671a4-56b2-4866-8a0d-e4473979dcc8">
      <UserInfo>
        <DisplayName>Karla Lubinski</DisplayName>
        <AccountId>84</AccountId>
        <AccountType/>
      </UserInfo>
      <UserInfo>
        <DisplayName>Kellie Kron</DisplayName>
        <AccountId>42</AccountId>
        <AccountType/>
      </UserInfo>
    </DocuTrackCollaborators>
    <DocuTrackLearners xmlns="603671a4-56b2-4866-8a0d-e4473979dcc8">
      <UserInfo>
        <DisplayName/>
        <AccountId xsi:nil="true"/>
        <AccountType/>
      </UserInfo>
    </DocuTrackLearners>
    <DocuTrackApprovers xmlns="603671a4-56b2-4866-8a0d-e4473979dcc8">
      <UserInfo>
        <DisplayName/>
        <AccountId xsi:nil="true"/>
        <AccountType/>
      </UserInfo>
    </DocuTrackApprovers>
    <_dlc_DocIdUrl xmlns="603671a4-56b2-4866-8a0d-e4473979dcc8">
      <Url>https://inspirewellness.sharepoint.com/sites/DocuTrack/_layouts/15/DocIdRedir.aspx?ID=DOCUTRACK-1246408263-3374</Url>
      <Description>DOCUTRACK-1246408263-3374</Description>
    </_dlc_DocIdUrl>
    <DocuTrackViewers xmlns="603671a4-56b2-4866-8a0d-e4473979dcc8">
      <UserInfo>
        <DisplayName/>
        <AccountId xsi:nil="true"/>
        <AccountType/>
      </UserInfo>
    </DocuTrackViewers>
    <DocuTrackExpiresDate xmlns="603671a4-56b2-4866-8a0d-e4473979dcc8">2026-09-26T05:00:00+00:00</DocuTrackExpiresDate>
    <DocuTrackApproversStatus xmlns="603671a4-56b2-4866-8a0d-e4473979dcc8">Waiting</DocuTrackApproversStatus>
    <_ip_UnifiedCompliancePolicyUIAction xmlns="http://schemas.microsoft.com/sharepoint/v3" xsi:nil="true"/>
    <DocuTrackApproverStatus xmlns="603671a4-56b2-4866-8a0d-e4473979dcc8">Waiting</DocuTrackApproverStatus>
    <_ip_UnifiedCompliancePolicyProperties xmlns="http://schemas.microsoft.com/sharepoint/v3" xsi:nil="true"/>
    <_ApprovalAssignedTo xmlns="1412f9dc-b5d1-4d39-9035-c690fcb5cb0a">
      <UserInfo>
        <DisplayName/>
        <AccountId xsi:nil="true"/>
        <AccountType/>
      </UserInfo>
    </_ApprovalAssignedTo>
    <_ApprovalSentBy xmlns="1412f9dc-b5d1-4d39-9035-c690fcb5cb0a">
      <UserInfo>
        <DisplayName/>
        <AccountId xsi:nil="true"/>
        <AccountType/>
      </UserInfo>
    </_ApprovalSentBy>
    <_ApprovalRespondedBy xmlns="1412f9dc-b5d1-4d39-9035-c690fcb5cb0a">
      <UserInfo>
        <DisplayName/>
        <AccountId xsi:nil="true"/>
        <AccountType/>
      </UserInfo>
    </_ApprovalRespondedBy>
    <_ApprovalStatus xmlns="1412f9dc-b5d1-4d39-9035-c690fcb5cb0a">0</_ApprovalStatus>
  </documentManagement>
</p:properties>
</file>

<file path=customXml/item5.xml><?xml version="1.0" encoding="utf-8"?>
<ct:contentTypeSchema xmlns:ct="http://schemas.microsoft.com/office/2006/metadata/contentType" xmlns:ma="http://schemas.microsoft.com/office/2006/metadata/properties/metaAttributes" ct:_="" ma:_="" ma:contentTypeName="DocuTrack Document" ma:contentTypeID="0x0101009157C1A6D0D59C47B48B1FC3398EDBE900DCEE444BEF8B3A44BBA8ECD382CEA6C3" ma:contentTypeVersion="78" ma:contentTypeDescription="" ma:contentTypeScope="" ma:versionID="b387939b2f9a9f542ad3760fc47a583b">
  <xsd:schema xmlns:xsd="http://www.w3.org/2001/XMLSchema" xmlns:xs="http://www.w3.org/2001/XMLSchema" xmlns:p="http://schemas.microsoft.com/office/2006/metadata/properties" xmlns:ns1="http://schemas.microsoft.com/sharepoint/v3" xmlns:ns2="603671a4-56b2-4866-8a0d-e4473979dcc8" xmlns:ns3="1412f9dc-b5d1-4d39-9035-c690fcb5cb0a" targetNamespace="http://schemas.microsoft.com/office/2006/metadata/properties" ma:root="true" ma:fieldsID="ecaad99188014fddd9b9c67694cbb1a3" ns1:_="" ns2:_="" ns3:_="">
    <xsd:import namespace="http://schemas.microsoft.com/sharepoint/v3"/>
    <xsd:import namespace="603671a4-56b2-4866-8a0d-e4473979dcc8"/>
    <xsd:import namespace="1412f9dc-b5d1-4d39-9035-c690fcb5cb0a"/>
    <xsd:element name="properties">
      <xsd:complexType>
        <xsd:sequence>
          <xsd:element name="documentManagement">
            <xsd:complexType>
              <xsd:all>
                <xsd:element ref="ns2:DocuTrackAuthor" minOccurs="0"/>
                <xsd:element ref="ns2:DocuTrackCollaborators" minOccurs="0"/>
                <xsd:element ref="ns2:DocuTrackCategories" minOccurs="0"/>
                <xsd:element ref="ns2:DocuTrackDepartment" minOccurs="0"/>
                <xsd:element ref="ns2:DocuTrackDiscussionNotes" minOccurs="0"/>
                <xsd:element ref="ns2:DocuTrackApprovers" minOccurs="0"/>
                <xsd:element ref="ns2:DocuTrackShowOnIntranet" minOccurs="0"/>
                <xsd:element ref="ns2:DocuTrackDHSApprovalRequired" minOccurs="0"/>
                <xsd:element ref="ns2:DocuTrackStatus" minOccurs="0"/>
                <xsd:element ref="ns2:_dlc_DocIdUrl" minOccurs="0"/>
                <xsd:element ref="ns2:DocuTrackPublicationDate" minOccurs="0"/>
                <xsd:element ref="ns2:DocuTrackArchiveDate" minOccurs="0"/>
                <xsd:element ref="ns2:DocuTrackExpiresDate" minOccurs="0"/>
                <xsd:element ref="ns2:DocuTrackLearnersStatus" minOccurs="0"/>
                <xsd:element ref="ns2:DocuTrackApproversStatus" minOccurs="0"/>
                <xsd:element ref="ns2:DocuTrackLearners" minOccurs="0"/>
                <xsd:element ref="ns2:DocuTrackDHSApprovalDate" minOccurs="0"/>
                <xsd:element ref="ns2:DocuTrackLearnerAcknowledgementDays" minOccurs="0"/>
                <xsd:element ref="ns3:isMigrated" minOccurs="0"/>
                <xsd:element ref="ns2:DocuTrackCollaboratorsStatus" minOccurs="0"/>
                <xsd:element ref="ns2:DocuTrackKeyword" minOccurs="0"/>
                <xsd:element ref="ns3:MediaServiceSearchProperties" minOccurs="0"/>
                <xsd:element ref="ns2:DocuTrackApproverStatus" minOccurs="0"/>
                <xsd:element ref="ns3:MediaServiceMetadata" minOccurs="0"/>
                <xsd:element ref="ns3:MediaServiceFastMetadata" minOccurs="0"/>
                <xsd:element ref="ns1:_ip_UnifiedCompliancePolicyProperties" minOccurs="0"/>
                <xsd:element ref="ns1:_ip_UnifiedCompliancePolicyUIAction" minOccurs="0"/>
                <xsd:element ref="ns2:_dlc_DocId" minOccurs="0"/>
                <xsd:element ref="ns2:DocuTrackViewers" minOccurs="0"/>
                <xsd:element ref="ns2:_dlc_DocIdPersistId" minOccurs="0"/>
                <xsd:element ref="ns3:MediaServiceBillingMetadata" minOccurs="0"/>
                <xsd:element ref="ns3:_ApprovalAssignedTo" minOccurs="0"/>
                <xsd:element ref="ns3:_ApprovalRespondedBy" minOccurs="0"/>
                <xsd:element ref="ns3:_ApprovalSentBy" minOccurs="0"/>
                <xsd:element ref="ns3:_Approval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33" nillable="true" ma:displayName="Unified Compliance Policy Properties" ma:hidden="true" ma:internalName="_ip_UnifiedCompliancePolicyProperties" ma:readOnly="false">
      <xsd:simpleType>
        <xsd:restriction base="dms:Note"/>
      </xsd:simpleType>
    </xsd:element>
    <xsd:element name="_ip_UnifiedCompliancePolicyUIAction" ma:index="34"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03671a4-56b2-4866-8a0d-e4473979dcc8" elementFormDefault="qualified">
    <xsd:import namespace="http://schemas.microsoft.com/office/2006/documentManagement/types"/>
    <xsd:import namespace="http://schemas.microsoft.com/office/infopath/2007/PartnerControls"/>
    <xsd:element name="DocuTrackAuthor" ma:index="1" nillable="true" ma:displayName="DT Author" ma:list="UserInfo" ma:SharePointGroup="0" ma:internalName="DocuTrackAuthor"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ocuTrackCollaborators" ma:index="2" nillable="true" ma:displayName="DT Collaborators" ma:description="The Collaborator(s), if any, in the DocuTrack process" ma:list="UserInfo" ma:SearchPeopleOnly="false" ma:SharePointGroup="0" ma:internalName="DocuTrackCollaborators"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ocuTrackCategories" ma:index="3" nillable="true" ma:displayName="DT Categories" ma:description="Categories documents for filtered display; can be changed at any time" ma:format="Dropdown" ma:internalName="DocuTrackCategories" ma:readOnly="false">
      <xsd:simpleType>
        <xsd:restriction base="dms:Choice">
          <xsd:enumeration value="CM support Handbook"/>
          <xsd:enumeration value="FAQs"/>
          <xsd:enumeration value="Forms"/>
          <xsd:enumeration value="Guidelines"/>
          <xsd:enumeration value="Handbooks and Manuals"/>
          <xsd:enumeration value="Informational Aids"/>
          <xsd:enumeration value="Marketing Materials"/>
          <xsd:enumeration value="Policies"/>
          <xsd:enumeration value="Processes and Procedures"/>
          <xsd:enumeration value="Reports and Plans"/>
          <xsd:enumeration value="Templates"/>
        </xsd:restriction>
      </xsd:simpleType>
    </xsd:element>
    <xsd:element name="DocuTrackDepartment" ma:index="4" nillable="true" ma:displayName="DT Department" ma:description="Unless it has been manually set by the Content Creator, this field is set to the DocuTrack Owner's department during the Sent to Writers Flow" ma:format="Dropdown" ma:internalName="DocuTrackDepartment" ma:readOnly="false">
      <xsd:simpleType>
        <xsd:restriction base="dms:Choice">
          <xsd:enumeration value="Administration"/>
          <xsd:enumeration value="Care Management"/>
          <xsd:enumeration value="Community Resources"/>
          <xsd:enumeration value="Consultants"/>
          <xsd:enumeration value="Finance"/>
          <xsd:enumeration value="Information Technology"/>
          <xsd:enumeration value="Innovation"/>
          <xsd:enumeration value="Legal"/>
          <xsd:enumeration value="Member Experience"/>
          <xsd:enumeration value="Quality Improvement"/>
          <xsd:enumeration value="TLC"/>
          <xsd:enumeration value="Provider Relations"/>
        </xsd:restriction>
      </xsd:simpleType>
    </xsd:element>
    <xsd:element name="DocuTrackDiscussionNotes" ma:index="5" nillable="true" ma:displayName="DT Discussion Notes" ma:description="Freeform discussion about the associated document" ma:internalName="DocuTrackDiscussionNotes" ma:readOnly="false">
      <xsd:simpleType>
        <xsd:restriction base="dms:Note"/>
      </xsd:simpleType>
    </xsd:element>
    <xsd:element name="DocuTrackApprovers" ma:index="6" nillable="true" ma:displayName="DT Approvers" ma:description="Zero or more Approver(s) of the document" ma:list="UserInfo" ma:SearchPeopleOnly="false" ma:SharePointGroup="0" ma:internalName="DocuTrackApprovers"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ocuTrackShowOnIntranet" ma:index="7" nillable="true" ma:displayName="DT Show on Intranet" ma:default="1" ma:description="Only show on the Intranet if this is set to Yes (the default)" ma:internalName="DocuTrackShowOnIntranet" ma:readOnly="false">
      <xsd:simpleType>
        <xsd:restriction base="dms:Boolean"/>
      </xsd:simpleType>
    </xsd:element>
    <xsd:element name="DocuTrackDHSApprovalRequired" ma:index="8" nillable="true" ma:displayName="DT DHS Approval Required" ma:default="0" ma:internalName="DocuTrackDHSApprovalRequired" ma:readOnly="false">
      <xsd:simpleType>
        <xsd:restriction base="dms:Boolean"/>
      </xsd:simpleType>
    </xsd:element>
    <xsd:element name="DocuTrackStatus" ma:index="9" nillable="true" ma:displayName="DT Status" ma:default="Draft" ma:description="Manages the overall document approval process" ma:format="Dropdown" ma:internalName="DocuTrackStatus" ma:readOnly="false">
      <xsd:simpleType>
        <xsd:restriction base="dms:Choice">
          <xsd:enumeration value="Draft"/>
          <xsd:enumeration value="Approving"/>
          <xsd:enumeration value="Approved"/>
          <xsd:enumeration value="Collaborating"/>
          <xsd:enumeration value="Published"/>
          <xsd:enumeration value="Expired"/>
        </xsd:restriction>
      </xsd:simpleType>
    </xsd:element>
    <xsd:element name="_dlc_DocIdUrl" ma:index="10" nillable="true" ma:displayName="Document ID" ma:description="Permanent link to this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DocuTrackPublicationDate" ma:index="12" nillable="true" ma:displayName="DT Publication Date" ma:description="Date that this document was last approved and published as a Major Version" ma:format="DateOnly" ma:hidden="true" ma:internalName="DocuTrackPublicationDate" ma:readOnly="false">
      <xsd:simpleType>
        <xsd:restriction base="dms:DateTime"/>
      </xsd:simpleType>
    </xsd:element>
    <xsd:element name="DocuTrackArchiveDate" ma:index="13" nillable="true" ma:displayName="DT Archive Date" ma:description="Empty until a document is archived; set to Today by the Sent to Archive Flow" ma:format="DateOnly" ma:hidden="true" ma:internalName="DocuTrackArchiveDate" ma:readOnly="false">
      <xsd:simpleType>
        <xsd:restriction base="dms:DateTime"/>
      </xsd:simpleType>
    </xsd:element>
    <xsd:element name="DocuTrackExpiresDate" ma:index="14" nillable="true" ma:displayName="DT Expires Date" ma:description="Identifies the last date that this document should be displayed to the world; if used it is calculated and set by the Set as Approved Flow" ma:format="DateOnly" ma:hidden="true" ma:indexed="true" ma:internalName="DocuTrackExpiresDate" ma:readOnly="false">
      <xsd:simpleType>
        <xsd:restriction base="dms:DateTime"/>
      </xsd:simpleType>
    </xsd:element>
    <xsd:element name="DocuTrackLearnersStatus" ma:index="15" nillable="true" ma:displayName="DT Learners Status" ma:default="Waiting" ma:description="Approval statuses for Learners in the DocuTrack process" ma:format="Dropdown" ma:hidden="true" ma:internalName="DocuTrackLearnersStatus" ma:readOnly="false">
      <xsd:simpleType>
        <xsd:restriction base="dms:Choice">
          <xsd:enumeration value="Waiting"/>
          <xsd:enumeration value="Upcoming Task"/>
          <xsd:enumeration value="Accepted"/>
          <xsd:enumeration value="Skipped"/>
          <xsd:enumeration value="Declined"/>
        </xsd:restriction>
      </xsd:simpleType>
    </xsd:element>
    <xsd:element name="DocuTrackApproversStatus" ma:index="16" nillable="true" ma:displayName="DT Approvers Status" ma:default="Waiting" ma:description="Approval statuses for Approvers in the DocuTrack process" ma:format="Dropdown" ma:hidden="true" ma:internalName="DocuTrackApproversStatus" ma:readOnly="false">
      <xsd:simpleType>
        <xsd:restriction base="dms:Choice">
          <xsd:enumeration value="Waiting"/>
          <xsd:enumeration value="Upcoming Task"/>
          <xsd:enumeration value="Accepted"/>
          <xsd:enumeration value="Skipped"/>
          <xsd:enumeration value="Declined"/>
        </xsd:restriction>
      </xsd:simpleType>
    </xsd:element>
    <xsd:element name="DocuTrackLearners" ma:index="17" nillable="true" ma:displayName="DT Learners" ma:description="Zero or more Learner(s) of the document" ma:hidden="true" ma:list="UserInfo" ma:SearchPeopleOnly="false" ma:SharePointGroup="0" ma:internalName="DocuTrackLearners"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ocuTrackDHSApprovalDate" ma:index="18" nillable="true" ma:displayName="DT DHS Approval Date" ma:description="Populated by Document Management only" ma:format="DateOnly" ma:hidden="true" ma:internalName="DocuTrackDHSApprovalDate" ma:readOnly="false">
      <xsd:simpleType>
        <xsd:restriction base="dms:DateTime"/>
      </xsd:simpleType>
    </xsd:element>
    <xsd:element name="DocuTrackLearnerAcknowledgementDays" ma:index="19" nillable="true" ma:displayName="DT Learner Acknowledgement Days" ma:default="30" ma:hidden="true" ma:internalName="DocuTrackLearnerAcknowledgementDays" ma:readOnly="false" ma:percentage="FALSE">
      <xsd:simpleType>
        <xsd:restriction base="dms:Number">
          <xsd:maxInclusive value="60"/>
          <xsd:minInclusive value="0"/>
        </xsd:restriction>
      </xsd:simpleType>
    </xsd:element>
    <xsd:element name="DocuTrackCollaboratorsStatus" ma:index="21" nillable="true" ma:displayName="DT Collaborators Status" ma:default="Waiting" ma:description="Approval status for Collaborator(s) in the DocuTrack process" ma:format="Dropdown" ma:hidden="true" ma:internalName="DocuTrackCollaboratorsStatus" ma:readOnly="false">
      <xsd:simpleType>
        <xsd:restriction base="dms:Choice">
          <xsd:enumeration value="Waiting"/>
          <xsd:enumeration value="Upcoming Task"/>
          <xsd:enumeration value="Accepted"/>
          <xsd:enumeration value="Skipped"/>
          <xsd:enumeration value="Declined"/>
        </xsd:restriction>
      </xsd:simpleType>
    </xsd:element>
    <xsd:element name="DocuTrackKeyword" ma:index="28" nillable="true" ma:displayName="DT Keyword" ma:format="Dropdown" ma:hidden="true" ma:internalName="DocuTrackKeyword" ma:readOnly="false">
      <xsd:simpleType>
        <xsd:restriction base="dms:Choice">
          <xsd:enumeration value="Colleague Center"/>
          <xsd:enumeration value="Employment"/>
          <xsd:enumeration value="SDS"/>
        </xsd:restriction>
      </xsd:simpleType>
    </xsd:element>
    <xsd:element name="DocuTrackApproverStatus" ma:index="30" nillable="true" ma:displayName="DT Approver Status" ma:default="Waiting" ma:description="Approval statuses for Approvers in the DocuTrack process" ma:format="Dropdown" ma:hidden="true" ma:internalName="DocuTrackApproverStatus" ma:readOnly="false">
      <xsd:simpleType>
        <xsd:restriction base="dms:Choice">
          <xsd:enumeration value="Waiting"/>
          <xsd:enumeration value="Upcoming Task"/>
          <xsd:enumeration value="Accepted"/>
          <xsd:enumeration value="Skipped"/>
          <xsd:enumeration value="Declined"/>
        </xsd:restriction>
      </xsd:simpleType>
    </xsd:element>
    <xsd:element name="_dlc_DocId" ma:index="35" nillable="true" ma:displayName="Document ID Value" ma:description="The value of the document ID assigned to this item." ma:hidden="true" ma:indexed="true" ma:internalName="_dlc_DocId" ma:readOnly="true">
      <xsd:simpleType>
        <xsd:restriction base="dms:Text"/>
      </xsd:simpleType>
    </xsd:element>
    <xsd:element name="DocuTrackViewers" ma:index="36" nillable="true" ma:displayName="DT Viewers" ma:description="If blank, everyone can view a Published document; To restrict viewing, enter the people or groups that are allowed to view the document" ma:hidden="true" ma:list="UserInfo" ma:SearchPeopleOnly="false" ma:SharePointGroup="0" ma:internalName="DocuTrackViewers"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dlc_DocIdPersistId" ma:index="37"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412f9dc-b5d1-4d39-9035-c690fcb5cb0a" elementFormDefault="qualified">
    <xsd:import namespace="http://schemas.microsoft.com/office/2006/documentManagement/types"/>
    <xsd:import namespace="http://schemas.microsoft.com/office/infopath/2007/PartnerControls"/>
    <xsd:element name="isMigrated" ma:index="20" nillable="true" ma:displayName="isMigrated" ma:default="0" ma:hidden="true" ma:internalName="isMigrated" ma:readOnly="false">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BillingMetadata" ma:index="38" nillable="true" ma:displayName="MediaServiceBillingMetadata" ma:hidden="true" ma:internalName="MediaServiceBillingMetadata" ma:readOnly="true">
      <xsd:simpleType>
        <xsd:restriction base="dms:Note"/>
      </xsd:simpleType>
    </xsd:element>
    <xsd:element name="_ApprovalAssignedTo" ma:index="39" nillable="true" ma:displayName="Approvers" ma:list="UserInfo" ma:internalName="_ApprovalAssignedTo"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ApprovalRespondedBy" ma:index="40" nillable="true" ma:displayName="Responses" ma:list="UserInfo" ma:internalName="_ApprovalRespondedBy"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ApprovalSentBy" ma:index="41" nillable="true" ma:displayName="Approval Creator" ma:list="UserInfo" ma:internalName="_ApprovalSentBy" ma:readOnly="tru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ApprovalStatus" ma:index="42" nillable="true" ma:displayName="Approval status" ma:internalName="_ApprovalStatu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E3F997-9D08-44D7-84D4-F47CCE29AD3F}">
  <ds:schemaRefs>
    <ds:schemaRef ds:uri="http://schemas.openxmlformats.org/officeDocument/2006/bibliography"/>
  </ds:schemaRefs>
</ds:datastoreItem>
</file>

<file path=customXml/itemProps2.xml><?xml version="1.0" encoding="utf-8"?>
<ds:datastoreItem xmlns:ds="http://schemas.openxmlformats.org/officeDocument/2006/customXml" ds:itemID="{5C099653-1139-4294-AE11-2CE4385F74AF}">
  <ds:schemaRefs>
    <ds:schemaRef ds:uri="http://schemas.microsoft.com/sharepoint/v3/contenttype/forms"/>
  </ds:schemaRefs>
</ds:datastoreItem>
</file>

<file path=customXml/itemProps3.xml><?xml version="1.0" encoding="utf-8"?>
<ds:datastoreItem xmlns:ds="http://schemas.openxmlformats.org/officeDocument/2006/customXml" ds:itemID="{B47D9797-117D-4986-A4DB-5993AB7CFA02}">
  <ds:schemaRefs>
    <ds:schemaRef ds:uri="http://schemas.microsoft.com/sharepoint/events"/>
  </ds:schemaRefs>
</ds:datastoreItem>
</file>

<file path=customXml/itemProps4.xml><?xml version="1.0" encoding="utf-8"?>
<ds:datastoreItem xmlns:ds="http://schemas.openxmlformats.org/officeDocument/2006/customXml" ds:itemID="{0170AA6E-EECE-4DCE-93AF-0E8504D8D5F6}">
  <ds:schemaRefs>
    <ds:schemaRef ds:uri="http://schemas.microsoft.com/office/2006/metadata/properties"/>
    <ds:schemaRef ds:uri="http://schemas.microsoft.com/office/infopath/2007/PartnerControls"/>
    <ds:schemaRef ds:uri="603671a4-56b2-4866-8a0d-e4473979dcc8"/>
    <ds:schemaRef ds:uri="1412f9dc-b5d1-4d39-9035-c690fcb5cb0a"/>
    <ds:schemaRef ds:uri="http://schemas.microsoft.com/sharepoint/v3"/>
  </ds:schemaRefs>
</ds:datastoreItem>
</file>

<file path=customXml/itemProps5.xml><?xml version="1.0" encoding="utf-8"?>
<ds:datastoreItem xmlns:ds="http://schemas.openxmlformats.org/officeDocument/2006/customXml" ds:itemID="{BF83660A-EE9F-4A35-9AD7-DF1591DF44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03671a4-56b2-4866-8a0d-e4473979dcc8"/>
    <ds:schemaRef ds:uri="1412f9dc-b5d1-4d39-9035-c690fcb5cb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4731</Words>
  <Characters>26969</Characters>
  <Application>Microsoft Office Word</Application>
  <DocSecurity>0</DocSecurity>
  <Lines>224</Lines>
  <Paragraphs>63</Paragraphs>
  <ScaleCrop>false</ScaleCrop>
  <Company/>
  <LinksUpToDate>false</LinksUpToDate>
  <CharactersWithSpaces>31637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Karla Lubinski</dc:creator>
  <cp:keywords/>
  <dc:description/>
  <cp:lastModifiedBy>Kelly Miller</cp:lastModifiedBy>
  <cp:revision>21</cp:revision>
  <dcterms:created xsi:type="dcterms:W3CDTF">2024-09-27T18:19:00Z</dcterms:created>
  <dcterms:modified xsi:type="dcterms:W3CDTF">2026-10-14T14:42:00Z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0x0101009157C1A6D0D59C47B48B1FC3398EDBE900DCEE444BEF8B3A44BBA8ECD382CEA6C3</vt:lpwstr>
  </property>
  <property fmtid="{D5CDD505-2E9C-101B-9397-08002B2CF9AE}" pid="3" name="MSIP_Label_e2b6c078-73cb-4371-8a5b-e9fc18accbf8_Enabled">
    <vt:lpwstr>true</vt:lpwstr>
  </property>
  <property fmtid="{D5CDD505-2E9C-101B-9397-08002B2CF9AE}" pid="4" name="MSIP_Label_e2b6c078-73cb-4371-8a5b-e9fc18accbf8_SetDate">
    <vt:lpwstr>2024-07-08T17:48:32Z</vt:lpwstr>
  </property>
  <property fmtid="{D5CDD505-2E9C-101B-9397-08002B2CF9AE}" pid="5" name="MSIP_Label_e2b6c078-73cb-4371-8a5b-e9fc18accbf8_Method">
    <vt:lpwstr>Standard</vt:lpwstr>
  </property>
  <property fmtid="{D5CDD505-2E9C-101B-9397-08002B2CF9AE}" pid="6" name="MSIP_Label_e2b6c078-73cb-4371-8a5b-e9fc18accbf8_Name">
    <vt:lpwstr>INTERNAL</vt:lpwstr>
  </property>
  <property fmtid="{D5CDD505-2E9C-101B-9397-08002B2CF9AE}" pid="7" name="MSIP_Label_e2b6c078-73cb-4371-8a5b-e9fc18accbf8_SiteId">
    <vt:lpwstr>56c62bbe-8598-4b85-9e51-1ca753fa50f2</vt:lpwstr>
  </property>
  <property fmtid="{D5CDD505-2E9C-101B-9397-08002B2CF9AE}" pid="8" name="MSIP_Label_e2b6c078-73cb-4371-8a5b-e9fc18accbf8_ActionId">
    <vt:lpwstr>10000b2c-ef30-4b2f-ac60-6b17ab6a2c8e</vt:lpwstr>
  </property>
  <property fmtid="{D5CDD505-2E9C-101B-9397-08002B2CF9AE}" pid="9" name="MSIP_Label_e2b6c078-73cb-4371-8a5b-e9fc18accbf8_ContentBits">
    <vt:lpwstr>0</vt:lpwstr>
  </property>
  <property fmtid="{D5CDD505-2E9C-101B-9397-08002B2CF9AE}" pid="10" name="DocuTrackReviewInterval">
    <vt:r8>12</vt:r8>
  </property>
  <property fmtid="{D5CDD505-2E9C-101B-9397-08002B2CF9AE}" pid="11" name="DocuTrackWarningPeriod">
    <vt:r8>3</vt:r8>
  </property>
  <property fmtid="{D5CDD505-2E9C-101B-9397-08002B2CF9AE}" pid="12" name="_dlc_DocIdItemGuid">
    <vt:lpwstr>0730c342-c853-462d-996e-88624214e52d</vt:lpwstr>
  </property>
  <property fmtid="{D5CDD505-2E9C-101B-9397-08002B2CF9AE}" pid="13" name="MediaServiceImageTags">
    <vt:lpwstr/>
  </property>
  <property fmtid="{D5CDD505-2E9C-101B-9397-08002B2CF9AE}" pid="14" name="DocuTrackReviewers">
    <vt:lpwstr/>
  </property>
  <property fmtid="{D5CDD505-2E9C-101B-9397-08002B2CF9AE}" pid="15" name="DocuTrackOwner">
    <vt:lpwstr/>
  </property>
  <property fmtid="{D5CDD505-2E9C-101B-9397-08002B2CF9AE}" pid="16" name="DocuTrackWriters">
    <vt:lpwstr/>
  </property>
  <property fmtid="{D5CDD505-2E9C-101B-9397-08002B2CF9AE}" pid="17" name="DocuTrackReviewersStatus">
    <vt:lpwstr/>
  </property>
  <property fmtid="{D5CDD505-2E9C-101B-9397-08002B2CF9AE}" pid="18" name="_ExtendedDescription">
    <vt:lpwstr/>
  </property>
  <property fmtid="{D5CDD505-2E9C-101B-9397-08002B2CF9AE}" pid="19" name="DocuTrackReviewersNotes">
    <vt:lpwstr/>
  </property>
  <property fmtid="{D5CDD505-2E9C-101B-9397-08002B2CF9AE}" pid="20" name="DocuTrackWritersStatus">
    <vt:lpwstr/>
  </property>
  <property fmtid="{D5CDD505-2E9C-101B-9397-08002B2CF9AE}" pid="21" name="DocuTrackWritersNotes">
    <vt:lpwstr/>
  </property>
</Properties>
</file>