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27A16" w14:textId="1CCC7C0D" w:rsidR="004A72C5" w:rsidRPr="00C772E2" w:rsidRDefault="004A72C5" w:rsidP="60527A41">
      <w:pPr>
        <w:pStyle w:val="Heading2"/>
        <w:jc w:val="center"/>
        <w:rPr>
          <w:rFonts w:ascii="Calibri" w:hAnsi="Calibri" w:cs="Calibri"/>
          <w:b/>
          <w:bCs/>
          <w:color w:val="auto"/>
          <w:sz w:val="28"/>
          <w:szCs w:val="28"/>
        </w:rPr>
      </w:pPr>
      <w:r w:rsidRPr="00C772E2">
        <w:rPr>
          <w:rFonts w:ascii="Calibri" w:hAnsi="Calibri" w:cs="Calibri"/>
          <w:color w:val="auto"/>
          <w:sz w:val="28"/>
          <w:szCs w:val="28"/>
        </w:rPr>
        <w:t>Scope of Servic</w:t>
      </w:r>
      <w:r w:rsidR="00B042F7">
        <w:rPr>
          <w:rFonts w:ascii="Calibri" w:hAnsi="Calibri" w:cs="Calibri"/>
          <w:color w:val="auto"/>
          <w:sz w:val="28"/>
          <w:szCs w:val="28"/>
        </w:rPr>
        <w:t>e</w:t>
      </w:r>
    </w:p>
    <w:p w14:paraId="6F9C087B" w14:textId="224FF2DF" w:rsidR="713BD5C1" w:rsidRPr="00C772E2" w:rsidRDefault="00781379" w:rsidP="55060BF4">
      <w:pPr>
        <w:pStyle w:val="Heading2"/>
        <w:spacing w:after="0"/>
        <w:jc w:val="center"/>
        <w:rPr>
          <w:color w:val="auto"/>
        </w:rPr>
      </w:pPr>
      <w:r w:rsidRPr="00C772E2">
        <w:rPr>
          <w:rFonts w:ascii="Calibri" w:hAnsi="Calibri" w:cs="Calibri"/>
          <w:b/>
          <w:bCs/>
          <w:color w:val="auto"/>
          <w:sz w:val="28"/>
          <w:szCs w:val="28"/>
        </w:rPr>
        <w:t>R</w:t>
      </w:r>
      <w:r w:rsidR="00EF262D" w:rsidRPr="00C772E2">
        <w:rPr>
          <w:rFonts w:ascii="Calibri" w:hAnsi="Calibri" w:cs="Calibri"/>
          <w:b/>
          <w:bCs/>
          <w:color w:val="auto"/>
          <w:sz w:val="28"/>
          <w:szCs w:val="28"/>
        </w:rPr>
        <w:t xml:space="preserve">esidential </w:t>
      </w:r>
      <w:r w:rsidRPr="00C772E2">
        <w:rPr>
          <w:rFonts w:ascii="Calibri" w:hAnsi="Calibri" w:cs="Calibri"/>
          <w:b/>
          <w:bCs/>
          <w:color w:val="auto"/>
          <w:sz w:val="28"/>
          <w:szCs w:val="28"/>
        </w:rPr>
        <w:t>C</w:t>
      </w:r>
      <w:r w:rsidR="00EF262D" w:rsidRPr="00C772E2">
        <w:rPr>
          <w:rFonts w:ascii="Calibri" w:hAnsi="Calibri" w:cs="Calibri"/>
          <w:b/>
          <w:bCs/>
          <w:color w:val="auto"/>
          <w:sz w:val="28"/>
          <w:szCs w:val="28"/>
        </w:rPr>
        <w:t xml:space="preserve">are </w:t>
      </w:r>
      <w:r w:rsidRPr="00C772E2">
        <w:rPr>
          <w:rFonts w:ascii="Calibri" w:hAnsi="Calibri" w:cs="Calibri"/>
          <w:b/>
          <w:bCs/>
          <w:color w:val="auto"/>
          <w:sz w:val="28"/>
          <w:szCs w:val="28"/>
        </w:rPr>
        <w:t>A</w:t>
      </w:r>
      <w:r w:rsidR="00EF262D" w:rsidRPr="00C772E2">
        <w:rPr>
          <w:rFonts w:ascii="Calibri" w:hAnsi="Calibri" w:cs="Calibri"/>
          <w:b/>
          <w:bCs/>
          <w:color w:val="auto"/>
          <w:sz w:val="28"/>
          <w:szCs w:val="28"/>
        </w:rPr>
        <w:t xml:space="preserve">partment </w:t>
      </w:r>
      <w:r w:rsidRPr="00C772E2">
        <w:rPr>
          <w:rFonts w:ascii="Calibri" w:hAnsi="Calibri" w:cs="Calibri"/>
          <w:b/>
          <w:bCs/>
          <w:color w:val="auto"/>
          <w:sz w:val="28"/>
          <w:szCs w:val="28"/>
        </w:rPr>
        <w:t>C</w:t>
      </w:r>
      <w:r w:rsidR="00EF262D" w:rsidRPr="00C772E2">
        <w:rPr>
          <w:rFonts w:ascii="Calibri" w:hAnsi="Calibri" w:cs="Calibri"/>
          <w:b/>
          <w:bCs/>
          <w:color w:val="auto"/>
          <w:sz w:val="28"/>
          <w:szCs w:val="28"/>
        </w:rPr>
        <w:t>omplex (RCAC)</w:t>
      </w:r>
    </w:p>
    <w:p w14:paraId="1234C72B" w14:textId="2F2FA62F" w:rsidR="00EA29DD" w:rsidRPr="00C772E2" w:rsidRDefault="00EA29DD" w:rsidP="00EA29DD">
      <w:pPr>
        <w:jc w:val="center"/>
        <w:rPr>
          <w:rFonts w:ascii="Calibri" w:hAnsi="Calibri" w:cs="Calibri"/>
          <w:color w:val="auto"/>
        </w:rPr>
      </w:pPr>
      <w:r w:rsidRPr="00C772E2">
        <w:rPr>
          <w:rStyle w:val="normaltextrun"/>
          <w:rFonts w:ascii="Calibri" w:hAnsi="Calibri" w:cs="Calibri"/>
          <w:color w:val="auto"/>
          <w:shd w:val="clear" w:color="auto" w:fill="FFFFFF"/>
        </w:rPr>
        <w:t xml:space="preserve">This Scope of Service defines requirements for this service type for the                                                                                            </w:t>
      </w:r>
      <w:r w:rsidR="00E411B3" w:rsidRPr="00C772E2">
        <w:rPr>
          <w:rFonts w:ascii="Times New Roman" w:hAnsi="Times New Roman" w:cs="Times New Roman"/>
          <w:i/>
          <w:iCs/>
          <w:color w:val="auto"/>
        </w:rPr>
        <w:t xml:space="preserve"> i</w:t>
      </w:r>
      <w:r w:rsidR="00E411B3" w:rsidRPr="00C772E2">
        <w:rPr>
          <w:rFonts w:ascii="Calibri" w:hAnsi="Calibri" w:cs="Calibri"/>
          <w:color w:val="auto"/>
        </w:rPr>
        <w:t>Care</w:t>
      </w:r>
      <w:r w:rsidR="00E411B3" w:rsidRPr="00C772E2">
        <w:rPr>
          <w:rStyle w:val="normaltextrun"/>
          <w:rFonts w:ascii="Calibri" w:hAnsi="Calibri" w:cs="Calibri"/>
          <w:color w:val="auto"/>
          <w:shd w:val="clear" w:color="auto" w:fill="FFFFFF"/>
        </w:rPr>
        <w:t xml:space="preserve"> </w:t>
      </w:r>
      <w:r w:rsidRPr="00C772E2">
        <w:rPr>
          <w:rStyle w:val="normaltextrun"/>
          <w:rFonts w:ascii="Calibri" w:hAnsi="Calibri" w:cs="Calibri"/>
          <w:color w:val="auto"/>
          <w:shd w:val="clear" w:color="auto" w:fill="FFFFFF"/>
        </w:rPr>
        <w:t>are Family Care (branded “Inclusa”) and Family Care Partnership programs </w:t>
      </w:r>
      <w:r w:rsidRPr="00C772E2">
        <w:rPr>
          <w:rStyle w:val="eop"/>
          <w:rFonts w:ascii="Calibri" w:hAnsi="Calibri" w:cs="Calibri"/>
          <w:color w:val="auto"/>
          <w:shd w:val="clear" w:color="auto" w:fill="FFFFFF"/>
        </w:rPr>
        <w:t> </w:t>
      </w:r>
    </w:p>
    <w:p w14:paraId="0DC98681" w14:textId="77777777" w:rsidR="00EA29DD" w:rsidRPr="00C772E2" w:rsidRDefault="00EA29DD" w:rsidP="00EA29DD">
      <w:pPr>
        <w:pStyle w:val="Heading2"/>
        <w:spacing w:after="0"/>
        <w:jc w:val="center"/>
        <w:rPr>
          <w:rFonts w:ascii="Calibri" w:hAnsi="Calibri" w:cs="Calibri"/>
          <w:color w:val="auto"/>
          <w:sz w:val="22"/>
          <w:szCs w:val="22"/>
        </w:rPr>
      </w:pPr>
      <w:r w:rsidRPr="00C772E2">
        <w:rPr>
          <w:rFonts w:ascii="Calibri" w:hAnsi="Calibri" w:cs="Calibri"/>
          <w:color w:val="auto"/>
          <w:sz w:val="22"/>
          <w:szCs w:val="22"/>
        </w:rPr>
        <w:t>Family Care Partnership: Attachment to Exhibit A to the Long-Term Care Services Agreement</w:t>
      </w:r>
    </w:p>
    <w:p w14:paraId="0739BA17" w14:textId="77777777" w:rsidR="00EA29DD" w:rsidRPr="00C772E2" w:rsidRDefault="00EA29DD" w:rsidP="00EA29DD">
      <w:pPr>
        <w:jc w:val="center"/>
        <w:rPr>
          <w:rFonts w:ascii="Calibri" w:hAnsi="Calibri" w:cs="Calibri"/>
          <w:color w:val="auto"/>
        </w:rPr>
      </w:pPr>
      <w:r w:rsidRPr="00C772E2">
        <w:rPr>
          <w:rFonts w:ascii="Calibri" w:hAnsi="Calibri" w:cs="Calibri"/>
          <w:color w:val="auto"/>
        </w:rPr>
        <w:t>Family Care Only (If applicable): Appendix N to Subcontract Agreement</w:t>
      </w:r>
    </w:p>
    <w:p w14:paraId="73C3C688" w14:textId="77777777" w:rsidR="003F0291" w:rsidRPr="00C772E2" w:rsidRDefault="003F0291" w:rsidP="003F0291">
      <w:pPr>
        <w:spacing w:after="0"/>
        <w:rPr>
          <w:rFonts w:ascii="Calibri" w:hAnsi="Calibri" w:cs="Calibri"/>
          <w:color w:val="auto"/>
        </w:rPr>
      </w:pPr>
      <w:r w:rsidRPr="00C772E2">
        <w:rPr>
          <w:rFonts w:ascii="Calibri" w:hAnsi="Calibri" w:cs="Calibri"/>
          <w:b/>
          <w:bCs/>
          <w:color w:val="auto"/>
        </w:rPr>
        <w:t>Purpose:</w:t>
      </w:r>
      <w:r w:rsidRPr="00C772E2">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this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C772E2" w:rsidRPr="00C772E2" w14:paraId="012F38D0" w14:textId="77777777" w:rsidTr="26D8F05D">
        <w:trPr>
          <w:trHeight w:val="432"/>
        </w:trPr>
        <w:tc>
          <w:tcPr>
            <w:tcW w:w="1345" w:type="dxa"/>
            <w:shd w:val="clear" w:color="auto" w:fill="CCECFF"/>
            <w:vAlign w:val="center"/>
          </w:tcPr>
          <w:p w14:paraId="12D9A20F" w14:textId="77777777" w:rsidR="003F0291" w:rsidRPr="00C772E2" w:rsidRDefault="003F0291" w:rsidP="000355E3">
            <w:pPr>
              <w:pStyle w:val="Level1"/>
              <w:spacing w:before="0" w:after="0"/>
              <w:rPr>
                <w:rFonts w:ascii="Calibri" w:hAnsi="Calibri" w:cs="Calibri"/>
              </w:rPr>
            </w:pPr>
            <w:r w:rsidRPr="00C772E2">
              <w:rPr>
                <w:rFonts w:ascii="Calibri" w:hAnsi="Calibri" w:cs="Calibri"/>
              </w:rPr>
              <w:t>1.0</w:t>
            </w:r>
          </w:p>
        </w:tc>
        <w:tc>
          <w:tcPr>
            <w:tcW w:w="9026" w:type="dxa"/>
            <w:shd w:val="clear" w:color="auto" w:fill="CCECFF"/>
            <w:vAlign w:val="center"/>
          </w:tcPr>
          <w:p w14:paraId="422ADB63" w14:textId="77777777" w:rsidR="003F0291" w:rsidRPr="00C772E2" w:rsidRDefault="003F0291" w:rsidP="000355E3">
            <w:pPr>
              <w:pStyle w:val="Level1"/>
              <w:spacing w:before="0" w:after="0"/>
              <w:rPr>
                <w:rFonts w:ascii="Calibri" w:hAnsi="Calibri" w:cs="Calibri"/>
              </w:rPr>
            </w:pPr>
            <w:r w:rsidRPr="00C772E2">
              <w:rPr>
                <w:rFonts w:ascii="Calibri" w:hAnsi="Calibri" w:cs="Calibri"/>
              </w:rPr>
              <w:t>Definitions</w:t>
            </w:r>
          </w:p>
        </w:tc>
      </w:tr>
      <w:tr w:rsidR="00C772E2" w:rsidRPr="00C772E2" w14:paraId="1A616582" w14:textId="77777777" w:rsidTr="26D8F05D">
        <w:trPr>
          <w:trHeight w:val="2016"/>
        </w:trPr>
        <w:tc>
          <w:tcPr>
            <w:tcW w:w="1345" w:type="dxa"/>
            <w:shd w:val="clear" w:color="auto" w:fill="auto"/>
            <w:vAlign w:val="center"/>
          </w:tcPr>
          <w:p w14:paraId="0BA340DB" w14:textId="77777777" w:rsidR="003F0291" w:rsidRPr="00C772E2" w:rsidRDefault="003F0291" w:rsidP="0000087E">
            <w:pPr>
              <w:jc w:val="center"/>
              <w:rPr>
                <w:rFonts w:ascii="Calibri" w:hAnsi="Calibri" w:cs="Calibri"/>
                <w:b/>
                <w:color w:val="auto"/>
              </w:rPr>
            </w:pPr>
            <w:r w:rsidRPr="00C772E2">
              <w:rPr>
                <w:rFonts w:ascii="Calibri" w:hAnsi="Calibri" w:cs="Calibri"/>
                <w:color w:val="auto"/>
              </w:rPr>
              <w:t>1.1</w:t>
            </w:r>
          </w:p>
        </w:tc>
        <w:tc>
          <w:tcPr>
            <w:tcW w:w="9026" w:type="dxa"/>
            <w:shd w:val="clear" w:color="auto" w:fill="auto"/>
            <w:vAlign w:val="center"/>
          </w:tcPr>
          <w:p w14:paraId="291B60E8" w14:textId="617A2AD8" w:rsidR="00170AE6" w:rsidRPr="00C772E2" w:rsidRDefault="003F082D" w:rsidP="00A11351">
            <w:pPr>
              <w:pStyle w:val="Plus6pt"/>
              <w:spacing w:after="0"/>
              <w:rPr>
                <w:rFonts w:ascii="Calibri" w:hAnsi="Calibri" w:cs="Calibri"/>
              </w:rPr>
            </w:pPr>
            <w:r w:rsidRPr="00C772E2">
              <w:rPr>
                <w:rFonts w:ascii="Calibri" w:hAnsi="Calibri" w:cs="Calibri"/>
                <w:b/>
                <w:bCs/>
              </w:rPr>
              <w:t>Residential Care Apartment Complexes (RCAC)</w:t>
            </w:r>
            <w:r w:rsidRPr="00C772E2">
              <w:rPr>
                <w:rFonts w:ascii="Calibri" w:hAnsi="Calibri" w:cs="Calibri"/>
              </w:rPr>
              <w:t xml:space="preserve"> </w:t>
            </w:r>
            <w:r w:rsidR="00514F3F" w:rsidRPr="00C772E2">
              <w:rPr>
                <w:rFonts w:ascii="Calibri" w:hAnsi="Calibri" w:cs="Calibri"/>
              </w:rPr>
              <w:t>are services provided in a homelike, community-based setting where 5 or more adults reside in their own living units that are separate and distinct from each other</w:t>
            </w:r>
            <w:r w:rsidR="004E7FC1" w:rsidRPr="00C772E2">
              <w:rPr>
                <w:rFonts w:ascii="Calibri" w:hAnsi="Calibri" w:cs="Calibri"/>
              </w:rPr>
              <w:t xml:space="preserve">. </w:t>
            </w:r>
            <w:r w:rsidR="00A27276" w:rsidRPr="00C772E2">
              <w:rPr>
                <w:rFonts w:ascii="Calibri" w:hAnsi="Calibri" w:cs="Calibri"/>
              </w:rPr>
              <w:t>Persons who reside in the facility also receive the following services: supportive services (e.g., laundry, house cleaning), personal assistance (e.g., personal care), nursing services (e.g., wound care, medication management), and assistance in the event of an emergency (e.g., PERS and response).</w:t>
            </w:r>
            <w:r w:rsidR="00C229EF" w:rsidRPr="00C772E2">
              <w:rPr>
                <w:rFonts w:ascii="Calibri" w:hAnsi="Calibri" w:cs="Calibri"/>
              </w:rPr>
              <w:t xml:space="preserve"> Waiver funds may not be used to pay for the cost of room and board. A certified RCAC must comply with Wis. Admin. Code DHS Ch.</w:t>
            </w:r>
            <w:r w:rsidR="00922C87" w:rsidRPr="00C772E2">
              <w:rPr>
                <w:rFonts w:ascii="Calibri" w:hAnsi="Calibri" w:cs="Calibri"/>
              </w:rPr>
              <w:t xml:space="preserve"> </w:t>
            </w:r>
            <w:r w:rsidR="00C229EF" w:rsidRPr="00C772E2">
              <w:rPr>
                <w:rFonts w:ascii="Calibri" w:hAnsi="Calibri" w:cs="Calibri"/>
              </w:rPr>
              <w:t>89</w:t>
            </w:r>
          </w:p>
        </w:tc>
      </w:tr>
      <w:tr w:rsidR="00C772E2" w:rsidRPr="00C772E2" w14:paraId="70BCFF98" w14:textId="77777777" w:rsidTr="26D8F05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7777777" w:rsidR="003F0291" w:rsidRPr="000355E3" w:rsidRDefault="003F0291" w:rsidP="000355E3">
            <w:pPr>
              <w:spacing w:after="0"/>
              <w:jc w:val="center"/>
              <w:rPr>
                <w:rFonts w:ascii="Calibri" w:hAnsi="Calibri" w:cs="Calibri"/>
                <w:b/>
                <w:bCs/>
                <w:color w:val="auto"/>
                <w:sz w:val="24"/>
                <w:szCs w:val="24"/>
              </w:rPr>
            </w:pPr>
            <w:r w:rsidRPr="000355E3">
              <w:rPr>
                <w:rFonts w:ascii="Calibri" w:hAnsi="Calibri" w:cs="Calibri"/>
                <w:b/>
                <w:bCs/>
                <w:color w:val="auto"/>
                <w:sz w:val="24"/>
                <w:szCs w:val="24"/>
              </w:rPr>
              <w:t>2.0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0355E3" w:rsidRDefault="003F0291" w:rsidP="000355E3">
            <w:pPr>
              <w:pStyle w:val="Plus6pt"/>
              <w:spacing w:after="0"/>
              <w:jc w:val="center"/>
              <w:rPr>
                <w:rFonts w:ascii="Calibri" w:hAnsi="Calibri" w:cs="Calibri"/>
                <w:b/>
                <w:sz w:val="24"/>
                <w:szCs w:val="24"/>
              </w:rPr>
            </w:pPr>
            <w:r w:rsidRPr="000355E3">
              <w:rPr>
                <w:rFonts w:ascii="Calibri" w:hAnsi="Calibri" w:cs="Calibri"/>
                <w:b/>
                <w:sz w:val="24"/>
                <w:szCs w:val="24"/>
              </w:rPr>
              <w:t>Service Description/ Requirements</w:t>
            </w:r>
          </w:p>
        </w:tc>
      </w:tr>
      <w:tr w:rsidR="00C772E2" w:rsidRPr="00C772E2" w14:paraId="0C95BC78" w14:textId="77777777" w:rsidTr="26D8F05D">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7F62A68" w14:textId="07CFFBC6" w:rsidR="00B83FCB" w:rsidRPr="00C772E2" w:rsidRDefault="008D66B5" w:rsidP="003A6AB8">
            <w:pPr>
              <w:spacing w:after="0"/>
              <w:jc w:val="center"/>
              <w:rPr>
                <w:rFonts w:ascii="Calibri" w:hAnsi="Calibri" w:cs="Calibri"/>
                <w:color w:val="auto"/>
              </w:rPr>
            </w:pPr>
            <w:r w:rsidRPr="00C772E2">
              <w:rPr>
                <w:rFonts w:ascii="Calibri" w:hAnsi="Calibri" w:cs="Calibri"/>
                <w:color w:val="auto"/>
              </w:rPr>
              <w:t>2.1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9C59944" w14:textId="22ADC80C" w:rsidR="00B83FCB" w:rsidRPr="00C772E2" w:rsidRDefault="00E411B3" w:rsidP="00A11351">
            <w:pPr>
              <w:pStyle w:val="Plus6pt"/>
              <w:spacing w:after="0"/>
              <w:rPr>
                <w:rFonts w:ascii="Calibri" w:hAnsi="Calibri" w:cs="Calibri"/>
              </w:rPr>
            </w:pPr>
            <w:r w:rsidRPr="00C772E2">
              <w:rPr>
                <w:rFonts w:ascii="Times New Roman" w:hAnsi="Times New Roman" w:cs="Times New Roman"/>
                <w:i/>
                <w:iCs/>
              </w:rPr>
              <w:t>i</w:t>
            </w:r>
            <w:r w:rsidRPr="00C772E2">
              <w:rPr>
                <w:rFonts w:ascii="Calibri" w:hAnsi="Calibri" w:cs="Calibri"/>
              </w:rPr>
              <w:t xml:space="preserve">Care </w:t>
            </w:r>
            <w:r w:rsidR="00B83FCB" w:rsidRPr="00C772E2">
              <w:rPr>
                <w:rFonts w:ascii="Calibri" w:hAnsi="Calibri" w:cs="Calibri"/>
              </w:rPr>
              <w:t>adheres to and Providers are subject to the requirements and qualifications for Residential Care Apartment Complexes (RCAC) in the Wisconsin Department of Health Services (DHS) Family Care</w:t>
            </w:r>
            <w:r w:rsidR="009F68BB" w:rsidRPr="00C772E2">
              <w:rPr>
                <w:rFonts w:ascii="Calibri" w:hAnsi="Calibri" w:cs="Calibri"/>
              </w:rPr>
              <w:t>/</w:t>
            </w:r>
            <w:r w:rsidR="00B83FCB" w:rsidRPr="00C772E2">
              <w:rPr>
                <w:rFonts w:ascii="Calibri" w:hAnsi="Calibri" w:cs="Calibri"/>
              </w:rPr>
              <w:t>Partnership contract, as well as applicable statutory and regulatory requirements.</w:t>
            </w:r>
          </w:p>
        </w:tc>
      </w:tr>
      <w:tr w:rsidR="00C772E2" w:rsidRPr="00C772E2" w14:paraId="1E79CDA9" w14:textId="77777777" w:rsidTr="26D8F05D">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CA30F04" w14:textId="27563E20" w:rsidR="00D77540" w:rsidRPr="00C772E2" w:rsidRDefault="008D66B5" w:rsidP="003A6AB8">
            <w:pPr>
              <w:spacing w:after="0"/>
              <w:jc w:val="center"/>
              <w:rPr>
                <w:rFonts w:ascii="Calibri" w:hAnsi="Calibri" w:cs="Calibri"/>
                <w:color w:val="auto"/>
              </w:rPr>
            </w:pPr>
            <w:r w:rsidRPr="00C772E2">
              <w:rPr>
                <w:rFonts w:ascii="Calibri" w:hAnsi="Calibri" w:cs="Calibri"/>
                <w:color w:val="auto"/>
              </w:rPr>
              <w:t>2.2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683EF22" w14:textId="3DFDB070" w:rsidR="00D77540" w:rsidRPr="00C772E2" w:rsidRDefault="002F0DF7" w:rsidP="00A11351">
            <w:pPr>
              <w:pStyle w:val="Plus6pt"/>
              <w:spacing w:after="0"/>
              <w:rPr>
                <w:rFonts w:ascii="Calibri" w:hAnsi="Calibri" w:cs="Calibri"/>
              </w:rPr>
            </w:pPr>
            <w:r w:rsidRPr="00C772E2">
              <w:rPr>
                <w:rFonts w:ascii="Calibri" w:hAnsi="Calibri" w:cs="Calibri"/>
              </w:rPr>
              <w:t xml:space="preserve">Provider facility must meet all Home and Community Based </w:t>
            </w:r>
            <w:r w:rsidR="00C545E6" w:rsidRPr="00C772E2">
              <w:rPr>
                <w:rFonts w:ascii="Calibri" w:hAnsi="Calibri" w:cs="Calibri"/>
              </w:rPr>
              <w:t xml:space="preserve">Service (HCBS) requirements including that each Enrollee </w:t>
            </w:r>
            <w:r w:rsidR="00D77540" w:rsidRPr="00C772E2">
              <w:rPr>
                <w:rFonts w:ascii="Calibri" w:hAnsi="Calibri" w:cs="Calibri"/>
              </w:rPr>
              <w:t xml:space="preserve">has an individual lockable entrance and exit, a kitchen, individual bathroom, sleeping and living areas. “Residential care apartment complex” does not include a nursing home or a community-based residential facility but may be physically part of a structure that is a nursing home or community-based residential facility </w:t>
            </w:r>
          </w:p>
        </w:tc>
      </w:tr>
      <w:tr w:rsidR="00C772E2" w:rsidRPr="00C772E2" w14:paraId="08AE8155" w14:textId="77777777" w:rsidTr="26D8F05D">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5F00EBB8" w:rsidR="003F0291" w:rsidRPr="00C772E2" w:rsidRDefault="003F0291" w:rsidP="003A6AB8">
            <w:pPr>
              <w:spacing w:after="0"/>
              <w:jc w:val="center"/>
              <w:rPr>
                <w:rFonts w:ascii="Calibri" w:hAnsi="Calibri" w:cs="Calibri"/>
                <w:color w:val="auto"/>
              </w:rPr>
            </w:pPr>
            <w:r w:rsidRPr="00C772E2">
              <w:rPr>
                <w:rFonts w:ascii="Calibri" w:hAnsi="Calibri" w:cs="Calibri"/>
                <w:color w:val="auto"/>
              </w:rPr>
              <w:t>2.</w:t>
            </w:r>
            <w:r w:rsidR="008D66B5" w:rsidRPr="00C772E2">
              <w:rPr>
                <w:rFonts w:ascii="Calibri" w:hAnsi="Calibri" w:cs="Calibri"/>
                <w:color w:val="auto"/>
              </w:rPr>
              <w:t>3</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08AC53F8" w14:textId="77777777" w:rsidR="00A11351" w:rsidRPr="00A11351" w:rsidRDefault="00A11351" w:rsidP="003A6AB8">
            <w:pPr>
              <w:widowControl w:val="0"/>
              <w:spacing w:after="0"/>
              <w:rPr>
                <w:rFonts w:ascii="Calibri" w:hAnsi="Calibri" w:cs="Calibri"/>
                <w:bCs/>
                <w:color w:val="auto"/>
                <w:sz w:val="8"/>
                <w:szCs w:val="8"/>
              </w:rPr>
            </w:pPr>
          </w:p>
          <w:p w14:paraId="585A8642" w14:textId="28D4D998" w:rsidR="00661A36" w:rsidRPr="00C772E2" w:rsidRDefault="00661A36" w:rsidP="003A6AB8">
            <w:pPr>
              <w:widowControl w:val="0"/>
              <w:spacing w:after="0"/>
              <w:rPr>
                <w:rFonts w:ascii="Calibri" w:hAnsi="Calibri" w:cs="Calibri"/>
                <w:bCs/>
                <w:color w:val="auto"/>
              </w:rPr>
            </w:pPr>
            <w:r w:rsidRPr="00C772E2">
              <w:rPr>
                <w:rFonts w:ascii="Calibri" w:hAnsi="Calibri" w:cs="Calibri"/>
                <w:bCs/>
                <w:color w:val="auto"/>
              </w:rPr>
              <w:t xml:space="preserve">Services and supports covered and included in the Agreement are listed below. Provision of services are dependent on the needs of residents. </w:t>
            </w:r>
            <w:r w:rsidR="004F4904" w:rsidRPr="00C772E2">
              <w:rPr>
                <w:rFonts w:ascii="Calibri" w:hAnsi="Calibri" w:cs="Calibri"/>
                <w:bCs/>
                <w:color w:val="auto"/>
              </w:rPr>
              <w:t xml:space="preserve">All </w:t>
            </w:r>
            <w:r w:rsidR="0032424E" w:rsidRPr="00C772E2">
              <w:rPr>
                <w:rFonts w:ascii="Calibri" w:hAnsi="Calibri" w:cs="Calibri"/>
                <w:bCs/>
                <w:color w:val="auto"/>
              </w:rPr>
              <w:t>homes are not required to have all services and support regardless of Enrollee (e.g</w:t>
            </w:r>
            <w:r w:rsidR="000355E3">
              <w:rPr>
                <w:rFonts w:ascii="Calibri" w:hAnsi="Calibri" w:cs="Calibri"/>
                <w:bCs/>
                <w:color w:val="auto"/>
              </w:rPr>
              <w:t>.,</w:t>
            </w:r>
            <w:r w:rsidR="0032424E" w:rsidRPr="00C772E2">
              <w:rPr>
                <w:rFonts w:ascii="Calibri" w:hAnsi="Calibri" w:cs="Calibri"/>
                <w:bCs/>
                <w:color w:val="auto"/>
              </w:rPr>
              <w:t xml:space="preserve"> ramps)</w:t>
            </w:r>
            <w:r w:rsidR="00A23F35" w:rsidRPr="00C772E2">
              <w:rPr>
                <w:rFonts w:ascii="Calibri" w:hAnsi="Calibri" w:cs="Calibri"/>
                <w:bCs/>
                <w:color w:val="auto"/>
              </w:rPr>
              <w:t xml:space="preserve">; however, </w:t>
            </w:r>
            <w:r w:rsidR="000355E3" w:rsidRPr="00C772E2">
              <w:rPr>
                <w:rFonts w:ascii="Calibri" w:hAnsi="Calibri" w:cs="Calibri"/>
                <w:color w:val="auto"/>
              </w:rPr>
              <w:t>if</w:t>
            </w:r>
            <w:r w:rsidRPr="00C772E2">
              <w:rPr>
                <w:rFonts w:ascii="Calibri" w:hAnsi="Calibri" w:cs="Calibri"/>
                <w:bCs/>
                <w:color w:val="auto"/>
              </w:rPr>
              <w:t xml:space="preserve"> a resident you provide support to needs the service, you are required to provide that service.</w:t>
            </w:r>
            <w:r w:rsidR="000B7DE9" w:rsidRPr="00C772E2">
              <w:rPr>
                <w:rFonts w:ascii="Calibri" w:hAnsi="Calibri" w:cs="Calibri"/>
                <w:bCs/>
                <w:color w:val="auto"/>
              </w:rPr>
              <w:t xml:space="preserve"> </w:t>
            </w:r>
          </w:p>
          <w:p w14:paraId="7B14B655" w14:textId="77777777" w:rsidR="00AF2CCE" w:rsidRPr="00C772E2" w:rsidRDefault="00AF2CCE" w:rsidP="003A6AB8">
            <w:pPr>
              <w:widowControl w:val="0"/>
              <w:spacing w:after="0"/>
              <w:rPr>
                <w:rFonts w:ascii="Calibri" w:hAnsi="Calibri" w:cs="Calibri"/>
                <w:bCs/>
                <w:color w:val="auto"/>
              </w:rPr>
            </w:pPr>
          </w:p>
          <w:p w14:paraId="23DD825F" w14:textId="1B4D2F1A" w:rsidR="00661A36" w:rsidRPr="00C772E2" w:rsidRDefault="00661A36" w:rsidP="003A6AB8">
            <w:pPr>
              <w:widowControl w:val="0"/>
              <w:spacing w:after="0"/>
              <w:rPr>
                <w:rFonts w:ascii="Calibri" w:hAnsi="Calibri" w:cs="Calibri"/>
                <w:bCs/>
                <w:color w:val="auto"/>
              </w:rPr>
            </w:pPr>
            <w:r w:rsidRPr="00C772E2">
              <w:rPr>
                <w:rFonts w:ascii="Calibri" w:hAnsi="Calibri" w:cs="Calibri"/>
                <w:bCs/>
                <w:color w:val="auto"/>
              </w:rPr>
              <w:t>Physical Environment (Room &amp; Board)  </w:t>
            </w:r>
          </w:p>
          <w:p w14:paraId="03DF3BAD" w14:textId="53C9439E" w:rsidR="00661A36" w:rsidRPr="00C772E2" w:rsidRDefault="6426B0D7" w:rsidP="26D8F05D">
            <w:pPr>
              <w:widowControl w:val="0"/>
              <w:numPr>
                <w:ilvl w:val="0"/>
                <w:numId w:val="33"/>
              </w:numPr>
              <w:spacing w:after="0"/>
              <w:ind w:left="781" w:hanging="450"/>
              <w:rPr>
                <w:rFonts w:ascii="Calibri" w:hAnsi="Calibri" w:cs="Calibri"/>
                <w:color w:val="auto"/>
              </w:rPr>
            </w:pPr>
            <w:r w:rsidRPr="26D8F05D">
              <w:rPr>
                <w:rFonts w:ascii="Calibri" w:hAnsi="Calibri" w:cs="Calibri"/>
                <w:color w:val="auto"/>
              </w:rPr>
              <w:t xml:space="preserve">Physical Space – sleeping accommodations in compliance with facility regulations </w:t>
            </w:r>
            <w:r w:rsidR="5BD1B20A" w:rsidRPr="26D8F05D">
              <w:rPr>
                <w:rFonts w:ascii="Calibri" w:hAnsi="Calibri" w:cs="Calibri"/>
                <w:color w:val="auto"/>
              </w:rPr>
              <w:t>including</w:t>
            </w:r>
            <w:r w:rsidRPr="26D8F05D">
              <w:rPr>
                <w:rFonts w:ascii="Calibri" w:hAnsi="Calibri" w:cs="Calibri"/>
                <w:color w:val="auto"/>
              </w:rPr>
              <w:t xml:space="preserve"> access to all </w:t>
            </w:r>
            <w:r w:rsidR="00FC45EA">
              <w:rPr>
                <w:rFonts w:ascii="Calibri" w:hAnsi="Calibri" w:cs="Calibri"/>
                <w:color w:val="auto"/>
              </w:rPr>
              <w:t xml:space="preserve">common </w:t>
            </w:r>
            <w:r w:rsidRPr="26D8F05D">
              <w:rPr>
                <w:rFonts w:ascii="Calibri" w:hAnsi="Calibri" w:cs="Calibri"/>
                <w:color w:val="auto"/>
              </w:rPr>
              <w:t>areas of facility and grounds.  </w:t>
            </w:r>
          </w:p>
          <w:p w14:paraId="26010210" w14:textId="1F24BD5C" w:rsidR="00661A36" w:rsidRPr="00C772E2" w:rsidRDefault="00661A36" w:rsidP="00301BD7">
            <w:pPr>
              <w:widowControl w:val="0"/>
              <w:numPr>
                <w:ilvl w:val="0"/>
                <w:numId w:val="33"/>
              </w:numPr>
              <w:spacing w:after="0"/>
              <w:ind w:left="781" w:hanging="450"/>
              <w:rPr>
                <w:rFonts w:ascii="Calibri" w:hAnsi="Calibri" w:cs="Calibri"/>
                <w:bCs/>
                <w:color w:val="auto"/>
              </w:rPr>
            </w:pPr>
            <w:r w:rsidRPr="00C772E2">
              <w:rPr>
                <w:rFonts w:ascii="Calibri" w:hAnsi="Calibri" w:cs="Calibri"/>
                <w:bCs/>
                <w:color w:val="auto"/>
              </w:rPr>
              <w:t>Furnishing –</w:t>
            </w:r>
            <w:r w:rsidR="00A816D1" w:rsidRPr="00C772E2">
              <w:rPr>
                <w:rFonts w:ascii="Calibri" w:hAnsi="Calibri" w:cs="Calibri"/>
                <w:bCs/>
                <w:color w:val="auto"/>
              </w:rPr>
              <w:t xml:space="preserve"> including all common area furnishings, individual apartment window coverings, floor coverings, etc.</w:t>
            </w:r>
          </w:p>
          <w:p w14:paraId="0FB8EBB8" w14:textId="77777777" w:rsidR="00661A36" w:rsidRPr="00C772E2" w:rsidRDefault="00661A36" w:rsidP="00301BD7">
            <w:pPr>
              <w:widowControl w:val="0"/>
              <w:numPr>
                <w:ilvl w:val="0"/>
                <w:numId w:val="33"/>
              </w:numPr>
              <w:spacing w:after="0"/>
              <w:ind w:left="781" w:hanging="450"/>
              <w:rPr>
                <w:rFonts w:ascii="Calibri" w:hAnsi="Calibri" w:cs="Calibri"/>
                <w:bCs/>
                <w:color w:val="auto"/>
              </w:rPr>
            </w:pPr>
            <w:r w:rsidRPr="00C772E2">
              <w:rPr>
                <w:rFonts w:ascii="Calibri" w:hAnsi="Calibri" w:cs="Calibri"/>
                <w:bCs/>
                <w:color w:val="auto"/>
              </w:rPr>
              <w:t>Equipment – all equipment that becomes a permanent part of the facility, such as grab bars, ramps and other accessibility modifications, door alarms, pull-stations and/or call lights.  </w:t>
            </w:r>
          </w:p>
          <w:p w14:paraId="4437A565" w14:textId="24E8BC89" w:rsidR="00661A36" w:rsidRPr="00C772E2" w:rsidRDefault="00661A36" w:rsidP="00301BD7">
            <w:pPr>
              <w:widowControl w:val="0"/>
              <w:numPr>
                <w:ilvl w:val="0"/>
                <w:numId w:val="33"/>
              </w:numPr>
              <w:spacing w:after="0"/>
              <w:ind w:left="781" w:hanging="450"/>
              <w:rPr>
                <w:rFonts w:ascii="Calibri" w:hAnsi="Calibri" w:cs="Calibri"/>
                <w:bCs/>
                <w:color w:val="auto"/>
              </w:rPr>
            </w:pPr>
            <w:r w:rsidRPr="00C772E2">
              <w:rPr>
                <w:rFonts w:ascii="Calibri" w:hAnsi="Calibri" w:cs="Calibri"/>
                <w:bCs/>
                <w:color w:val="auto"/>
              </w:rPr>
              <w:t>Housekeeping services – including laundry services</w:t>
            </w:r>
            <w:r w:rsidR="009F31FA" w:rsidRPr="00C772E2">
              <w:rPr>
                <w:rFonts w:ascii="Calibri" w:hAnsi="Calibri" w:cs="Calibri"/>
                <w:bCs/>
                <w:color w:val="auto"/>
              </w:rPr>
              <w:t xml:space="preserve"> and </w:t>
            </w:r>
            <w:r w:rsidRPr="00C772E2">
              <w:rPr>
                <w:rFonts w:ascii="Calibri" w:hAnsi="Calibri" w:cs="Calibri"/>
                <w:bCs/>
                <w:color w:val="auto"/>
              </w:rPr>
              <w:t>household cleaning supplies, bathroom toilet paper</w:t>
            </w:r>
            <w:r w:rsidR="001C5610" w:rsidRPr="00C772E2">
              <w:rPr>
                <w:rFonts w:ascii="Calibri" w:hAnsi="Calibri" w:cs="Calibri"/>
                <w:bCs/>
                <w:color w:val="auto"/>
              </w:rPr>
              <w:t xml:space="preserve">, </w:t>
            </w:r>
            <w:r w:rsidRPr="00C772E2">
              <w:rPr>
                <w:rFonts w:ascii="Calibri" w:hAnsi="Calibri" w:cs="Calibri"/>
                <w:bCs/>
                <w:color w:val="auto"/>
              </w:rPr>
              <w:t>and paper towels</w:t>
            </w:r>
            <w:r w:rsidR="009F31FA" w:rsidRPr="00C772E2">
              <w:rPr>
                <w:rFonts w:ascii="Calibri" w:hAnsi="Calibri" w:cs="Calibri"/>
                <w:bCs/>
                <w:color w:val="auto"/>
              </w:rPr>
              <w:t xml:space="preserve"> for common areas only.</w:t>
            </w:r>
          </w:p>
          <w:p w14:paraId="25D0EC55" w14:textId="77777777" w:rsidR="00661A36" w:rsidRPr="00C772E2" w:rsidRDefault="00661A36" w:rsidP="00301BD7">
            <w:pPr>
              <w:widowControl w:val="0"/>
              <w:numPr>
                <w:ilvl w:val="0"/>
                <w:numId w:val="33"/>
              </w:numPr>
              <w:spacing w:after="0"/>
              <w:ind w:left="781" w:hanging="450"/>
              <w:rPr>
                <w:rFonts w:ascii="Calibri" w:hAnsi="Calibri" w:cs="Calibri"/>
                <w:bCs/>
                <w:color w:val="auto"/>
              </w:rPr>
            </w:pPr>
            <w:r w:rsidRPr="00C772E2">
              <w:rPr>
                <w:rFonts w:ascii="Calibri" w:hAnsi="Calibri" w:cs="Calibri"/>
                <w:bCs/>
                <w:color w:val="auto"/>
              </w:rPr>
              <w:t xml:space="preserve">Building Maintenance – including interior and exterior structure integrity and upkeep, </w:t>
            </w:r>
            <w:r w:rsidRPr="00C772E2">
              <w:rPr>
                <w:rFonts w:ascii="Calibri" w:hAnsi="Calibri" w:cs="Calibri"/>
                <w:bCs/>
                <w:color w:val="auto"/>
              </w:rPr>
              <w:lastRenderedPageBreak/>
              <w:t>pest control, and garbage and refuse disposal  </w:t>
            </w:r>
          </w:p>
          <w:p w14:paraId="5B074E25" w14:textId="77777777" w:rsidR="00661A36" w:rsidRPr="00C772E2" w:rsidRDefault="00661A36" w:rsidP="00301BD7">
            <w:pPr>
              <w:widowControl w:val="0"/>
              <w:numPr>
                <w:ilvl w:val="0"/>
                <w:numId w:val="33"/>
              </w:numPr>
              <w:spacing w:after="0"/>
              <w:ind w:left="781" w:hanging="450"/>
              <w:rPr>
                <w:rFonts w:ascii="Calibri" w:hAnsi="Calibri" w:cs="Calibri"/>
                <w:bCs/>
                <w:color w:val="auto"/>
              </w:rPr>
            </w:pPr>
            <w:r w:rsidRPr="00C772E2">
              <w:rPr>
                <w:rFonts w:ascii="Calibri" w:hAnsi="Calibri" w:cs="Calibri"/>
                <w:bCs/>
                <w:color w:val="auto"/>
              </w:rPr>
              <w:t>Grounds Maintenance – including lawn, shrub, and plant maintenance, snow and ice removal.  </w:t>
            </w:r>
          </w:p>
          <w:p w14:paraId="424DD668" w14:textId="77777777" w:rsidR="00661A36" w:rsidRPr="00C772E2" w:rsidRDefault="00661A36" w:rsidP="00301BD7">
            <w:pPr>
              <w:widowControl w:val="0"/>
              <w:numPr>
                <w:ilvl w:val="0"/>
                <w:numId w:val="33"/>
              </w:numPr>
              <w:spacing w:after="0"/>
              <w:ind w:left="781" w:hanging="450"/>
              <w:rPr>
                <w:rFonts w:ascii="Calibri" w:hAnsi="Calibri" w:cs="Calibri"/>
                <w:bCs/>
                <w:color w:val="auto"/>
              </w:rPr>
            </w:pPr>
            <w:r w:rsidRPr="00C772E2">
              <w:rPr>
                <w:rFonts w:ascii="Calibri" w:hAnsi="Calibri" w:cs="Calibri"/>
                <w:bCs/>
                <w:color w:val="auto"/>
              </w:rPr>
              <w:t>Building Protective Equipment – carpet pads, wall protectors, baseboard protectors, etc.  </w:t>
            </w:r>
          </w:p>
          <w:p w14:paraId="3F271C03" w14:textId="77777777" w:rsidR="00661A36" w:rsidRPr="00C772E2" w:rsidRDefault="00661A36" w:rsidP="00301BD7">
            <w:pPr>
              <w:widowControl w:val="0"/>
              <w:numPr>
                <w:ilvl w:val="0"/>
                <w:numId w:val="33"/>
              </w:numPr>
              <w:spacing w:after="0"/>
              <w:ind w:left="781" w:hanging="450"/>
              <w:rPr>
                <w:rFonts w:ascii="Calibri" w:hAnsi="Calibri" w:cs="Calibri"/>
                <w:bCs/>
                <w:color w:val="auto"/>
              </w:rPr>
            </w:pPr>
            <w:r w:rsidRPr="00C772E2">
              <w:rPr>
                <w:rFonts w:ascii="Calibri" w:hAnsi="Calibri" w:cs="Calibri"/>
                <w:bCs/>
                <w:color w:val="auto"/>
              </w:rPr>
              <w:t>Building Support Systems – including heating, cooling, water and electrical systems installation, maintenance and utilization costs.  </w:t>
            </w:r>
          </w:p>
          <w:p w14:paraId="5A6A7CD3" w14:textId="77777777" w:rsidR="00661A36" w:rsidRPr="00C772E2" w:rsidRDefault="00661A36" w:rsidP="00301BD7">
            <w:pPr>
              <w:widowControl w:val="0"/>
              <w:numPr>
                <w:ilvl w:val="0"/>
                <w:numId w:val="33"/>
              </w:numPr>
              <w:spacing w:after="0"/>
              <w:ind w:left="781" w:hanging="450"/>
              <w:rPr>
                <w:rFonts w:ascii="Calibri" w:hAnsi="Calibri" w:cs="Calibri"/>
                <w:bCs/>
                <w:color w:val="auto"/>
              </w:rPr>
            </w:pPr>
            <w:r w:rsidRPr="00C772E2">
              <w:rPr>
                <w:rFonts w:ascii="Calibri" w:hAnsi="Calibri" w:cs="Calibri"/>
                <w:bCs/>
                <w:color w:val="auto"/>
              </w:rPr>
              <w:t>Fire and Safety Systems – including installation, inspection and maintenance costs.  </w:t>
            </w:r>
          </w:p>
          <w:p w14:paraId="42438D68" w14:textId="59A95D45" w:rsidR="00661A36" w:rsidRPr="00C772E2" w:rsidRDefault="00661A36" w:rsidP="00301BD7">
            <w:pPr>
              <w:widowControl w:val="0"/>
              <w:numPr>
                <w:ilvl w:val="0"/>
                <w:numId w:val="33"/>
              </w:numPr>
              <w:spacing w:after="0"/>
              <w:ind w:left="781" w:hanging="450"/>
              <w:rPr>
                <w:rFonts w:ascii="Calibri" w:hAnsi="Calibri" w:cs="Calibri"/>
                <w:bCs/>
                <w:color w:val="auto"/>
              </w:rPr>
            </w:pPr>
            <w:r w:rsidRPr="00C772E2">
              <w:rPr>
                <w:rFonts w:ascii="Calibri" w:hAnsi="Calibri" w:cs="Calibri"/>
                <w:bCs/>
                <w:color w:val="auto"/>
              </w:rPr>
              <w:t xml:space="preserve">Food – </w:t>
            </w:r>
            <w:r w:rsidR="007F0ACF" w:rsidRPr="00C772E2">
              <w:rPr>
                <w:rFonts w:ascii="Calibri" w:hAnsi="Calibri" w:cs="Calibri"/>
                <w:bCs/>
                <w:color w:val="auto"/>
              </w:rPr>
              <w:t xml:space="preserve">up to </w:t>
            </w:r>
            <w:r w:rsidRPr="00C772E2">
              <w:rPr>
                <w:rFonts w:ascii="Calibri" w:hAnsi="Calibri" w:cs="Calibri"/>
                <w:bCs/>
                <w:color w:val="auto"/>
              </w:rPr>
              <w:t xml:space="preserve">3 meals plus snacks, including any special dietary accommodations, supplements, thickeners and consideration for individual preferences, cultural or religious customs of the individual resident. If supplements (e.g. Ensure) are above and beyond 3 meals per day plus snacks, they could be covered by </w:t>
            </w:r>
            <w:r w:rsidR="00E411B3" w:rsidRPr="00C772E2">
              <w:rPr>
                <w:rFonts w:ascii="Times New Roman" w:hAnsi="Times New Roman" w:cs="Times New Roman"/>
                <w:i/>
                <w:iCs/>
                <w:color w:val="auto"/>
              </w:rPr>
              <w:t>i</w:t>
            </w:r>
            <w:r w:rsidR="00E411B3" w:rsidRPr="00C772E2">
              <w:rPr>
                <w:rFonts w:ascii="Calibri" w:hAnsi="Calibri" w:cs="Calibri"/>
                <w:color w:val="auto"/>
              </w:rPr>
              <w:t>Care</w:t>
            </w:r>
            <w:r w:rsidRPr="00C772E2">
              <w:rPr>
                <w:rFonts w:ascii="Calibri" w:hAnsi="Calibri" w:cs="Calibri"/>
                <w:bCs/>
                <w:color w:val="auto"/>
              </w:rPr>
              <w:t xml:space="preserve"> if medically necessary per Medicaid requirements. If a supplement is in lieu of meal or snack it is covered by the </w:t>
            </w:r>
            <w:r w:rsidR="003A5CDB" w:rsidRPr="00C772E2">
              <w:rPr>
                <w:rFonts w:ascii="Calibri" w:hAnsi="Calibri" w:cs="Calibri"/>
                <w:bCs/>
                <w:color w:val="auto"/>
              </w:rPr>
              <w:t>RCAC</w:t>
            </w:r>
            <w:r w:rsidRPr="00C772E2">
              <w:rPr>
                <w:rFonts w:ascii="Calibri" w:hAnsi="Calibri" w:cs="Calibri"/>
                <w:bCs/>
                <w:color w:val="auto"/>
              </w:rPr>
              <w:t>.   </w:t>
            </w:r>
          </w:p>
          <w:p w14:paraId="4865D2CB" w14:textId="538E2295" w:rsidR="00661A36" w:rsidRPr="00543AD4" w:rsidRDefault="00661A36" w:rsidP="00301BD7">
            <w:pPr>
              <w:pStyle w:val="ListParagraph"/>
              <w:widowControl w:val="0"/>
              <w:numPr>
                <w:ilvl w:val="0"/>
                <w:numId w:val="32"/>
              </w:numPr>
              <w:spacing w:after="0"/>
              <w:ind w:left="1501" w:hanging="450"/>
              <w:rPr>
                <w:rFonts w:ascii="Calibri" w:hAnsi="Calibri" w:cs="Calibri"/>
                <w:bCs/>
                <w:color w:val="auto"/>
              </w:rPr>
            </w:pPr>
            <w:r w:rsidRPr="00543AD4">
              <w:rPr>
                <w:rFonts w:ascii="Calibri" w:hAnsi="Calibri" w:cs="Calibri"/>
                <w:bCs/>
                <w:color w:val="auto"/>
              </w:rPr>
              <w:t xml:space="preserve">Enteral (tube) feedings are excluded from this requirement and these costs are covered by </w:t>
            </w:r>
            <w:r w:rsidR="00E411B3" w:rsidRPr="00543AD4">
              <w:rPr>
                <w:rFonts w:ascii="Times New Roman" w:hAnsi="Times New Roman" w:cs="Times New Roman"/>
                <w:i/>
                <w:iCs/>
                <w:color w:val="auto"/>
              </w:rPr>
              <w:t>i</w:t>
            </w:r>
            <w:r w:rsidR="00E411B3" w:rsidRPr="00543AD4">
              <w:rPr>
                <w:rFonts w:ascii="Calibri" w:hAnsi="Calibri" w:cs="Calibri"/>
                <w:color w:val="auto"/>
              </w:rPr>
              <w:t>Care</w:t>
            </w:r>
            <w:r w:rsidRPr="00543AD4">
              <w:rPr>
                <w:rFonts w:ascii="Calibri" w:hAnsi="Calibri" w:cs="Calibri"/>
                <w:bCs/>
                <w:color w:val="auto"/>
              </w:rPr>
              <w:t>. If all nutrition is derived from enteral (tube) feedings, the food portion of room &amp; board must be deducted from Provider reimbursement.  </w:t>
            </w:r>
          </w:p>
          <w:p w14:paraId="742187C7" w14:textId="70FF6AAB" w:rsidR="00301731" w:rsidRPr="00C772E2" w:rsidRDefault="00301731" w:rsidP="00301BD7">
            <w:pPr>
              <w:pStyle w:val="ListParagraph"/>
              <w:widowControl w:val="0"/>
              <w:numPr>
                <w:ilvl w:val="0"/>
                <w:numId w:val="34"/>
              </w:numPr>
              <w:spacing w:after="0"/>
              <w:rPr>
                <w:rFonts w:ascii="Calibri" w:hAnsi="Calibri" w:cs="Calibri"/>
                <w:bCs/>
                <w:color w:val="auto"/>
              </w:rPr>
            </w:pPr>
            <w:r w:rsidRPr="00C772E2">
              <w:rPr>
                <w:rFonts w:ascii="Calibri" w:hAnsi="Calibri" w:cs="Calibri"/>
                <w:bCs/>
                <w:color w:val="auto"/>
              </w:rPr>
              <w:t>Telephone and Media Access – access to make and receive calls and acquisition of information and news (e.g. television, newspaper, internet)  </w:t>
            </w:r>
          </w:p>
          <w:p w14:paraId="4562CB36" w14:textId="77777777" w:rsidR="00301731" w:rsidRPr="00C772E2" w:rsidRDefault="00301731" w:rsidP="003A6AB8">
            <w:pPr>
              <w:widowControl w:val="0"/>
              <w:spacing w:after="0"/>
              <w:ind w:left="720"/>
              <w:rPr>
                <w:rFonts w:ascii="Calibri" w:hAnsi="Calibri" w:cs="Calibri"/>
                <w:bCs/>
                <w:color w:val="auto"/>
              </w:rPr>
            </w:pPr>
            <w:r w:rsidRPr="00C772E2">
              <w:rPr>
                <w:rFonts w:ascii="Calibri" w:hAnsi="Calibri" w:cs="Calibri"/>
                <w:bCs/>
                <w:color w:val="auto"/>
              </w:rPr>
              <w:t>  </w:t>
            </w:r>
          </w:p>
          <w:p w14:paraId="7A1AC270" w14:textId="77777777" w:rsidR="00301731" w:rsidRPr="00C772E2" w:rsidRDefault="00301731" w:rsidP="003A6AB8">
            <w:pPr>
              <w:widowControl w:val="0"/>
              <w:spacing w:after="0"/>
              <w:rPr>
                <w:rFonts w:ascii="Calibri" w:hAnsi="Calibri" w:cs="Calibri"/>
                <w:bCs/>
                <w:color w:val="auto"/>
              </w:rPr>
            </w:pPr>
            <w:r w:rsidRPr="00C772E2">
              <w:rPr>
                <w:rFonts w:ascii="Calibri" w:hAnsi="Calibri" w:cs="Calibri"/>
                <w:bCs/>
                <w:color w:val="auto"/>
              </w:rPr>
              <w:t>Program Services (Support &amp; Supervision)  </w:t>
            </w:r>
          </w:p>
          <w:p w14:paraId="6FA22B23" w14:textId="77777777" w:rsidR="00301731" w:rsidRPr="00C772E2" w:rsidRDefault="00301731" w:rsidP="001A10B2">
            <w:pPr>
              <w:widowControl w:val="0"/>
              <w:numPr>
                <w:ilvl w:val="0"/>
                <w:numId w:val="30"/>
              </w:numPr>
              <w:spacing w:after="0"/>
              <w:rPr>
                <w:rFonts w:ascii="Calibri" w:hAnsi="Calibri" w:cs="Calibri"/>
                <w:bCs/>
                <w:color w:val="auto"/>
              </w:rPr>
            </w:pPr>
            <w:r w:rsidRPr="00C772E2">
              <w:rPr>
                <w:rFonts w:ascii="Calibri" w:hAnsi="Calibri" w:cs="Calibri"/>
                <w:bCs/>
                <w:color w:val="auto"/>
              </w:rPr>
              <w:t>Supervision – adequate, qualified staff to meet the scheduled and unscheduled needs of Enrollees and to maintain Enrollee records.  </w:t>
            </w:r>
          </w:p>
          <w:p w14:paraId="3B5DBFA6" w14:textId="77777777" w:rsidR="00301731" w:rsidRPr="00C772E2" w:rsidRDefault="00301731" w:rsidP="001A10B2">
            <w:pPr>
              <w:widowControl w:val="0"/>
              <w:numPr>
                <w:ilvl w:val="0"/>
                <w:numId w:val="30"/>
              </w:numPr>
              <w:spacing w:after="0"/>
              <w:rPr>
                <w:rFonts w:ascii="Calibri" w:hAnsi="Calibri" w:cs="Calibri"/>
                <w:bCs/>
                <w:color w:val="auto"/>
              </w:rPr>
            </w:pPr>
            <w:r w:rsidRPr="00C772E2">
              <w:rPr>
                <w:rFonts w:ascii="Calibri" w:hAnsi="Calibri" w:cs="Calibri"/>
                <w:bCs/>
                <w:color w:val="auto"/>
              </w:rPr>
              <w:t>Personal Care, Assistance with Activities of Daily Living and Daily Living Skills Training.  </w:t>
            </w:r>
          </w:p>
          <w:p w14:paraId="168E065E" w14:textId="3EE6A07A" w:rsidR="00301731" w:rsidRPr="00C772E2" w:rsidRDefault="00301731" w:rsidP="001A10B2">
            <w:pPr>
              <w:widowControl w:val="0"/>
              <w:numPr>
                <w:ilvl w:val="0"/>
                <w:numId w:val="30"/>
              </w:numPr>
              <w:spacing w:after="0"/>
              <w:rPr>
                <w:rFonts w:ascii="Calibri" w:hAnsi="Calibri" w:cs="Calibri"/>
                <w:bCs/>
                <w:color w:val="auto"/>
              </w:rPr>
            </w:pPr>
            <w:r w:rsidRPr="00C772E2">
              <w:rPr>
                <w:rFonts w:ascii="Calibri" w:hAnsi="Calibri" w:cs="Calibri"/>
                <w:bCs/>
                <w:color w:val="auto"/>
              </w:rPr>
              <w:t xml:space="preserve">Activities, Socialization and Access to Community Activities – including facility </w:t>
            </w:r>
            <w:r w:rsidR="00F123D9" w:rsidRPr="00C772E2">
              <w:rPr>
                <w:rFonts w:ascii="Calibri" w:hAnsi="Calibri" w:cs="Calibri"/>
                <w:bCs/>
                <w:color w:val="auto"/>
              </w:rPr>
              <w:t>l</w:t>
            </w:r>
            <w:r w:rsidRPr="00C772E2">
              <w:rPr>
                <w:rFonts w:ascii="Calibri" w:hAnsi="Calibri" w:cs="Calibri"/>
                <w:bCs/>
                <w:color w:val="auto"/>
              </w:rPr>
              <w:t xml:space="preserve">eisure </w:t>
            </w:r>
            <w:r w:rsidR="00F123D9" w:rsidRPr="00C772E2">
              <w:rPr>
                <w:rFonts w:ascii="Calibri" w:hAnsi="Calibri" w:cs="Calibri"/>
                <w:bCs/>
                <w:color w:val="auto"/>
              </w:rPr>
              <w:t>a</w:t>
            </w:r>
            <w:r w:rsidRPr="00C772E2">
              <w:rPr>
                <w:rFonts w:ascii="Calibri" w:hAnsi="Calibri" w:cs="Calibri"/>
                <w:bCs/>
                <w:color w:val="auto"/>
              </w:rPr>
              <w:t xml:space="preserve">ctivities, </w:t>
            </w:r>
            <w:r w:rsidR="000E422D" w:rsidRPr="00C772E2">
              <w:rPr>
                <w:rFonts w:ascii="Calibri" w:hAnsi="Calibri" w:cs="Calibri"/>
                <w:bCs/>
                <w:color w:val="auto"/>
              </w:rPr>
              <w:t>co</w:t>
            </w:r>
            <w:r w:rsidRPr="00C772E2">
              <w:rPr>
                <w:rFonts w:ascii="Calibri" w:hAnsi="Calibri" w:cs="Calibri"/>
                <w:bCs/>
                <w:color w:val="auto"/>
              </w:rPr>
              <w:t xml:space="preserve">mmunity </w:t>
            </w:r>
            <w:r w:rsidR="000E422D" w:rsidRPr="00C772E2">
              <w:rPr>
                <w:rFonts w:ascii="Calibri" w:hAnsi="Calibri" w:cs="Calibri"/>
                <w:bCs/>
                <w:color w:val="auto"/>
              </w:rPr>
              <w:t>a</w:t>
            </w:r>
            <w:r w:rsidRPr="00C772E2">
              <w:rPr>
                <w:rFonts w:ascii="Calibri" w:hAnsi="Calibri" w:cs="Calibri"/>
                <w:bCs/>
                <w:color w:val="auto"/>
              </w:rPr>
              <w:t>ctivities, information and assistance with accessing, and assistance with socialization with family and other social contacts.  </w:t>
            </w:r>
          </w:p>
          <w:p w14:paraId="61970D6D" w14:textId="779B4CF6" w:rsidR="00301731" w:rsidRPr="00C772E2" w:rsidRDefault="00301731" w:rsidP="001A10B2">
            <w:pPr>
              <w:widowControl w:val="0"/>
              <w:numPr>
                <w:ilvl w:val="0"/>
                <w:numId w:val="30"/>
              </w:numPr>
              <w:spacing w:after="0"/>
              <w:rPr>
                <w:rFonts w:ascii="Calibri" w:hAnsi="Calibri" w:cs="Calibri"/>
                <w:bCs/>
                <w:color w:val="auto"/>
              </w:rPr>
            </w:pPr>
            <w:r w:rsidRPr="00C772E2">
              <w:rPr>
                <w:rFonts w:ascii="Calibri" w:hAnsi="Calibri" w:cs="Calibri"/>
                <w:bCs/>
                <w:color w:val="auto"/>
              </w:rPr>
              <w:t xml:space="preserve">Health Monitoring – </w:t>
            </w:r>
            <w:r w:rsidR="00157804" w:rsidRPr="00C772E2">
              <w:rPr>
                <w:rFonts w:ascii="Calibri" w:hAnsi="Calibri" w:cs="Calibri"/>
                <w:bCs/>
                <w:color w:val="auto"/>
              </w:rPr>
              <w:t xml:space="preserve">including </w:t>
            </w:r>
            <w:r w:rsidR="00A16B83" w:rsidRPr="00C772E2">
              <w:rPr>
                <w:rFonts w:ascii="Calibri" w:hAnsi="Calibri" w:cs="Calibri"/>
                <w:bCs/>
                <w:color w:val="auto"/>
              </w:rPr>
              <w:t xml:space="preserve">coordination of medical appointments, </w:t>
            </w:r>
            <w:r w:rsidR="00920BF5" w:rsidRPr="00C772E2">
              <w:rPr>
                <w:rFonts w:ascii="Calibri" w:hAnsi="Calibri" w:cs="Calibri"/>
                <w:bCs/>
                <w:color w:val="auto"/>
              </w:rPr>
              <w:t>accompanying</w:t>
            </w:r>
            <w:r w:rsidR="00A16B83" w:rsidRPr="00C772E2">
              <w:rPr>
                <w:rFonts w:ascii="Calibri" w:hAnsi="Calibri" w:cs="Calibri"/>
                <w:bCs/>
                <w:color w:val="auto"/>
              </w:rPr>
              <w:t xml:space="preserve"> Enrollee to medical services when necessary</w:t>
            </w:r>
            <w:r w:rsidR="00920BF5" w:rsidRPr="00C772E2">
              <w:rPr>
                <w:rFonts w:ascii="Calibri" w:hAnsi="Calibri" w:cs="Calibri"/>
                <w:bCs/>
                <w:color w:val="auto"/>
              </w:rPr>
              <w:t xml:space="preserve">, </w:t>
            </w:r>
            <w:r w:rsidR="00110F73" w:rsidRPr="00C772E2">
              <w:rPr>
                <w:rFonts w:ascii="Calibri" w:hAnsi="Calibri" w:cs="Calibri"/>
                <w:bCs/>
                <w:color w:val="auto"/>
              </w:rPr>
              <w:t>and keeping</w:t>
            </w:r>
            <w:r w:rsidRPr="00C772E2">
              <w:rPr>
                <w:rFonts w:ascii="Calibri" w:hAnsi="Calibri" w:cs="Calibri"/>
                <w:bCs/>
                <w:color w:val="auto"/>
              </w:rPr>
              <w:t xml:space="preserve"> a record of medical appointments, reports and recommendations.  </w:t>
            </w:r>
          </w:p>
          <w:p w14:paraId="7AEB0129" w14:textId="19887153" w:rsidR="00301731" w:rsidRPr="00C772E2" w:rsidRDefault="00301731" w:rsidP="001A10B2">
            <w:pPr>
              <w:widowControl w:val="0"/>
              <w:numPr>
                <w:ilvl w:val="0"/>
                <w:numId w:val="30"/>
              </w:numPr>
              <w:spacing w:after="0"/>
              <w:rPr>
                <w:rFonts w:ascii="Calibri" w:hAnsi="Calibri" w:cs="Calibri"/>
                <w:bCs/>
                <w:color w:val="auto"/>
              </w:rPr>
            </w:pPr>
            <w:r w:rsidRPr="00C772E2">
              <w:rPr>
                <w:rFonts w:ascii="Calibri" w:hAnsi="Calibri" w:cs="Calibri"/>
                <w:bCs/>
                <w:color w:val="auto"/>
              </w:rPr>
              <w:t>Medication</w:t>
            </w:r>
            <w:r w:rsidR="00852C2D" w:rsidRPr="00C772E2">
              <w:rPr>
                <w:rFonts w:ascii="Calibri" w:hAnsi="Calibri" w:cs="Calibri"/>
                <w:bCs/>
                <w:color w:val="auto"/>
              </w:rPr>
              <w:t xml:space="preserve"> </w:t>
            </w:r>
            <w:r w:rsidR="002021FE" w:rsidRPr="00C772E2">
              <w:rPr>
                <w:rFonts w:ascii="Calibri" w:hAnsi="Calibri" w:cs="Calibri"/>
                <w:bCs/>
                <w:color w:val="auto"/>
              </w:rPr>
              <w:t>Administration &amp;</w:t>
            </w:r>
            <w:r w:rsidRPr="00C772E2">
              <w:rPr>
                <w:rFonts w:ascii="Calibri" w:hAnsi="Calibri" w:cs="Calibri"/>
                <w:bCs/>
                <w:color w:val="auto"/>
              </w:rPr>
              <w:t xml:space="preserve"> Management – </w:t>
            </w:r>
            <w:r w:rsidR="00852C2D" w:rsidRPr="00C772E2">
              <w:rPr>
                <w:rFonts w:ascii="Calibri" w:hAnsi="Calibri" w:cs="Calibri"/>
                <w:bCs/>
                <w:color w:val="auto"/>
              </w:rPr>
              <w:t>includes proper storage of medications; preparation of a medication organization or reminder system; assessment of the effectiveness of medications; monitoring for side effects, negative reactions and drug interactions; and delegation and supervision of medication administration.</w:t>
            </w:r>
          </w:p>
          <w:p w14:paraId="249877AF" w14:textId="798C40DA" w:rsidR="00301731" w:rsidRPr="00C772E2" w:rsidRDefault="00301731" w:rsidP="001A10B2">
            <w:pPr>
              <w:widowControl w:val="0"/>
              <w:numPr>
                <w:ilvl w:val="0"/>
                <w:numId w:val="30"/>
              </w:numPr>
              <w:spacing w:after="0"/>
              <w:rPr>
                <w:rFonts w:ascii="Calibri" w:hAnsi="Calibri" w:cs="Calibri"/>
                <w:bCs/>
                <w:color w:val="auto"/>
              </w:rPr>
            </w:pPr>
            <w:r w:rsidRPr="00C772E2">
              <w:rPr>
                <w:rFonts w:ascii="Calibri" w:hAnsi="Calibri" w:cs="Calibri"/>
                <w:bCs/>
                <w:color w:val="auto"/>
              </w:rPr>
              <w:t>Behavior Management</w:t>
            </w:r>
            <w:r w:rsidR="00C77DD8" w:rsidRPr="00C772E2">
              <w:rPr>
                <w:rFonts w:ascii="Calibri" w:hAnsi="Calibri" w:cs="Calibri"/>
                <w:bCs/>
                <w:color w:val="auto"/>
              </w:rPr>
              <w:t xml:space="preserve"> - </w:t>
            </w:r>
            <w:r w:rsidRPr="00C772E2">
              <w:rPr>
                <w:rFonts w:ascii="Calibri" w:hAnsi="Calibri" w:cs="Calibri"/>
                <w:bCs/>
                <w:color w:val="auto"/>
              </w:rPr>
              <w:t xml:space="preserve">including participation with </w:t>
            </w:r>
            <w:r w:rsidR="009650F6" w:rsidRPr="00C772E2">
              <w:rPr>
                <w:rFonts w:ascii="Times New Roman" w:hAnsi="Times New Roman" w:cs="Times New Roman"/>
                <w:i/>
                <w:iCs/>
                <w:color w:val="auto"/>
              </w:rPr>
              <w:t>i</w:t>
            </w:r>
            <w:r w:rsidR="009650F6" w:rsidRPr="00C772E2">
              <w:rPr>
                <w:rFonts w:ascii="Calibri" w:hAnsi="Calibri" w:cs="Calibri"/>
                <w:color w:val="auto"/>
              </w:rPr>
              <w:t>Care</w:t>
            </w:r>
            <w:r w:rsidRPr="00C772E2">
              <w:rPr>
                <w:rFonts w:ascii="Calibri" w:hAnsi="Calibri" w:cs="Calibri"/>
                <w:bCs/>
                <w:color w:val="auto"/>
              </w:rPr>
              <w:t xml:space="preserve"> in the development and implementation of Behavioral Treatment Plans and Behavioral Intervention Plans.  </w:t>
            </w:r>
          </w:p>
          <w:p w14:paraId="08343CBC" w14:textId="77777777" w:rsidR="00301731" w:rsidRPr="00C772E2" w:rsidRDefault="00301731" w:rsidP="001A10B2">
            <w:pPr>
              <w:widowControl w:val="0"/>
              <w:numPr>
                <w:ilvl w:val="0"/>
                <w:numId w:val="30"/>
              </w:numPr>
              <w:spacing w:after="0"/>
              <w:rPr>
                <w:rFonts w:ascii="Calibri" w:hAnsi="Calibri" w:cs="Calibri"/>
                <w:bCs/>
                <w:color w:val="auto"/>
              </w:rPr>
            </w:pPr>
            <w:r w:rsidRPr="00C772E2">
              <w:rPr>
                <w:rFonts w:ascii="Calibri" w:hAnsi="Calibri" w:cs="Calibri"/>
                <w:bCs/>
                <w:color w:val="auto"/>
              </w:rPr>
              <w:t>Facility Supplies and Equipment – first aid supplies, gauze pads, blood pressure cuffs, stethoscopes, thermometers, cotton balls, medication and specimen cups, gait belts, etc.  </w:t>
            </w:r>
          </w:p>
          <w:p w14:paraId="570AA8B3" w14:textId="77777777" w:rsidR="00301731" w:rsidRPr="00C772E2" w:rsidRDefault="00301731" w:rsidP="001A10B2">
            <w:pPr>
              <w:widowControl w:val="0"/>
              <w:numPr>
                <w:ilvl w:val="0"/>
                <w:numId w:val="30"/>
              </w:numPr>
              <w:spacing w:after="0"/>
              <w:rPr>
                <w:rFonts w:ascii="Calibri" w:hAnsi="Calibri" w:cs="Calibri"/>
                <w:bCs/>
                <w:color w:val="auto"/>
              </w:rPr>
            </w:pPr>
            <w:r w:rsidRPr="00C772E2">
              <w:rPr>
                <w:rFonts w:ascii="Calibri" w:hAnsi="Calibri" w:cs="Calibri"/>
                <w:bCs/>
                <w:color w:val="auto"/>
              </w:rPr>
              <w:t>Personal Protective Equipment for staff use including gloves, gowns, masks, etc.  </w:t>
            </w:r>
          </w:p>
          <w:p w14:paraId="4EF6C1E7" w14:textId="2EBE1444" w:rsidR="00301731" w:rsidRPr="00C772E2" w:rsidRDefault="00301731" w:rsidP="001A10B2">
            <w:pPr>
              <w:widowControl w:val="0"/>
              <w:numPr>
                <w:ilvl w:val="0"/>
                <w:numId w:val="30"/>
              </w:numPr>
              <w:spacing w:after="0"/>
              <w:rPr>
                <w:rFonts w:ascii="Calibri" w:hAnsi="Calibri" w:cs="Calibri"/>
                <w:bCs/>
                <w:color w:val="auto"/>
              </w:rPr>
            </w:pPr>
            <w:r w:rsidRPr="00C772E2">
              <w:rPr>
                <w:rFonts w:ascii="Calibri" w:hAnsi="Calibri" w:cs="Calibri"/>
                <w:bCs/>
                <w:color w:val="auto"/>
              </w:rPr>
              <w:t xml:space="preserve">OSHA and Infection Control Systems – including hazardous material bags, Sharps disposal containers, disposable and/or reusable wash cloths, wipes, </w:t>
            </w:r>
            <w:r w:rsidR="004009D2">
              <w:rPr>
                <w:rFonts w:ascii="Calibri" w:hAnsi="Calibri" w:cs="Calibri"/>
                <w:bCs/>
                <w:color w:val="auto"/>
              </w:rPr>
              <w:t xml:space="preserve">cleanser products, </w:t>
            </w:r>
            <w:r w:rsidR="00F13538">
              <w:rPr>
                <w:rFonts w:ascii="Calibri" w:hAnsi="Calibri" w:cs="Calibri"/>
                <w:bCs/>
                <w:color w:val="auto"/>
              </w:rPr>
              <w:t>protective</w:t>
            </w:r>
            <w:r w:rsidRPr="00C772E2">
              <w:rPr>
                <w:rFonts w:ascii="Calibri" w:hAnsi="Calibri" w:cs="Calibri"/>
                <w:bCs/>
                <w:color w:val="auto"/>
              </w:rPr>
              <w:t xml:space="preserve"> pads</w:t>
            </w:r>
            <w:r w:rsidR="00F13538">
              <w:rPr>
                <w:rFonts w:ascii="Calibri" w:hAnsi="Calibri" w:cs="Calibri"/>
                <w:bCs/>
                <w:color w:val="auto"/>
              </w:rPr>
              <w:t xml:space="preserve">/liners for </w:t>
            </w:r>
            <w:r w:rsidR="00414452">
              <w:rPr>
                <w:rFonts w:ascii="Calibri" w:hAnsi="Calibri" w:cs="Calibri"/>
                <w:bCs/>
                <w:color w:val="auto"/>
              </w:rPr>
              <w:t xml:space="preserve">furniture and mattresses </w:t>
            </w:r>
            <w:r w:rsidR="00363596">
              <w:rPr>
                <w:rFonts w:ascii="Calibri" w:hAnsi="Calibri" w:cs="Calibri"/>
                <w:bCs/>
                <w:color w:val="auto"/>
              </w:rPr>
              <w:t>owned by</w:t>
            </w:r>
            <w:r w:rsidR="00414452">
              <w:rPr>
                <w:rFonts w:ascii="Calibri" w:hAnsi="Calibri" w:cs="Calibri"/>
                <w:bCs/>
                <w:color w:val="auto"/>
              </w:rPr>
              <w:t xml:space="preserve"> the facility </w:t>
            </w:r>
            <w:r w:rsidR="00134115">
              <w:rPr>
                <w:rFonts w:ascii="Calibri" w:hAnsi="Calibri" w:cs="Calibri"/>
                <w:bCs/>
                <w:color w:val="auto"/>
              </w:rPr>
              <w:t xml:space="preserve">(pads/liners for member owned furniture </w:t>
            </w:r>
            <w:r w:rsidR="006619B6">
              <w:rPr>
                <w:rFonts w:ascii="Calibri" w:hAnsi="Calibri" w:cs="Calibri"/>
                <w:bCs/>
                <w:color w:val="auto"/>
              </w:rPr>
              <w:t xml:space="preserve">will be authorized and paid for by </w:t>
            </w:r>
            <w:r w:rsidR="006619B6" w:rsidRPr="00050535">
              <w:rPr>
                <w:rFonts w:ascii="Times New Roman" w:hAnsi="Times New Roman" w:cs="Times New Roman"/>
                <w:bCs/>
                <w:i/>
                <w:iCs/>
                <w:color w:val="auto"/>
              </w:rPr>
              <w:t>i</w:t>
            </w:r>
            <w:r w:rsidR="006619B6">
              <w:rPr>
                <w:rFonts w:ascii="Calibri" w:hAnsi="Calibri" w:cs="Calibri"/>
                <w:bCs/>
                <w:color w:val="auto"/>
              </w:rPr>
              <w:t>Care)</w:t>
            </w:r>
            <w:r w:rsidRPr="004009D2">
              <w:rPr>
                <w:rFonts w:ascii="Calibri" w:hAnsi="Calibri" w:cs="Calibri"/>
                <w:bCs/>
                <w:color w:val="auto"/>
              </w:rPr>
              <w:t>,</w:t>
            </w:r>
            <w:r w:rsidRPr="00C772E2">
              <w:rPr>
                <w:rFonts w:ascii="Calibri" w:hAnsi="Calibri" w:cs="Calibri"/>
                <w:bCs/>
                <w:color w:val="auto"/>
              </w:rPr>
              <w:t xml:space="preserve"> air quality - free of unpleasant odors and second-hand smoke etc.  </w:t>
            </w:r>
            <w:r w:rsidR="004A534C">
              <w:rPr>
                <w:rFonts w:ascii="Calibri" w:hAnsi="Calibri" w:cs="Calibri"/>
                <w:bCs/>
                <w:color w:val="auto"/>
              </w:rPr>
              <w:t xml:space="preserve">Providers are not required to use </w:t>
            </w:r>
            <w:r w:rsidR="004722E9">
              <w:rPr>
                <w:rFonts w:ascii="Calibri" w:hAnsi="Calibri" w:cs="Calibri"/>
                <w:bCs/>
                <w:color w:val="auto"/>
              </w:rPr>
              <w:t xml:space="preserve">disposable products. The decision to use them is considered a provider preference. </w:t>
            </w:r>
          </w:p>
          <w:p w14:paraId="292B7463" w14:textId="016281E9" w:rsidR="002060E4" w:rsidRPr="00C772E2" w:rsidRDefault="00301731" w:rsidP="001A10B2">
            <w:pPr>
              <w:widowControl w:val="0"/>
              <w:numPr>
                <w:ilvl w:val="0"/>
                <w:numId w:val="30"/>
              </w:numPr>
              <w:spacing w:after="0"/>
              <w:rPr>
                <w:rFonts w:ascii="Calibri" w:hAnsi="Calibri" w:cs="Calibri"/>
                <w:bCs/>
                <w:color w:val="auto"/>
              </w:rPr>
            </w:pPr>
            <w:r w:rsidRPr="00C772E2">
              <w:rPr>
                <w:rFonts w:ascii="Calibri" w:hAnsi="Calibri" w:cs="Calibri"/>
                <w:bCs/>
                <w:color w:val="auto"/>
              </w:rPr>
              <w:t xml:space="preserve">Hoyer or EZ Stand Lifts – </w:t>
            </w:r>
            <w:r w:rsidR="009650F6" w:rsidRPr="00C772E2">
              <w:rPr>
                <w:rFonts w:ascii="Times New Roman" w:hAnsi="Times New Roman" w:cs="Times New Roman"/>
                <w:i/>
                <w:iCs/>
                <w:color w:val="auto"/>
              </w:rPr>
              <w:t>i</w:t>
            </w:r>
            <w:r w:rsidR="009650F6" w:rsidRPr="00C772E2">
              <w:rPr>
                <w:rFonts w:ascii="Calibri" w:hAnsi="Calibri" w:cs="Calibri"/>
                <w:color w:val="auto"/>
              </w:rPr>
              <w:t>Care</w:t>
            </w:r>
            <w:r w:rsidRPr="00C772E2">
              <w:rPr>
                <w:rFonts w:ascii="Calibri" w:hAnsi="Calibri" w:cs="Calibri"/>
                <w:bCs/>
                <w:color w:val="auto"/>
              </w:rPr>
              <w:t xml:space="preserve"> will cover the cost of Enrollee-specific slings to utilize with Hoyer lift. If a facility provides Hoyer/EZ stand support the facility will have the needed equipment. If an individual is living in a facility that does not typically cover this support an Enrollee specific conversation will occur to determine if </w:t>
            </w:r>
            <w:r w:rsidR="009650F6" w:rsidRPr="00C772E2">
              <w:rPr>
                <w:rFonts w:ascii="Times New Roman" w:hAnsi="Times New Roman" w:cs="Times New Roman"/>
                <w:i/>
                <w:iCs/>
                <w:color w:val="auto"/>
              </w:rPr>
              <w:t>i</w:t>
            </w:r>
            <w:r w:rsidR="009650F6" w:rsidRPr="00C772E2">
              <w:rPr>
                <w:rFonts w:ascii="Calibri" w:hAnsi="Calibri" w:cs="Calibri"/>
                <w:color w:val="auto"/>
              </w:rPr>
              <w:t>Care</w:t>
            </w:r>
            <w:r w:rsidRPr="00C772E2">
              <w:rPr>
                <w:rFonts w:ascii="Calibri" w:hAnsi="Calibri" w:cs="Calibri"/>
                <w:bCs/>
                <w:color w:val="auto"/>
              </w:rPr>
              <w:t xml:space="preserve"> purchasing the equipment on a one-time basis is most cost effective to meet the identified need.  </w:t>
            </w:r>
          </w:p>
          <w:p w14:paraId="562A43B8" w14:textId="434D1961" w:rsidR="00DD5F48" w:rsidRPr="008042F8" w:rsidRDefault="00C41C11" w:rsidP="00DD5F48">
            <w:pPr>
              <w:widowControl w:val="0"/>
              <w:numPr>
                <w:ilvl w:val="0"/>
                <w:numId w:val="30"/>
              </w:numPr>
              <w:spacing w:after="0"/>
              <w:rPr>
                <w:rFonts w:ascii="Calibri" w:hAnsi="Calibri" w:cs="Calibri"/>
                <w:bCs/>
                <w:color w:val="auto"/>
              </w:rPr>
            </w:pPr>
            <w:r w:rsidRPr="009A6A84">
              <w:rPr>
                <w:rFonts w:ascii="Calibri" w:hAnsi="Calibri" w:cs="Calibri"/>
                <w:bCs/>
                <w:color w:val="auto"/>
              </w:rPr>
              <w:t xml:space="preserve">Transportation – Provider will provide all regular and routine transportation for Enrollee. </w:t>
            </w:r>
            <w:r w:rsidRPr="009A6A84">
              <w:rPr>
                <w:rFonts w:ascii="Calibri" w:hAnsi="Calibri" w:cs="Calibri"/>
                <w:bCs/>
                <w:color w:val="auto"/>
              </w:rPr>
              <w:lastRenderedPageBreak/>
              <w:t xml:space="preserve">Regular and routine is defined for each Enrollee in their Member Centered Plan. It is to include transportation to all medical appointments, social/recreation activities, religious services, and day service/prevocational training/employment for the Enrollee. Provider should coordinate with natural supports for transportation whenever possible and appropriate to the Enrollee’s needs. </w:t>
            </w:r>
            <w:r w:rsidR="0030448E" w:rsidRPr="009A6A84">
              <w:rPr>
                <w:rFonts w:ascii="Calibri" w:hAnsi="Calibri" w:cs="Calibri"/>
                <w:bCs/>
                <w:color w:val="auto"/>
              </w:rPr>
              <w:t xml:space="preserve"> </w:t>
            </w:r>
          </w:p>
          <w:p w14:paraId="05033045" w14:textId="77AF778B" w:rsidR="00C41C11" w:rsidRDefault="00C12DA7" w:rsidP="00DD5F48">
            <w:pPr>
              <w:widowControl w:val="0"/>
              <w:numPr>
                <w:ilvl w:val="1"/>
                <w:numId w:val="30"/>
              </w:numPr>
              <w:spacing w:after="0"/>
              <w:rPr>
                <w:rFonts w:ascii="Calibri" w:hAnsi="Calibri" w:cs="Calibri"/>
              </w:rPr>
            </w:pPr>
            <w:r w:rsidRPr="008042F8">
              <w:rPr>
                <w:rFonts w:ascii="Calibri" w:hAnsi="Calibri" w:cs="Calibri"/>
                <w:b/>
                <w:bCs/>
              </w:rPr>
              <w:t>For Family Care Partnership Members Only</w:t>
            </w:r>
            <w:r w:rsidRPr="008042F8">
              <w:rPr>
                <w:rFonts w:ascii="Calibri" w:hAnsi="Calibri" w:cs="Calibri"/>
              </w:rPr>
              <w:t xml:space="preserve">:  </w:t>
            </w:r>
            <w:r w:rsidR="00C41C11" w:rsidRPr="008042F8">
              <w:rPr>
                <w:rFonts w:ascii="Calibri" w:hAnsi="Calibri" w:cs="Calibri"/>
              </w:rPr>
              <w:t>Transportation up to 100 miles per month per Enrollee is included in the Provider’s rate.</w:t>
            </w:r>
            <w:r w:rsidR="00C41C11" w:rsidRPr="008042F8">
              <w:rPr>
                <w:rFonts w:ascii="Calibri" w:hAnsi="Calibri" w:cs="Calibri"/>
                <w:b/>
              </w:rPr>
              <w:t xml:space="preserve"> Prior authorization is required by the IDT for transportation reimbursement beyond the 100 miles per Enrollee per month. </w:t>
            </w:r>
            <w:r w:rsidR="00C41C11" w:rsidRPr="008042F8">
              <w:rPr>
                <w:rFonts w:ascii="Calibri" w:hAnsi="Calibri" w:cs="Calibri"/>
              </w:rPr>
              <w:t>Provider must maintain and supply documentation of transportation utilization to date showing utilized mileage and destination/reason for trip.   </w:t>
            </w:r>
          </w:p>
          <w:p w14:paraId="18295A8E" w14:textId="308E5B09" w:rsidR="00240908" w:rsidRPr="009A6A84" w:rsidRDefault="009A6A84" w:rsidP="008042F8">
            <w:pPr>
              <w:widowControl w:val="0"/>
              <w:numPr>
                <w:ilvl w:val="1"/>
                <w:numId w:val="30"/>
              </w:numPr>
              <w:spacing w:after="0"/>
              <w:rPr>
                <w:rFonts w:ascii="Calibri" w:hAnsi="Calibri" w:cs="Calibri"/>
              </w:rPr>
            </w:pPr>
            <w:r>
              <w:rPr>
                <w:rFonts w:ascii="Calibri" w:hAnsi="Calibri" w:cs="Calibri"/>
                <w:b/>
                <w:color w:val="auto"/>
              </w:rPr>
              <w:t xml:space="preserve">For Family Care Members Only </w:t>
            </w:r>
            <w:r>
              <w:rPr>
                <w:rFonts w:ascii="Calibri" w:hAnsi="Calibri" w:cs="Calibri"/>
                <w:bCs/>
                <w:color w:val="auto"/>
              </w:rPr>
              <w:t>– Transportation for scheduled medical appointments, employment, prevocational and/or day services are excluded from care and supervision rates. Facility and IDT should first look to coordinate transportation through natural supports. If this is not available, transportation could be authorized and reimbursed separately as needed. Facility should work with IDT to coordinate transportation services either through the residential provider or using an Inclusa contracted transportation vendor</w:t>
            </w:r>
          </w:p>
          <w:p w14:paraId="73CEEC69" w14:textId="7F2E10A7" w:rsidR="00010C99" w:rsidRPr="00C772E2" w:rsidRDefault="00C41C11" w:rsidP="001A10B2">
            <w:pPr>
              <w:widowControl w:val="0"/>
              <w:numPr>
                <w:ilvl w:val="1"/>
                <w:numId w:val="29"/>
              </w:numPr>
              <w:spacing w:after="0"/>
              <w:rPr>
                <w:rFonts w:ascii="Calibri" w:hAnsi="Calibri" w:cs="Calibri"/>
                <w:bCs/>
                <w:color w:val="auto"/>
              </w:rPr>
            </w:pPr>
            <w:r w:rsidRPr="00C772E2">
              <w:rPr>
                <w:rFonts w:ascii="Calibri" w:hAnsi="Calibri" w:cs="Calibri"/>
                <w:b/>
                <w:color w:val="auto"/>
              </w:rPr>
              <w:t>Transportation for Multiple Members in One Vehicle</w:t>
            </w:r>
            <w:r w:rsidRPr="00C772E2">
              <w:rPr>
                <w:rFonts w:ascii="Calibri" w:hAnsi="Calibri" w:cs="Calibri"/>
                <w:bCs/>
                <w:color w:val="auto"/>
              </w:rPr>
              <w:t xml:space="preserve"> - In the event a residential provider is transporting multiple Members, who will be delivered to an end destination, the provider would be expected to split the mileage between the Members who are sharing the ride. Residential providers should not bill for each Member individually in these instances. This expectation would not apply to Members who are in the vehicle due to no supervision at home or if they are in the vehicle for their community outing or any other regular and routine transportation as defined above. Example: Provider transports 2 members, one is going to day services and the other to their place of employment. Total one-way trip is 20 miles. It is 12 miles to the day services and an additional 8 miles to the place of employment. Day services member would have 6 miles of transportation (half of 12 miles), and the employment member would have 14 miles of transportation (half of 12 miles + 8 miles where they are the only member in the vehicle). </w:t>
            </w:r>
          </w:p>
          <w:p w14:paraId="5EE59297" w14:textId="394486B5" w:rsidR="00D40E85" w:rsidRPr="00C772E2" w:rsidRDefault="00D40E85" w:rsidP="003A6AB8">
            <w:pPr>
              <w:widowControl w:val="0"/>
              <w:spacing w:after="0"/>
              <w:ind w:left="360"/>
              <w:rPr>
                <w:rFonts w:ascii="Calibri" w:hAnsi="Calibri" w:cs="Calibri"/>
                <w:bCs/>
                <w:color w:val="auto"/>
              </w:rPr>
            </w:pPr>
          </w:p>
          <w:p w14:paraId="1FB1310C" w14:textId="522C1E4D" w:rsidR="00A161F2" w:rsidRPr="00C772E2" w:rsidRDefault="00A161F2" w:rsidP="003A6AB8">
            <w:pPr>
              <w:widowControl w:val="0"/>
              <w:spacing w:after="0"/>
              <w:rPr>
                <w:rFonts w:ascii="Calibri" w:hAnsi="Calibri" w:cs="Calibri"/>
                <w:bCs/>
                <w:color w:val="auto"/>
              </w:rPr>
            </w:pPr>
            <w:r w:rsidRPr="00C772E2">
              <w:rPr>
                <w:rFonts w:ascii="Calibri" w:hAnsi="Calibri" w:cs="Calibri"/>
                <w:bCs/>
                <w:color w:val="auto"/>
              </w:rPr>
              <w:t xml:space="preserve">The following costs are not typically provided by the </w:t>
            </w:r>
            <w:r w:rsidR="009078A5" w:rsidRPr="00C772E2">
              <w:rPr>
                <w:rFonts w:ascii="Calibri" w:hAnsi="Calibri" w:cs="Calibri"/>
                <w:bCs/>
                <w:color w:val="auto"/>
              </w:rPr>
              <w:t>RCAC</w:t>
            </w:r>
            <w:r w:rsidRPr="00C772E2">
              <w:rPr>
                <w:rFonts w:ascii="Calibri" w:hAnsi="Calibri" w:cs="Calibri"/>
                <w:bCs/>
                <w:color w:val="auto"/>
              </w:rPr>
              <w:t xml:space="preserve"> and are costs incurred by the individual Enrollee or </w:t>
            </w:r>
            <w:r w:rsidR="009650F6" w:rsidRPr="00C772E2">
              <w:rPr>
                <w:rFonts w:ascii="Times New Roman" w:hAnsi="Times New Roman" w:cs="Times New Roman"/>
                <w:i/>
                <w:iCs/>
                <w:color w:val="auto"/>
              </w:rPr>
              <w:t>i</w:t>
            </w:r>
            <w:r w:rsidR="009650F6" w:rsidRPr="00C772E2">
              <w:rPr>
                <w:rFonts w:ascii="Calibri" w:hAnsi="Calibri" w:cs="Calibri"/>
                <w:color w:val="auto"/>
              </w:rPr>
              <w:t>Care</w:t>
            </w:r>
            <w:r w:rsidRPr="00C772E2">
              <w:rPr>
                <w:rFonts w:ascii="Calibri" w:hAnsi="Calibri" w:cs="Calibri"/>
                <w:bCs/>
                <w:color w:val="auto"/>
              </w:rPr>
              <w:t>:  </w:t>
            </w:r>
          </w:p>
          <w:p w14:paraId="6BB350CE" w14:textId="77777777" w:rsidR="00A161F2" w:rsidRPr="00C772E2" w:rsidRDefault="00A161F2" w:rsidP="003A6AB8">
            <w:pPr>
              <w:widowControl w:val="0"/>
              <w:numPr>
                <w:ilvl w:val="0"/>
                <w:numId w:val="18"/>
              </w:numPr>
              <w:spacing w:after="0"/>
              <w:rPr>
                <w:rFonts w:ascii="Calibri" w:hAnsi="Calibri" w:cs="Calibri"/>
                <w:bCs/>
                <w:color w:val="auto"/>
              </w:rPr>
            </w:pPr>
            <w:r w:rsidRPr="00C772E2">
              <w:rPr>
                <w:rFonts w:ascii="Calibri" w:hAnsi="Calibri" w:cs="Calibri"/>
                <w:bCs/>
                <w:color w:val="auto"/>
              </w:rPr>
              <w:t>Medication and Medical Care Co-payments.  </w:t>
            </w:r>
          </w:p>
          <w:p w14:paraId="592FD88F" w14:textId="77777777" w:rsidR="00A161F2" w:rsidRPr="00C772E2" w:rsidRDefault="00A161F2" w:rsidP="003A6AB8">
            <w:pPr>
              <w:widowControl w:val="0"/>
              <w:numPr>
                <w:ilvl w:val="0"/>
                <w:numId w:val="18"/>
              </w:numPr>
              <w:spacing w:after="0"/>
              <w:rPr>
                <w:rFonts w:ascii="Calibri" w:hAnsi="Calibri" w:cs="Calibri"/>
                <w:bCs/>
                <w:color w:val="auto"/>
              </w:rPr>
            </w:pPr>
            <w:r w:rsidRPr="00C772E2">
              <w:rPr>
                <w:rFonts w:ascii="Calibri" w:hAnsi="Calibri" w:cs="Calibri"/>
                <w:bCs/>
                <w:color w:val="auto"/>
              </w:rPr>
              <w:t>Personal Hygiene Supplies – including toothpaste, shampoo, soap, feminine care products.  </w:t>
            </w:r>
          </w:p>
          <w:p w14:paraId="1B93CB2E" w14:textId="77777777" w:rsidR="00A161F2" w:rsidRPr="00C772E2" w:rsidRDefault="00A161F2" w:rsidP="003A6AB8">
            <w:pPr>
              <w:widowControl w:val="0"/>
              <w:numPr>
                <w:ilvl w:val="0"/>
                <w:numId w:val="18"/>
              </w:numPr>
              <w:spacing w:after="0"/>
              <w:rPr>
                <w:rFonts w:ascii="Calibri" w:hAnsi="Calibri" w:cs="Calibri"/>
                <w:bCs/>
                <w:color w:val="auto"/>
              </w:rPr>
            </w:pPr>
            <w:r w:rsidRPr="00C772E2">
              <w:rPr>
                <w:rFonts w:ascii="Calibri" w:hAnsi="Calibri" w:cs="Calibri"/>
                <w:bCs/>
                <w:color w:val="auto"/>
              </w:rPr>
              <w:t>Enrollee Clothing- shirts, pants, underclothes, socks, shoes, coats.  </w:t>
            </w:r>
          </w:p>
          <w:p w14:paraId="0FE66666" w14:textId="77E49610" w:rsidR="00A161F2" w:rsidRPr="00C772E2" w:rsidRDefault="00A161F2" w:rsidP="003A6AB8">
            <w:pPr>
              <w:widowControl w:val="0"/>
              <w:numPr>
                <w:ilvl w:val="0"/>
                <w:numId w:val="18"/>
              </w:numPr>
              <w:spacing w:after="0"/>
              <w:rPr>
                <w:rFonts w:ascii="Calibri" w:hAnsi="Calibri" w:cs="Calibri"/>
                <w:bCs/>
                <w:color w:val="auto"/>
              </w:rPr>
            </w:pPr>
            <w:r w:rsidRPr="00C772E2">
              <w:rPr>
                <w:rFonts w:ascii="Calibri" w:hAnsi="Calibri" w:cs="Calibri"/>
                <w:bCs/>
                <w:color w:val="auto"/>
              </w:rPr>
              <w:t>Costs associated with community recreational activities- event fees, movie tickets, other recreational activities of the Enrollee's individual choosing not associated with a Provider sponsored event.</w:t>
            </w:r>
            <w:r w:rsidRPr="00C772E2">
              <w:rPr>
                <w:rFonts w:ascii="Calibri" w:hAnsi="Calibri" w:cs="Calibri"/>
                <w:color w:val="auto"/>
              </w:rPr>
              <w:t> </w:t>
            </w:r>
            <w:r w:rsidRPr="00C772E2">
              <w:rPr>
                <w:rFonts w:ascii="Calibri" w:hAnsi="Calibri" w:cs="Calibri"/>
                <w:bCs/>
                <w:color w:val="auto"/>
              </w:rPr>
              <w:t> </w:t>
            </w:r>
          </w:p>
          <w:p w14:paraId="20AEB53E" w14:textId="4C3775CD" w:rsidR="003E1CC3" w:rsidRPr="00C772E2" w:rsidRDefault="00301731" w:rsidP="003A6AB8">
            <w:pPr>
              <w:widowControl w:val="0"/>
              <w:numPr>
                <w:ilvl w:val="0"/>
                <w:numId w:val="18"/>
              </w:numPr>
              <w:spacing w:after="0"/>
              <w:rPr>
                <w:rStyle w:val="normaltextrun"/>
                <w:rFonts w:ascii="Calibri" w:hAnsi="Calibri" w:cs="Calibri"/>
                <w:bCs/>
                <w:color w:val="auto"/>
              </w:rPr>
            </w:pPr>
            <w:r w:rsidRPr="00C772E2">
              <w:rPr>
                <w:rFonts w:ascii="Calibri" w:hAnsi="Calibri" w:cs="Calibri"/>
                <w:bCs/>
                <w:color w:val="auto"/>
              </w:rPr>
              <w:t> </w:t>
            </w:r>
            <w:r w:rsidR="00EF29E4" w:rsidRPr="00C772E2">
              <w:rPr>
                <w:rStyle w:val="normaltextrun"/>
                <w:rFonts w:ascii="Calibri" w:hAnsi="Calibri" w:cs="Calibri"/>
                <w:color w:val="auto"/>
                <w:bdr w:val="none" w:sz="0" w:space="0" w:color="auto" w:frame="1"/>
              </w:rPr>
              <w:t>Dietary costs associated with allergies and personal preferences</w:t>
            </w:r>
          </w:p>
          <w:p w14:paraId="683FF581" w14:textId="5931E9D3" w:rsidR="003E1CC3" w:rsidRPr="00C772E2" w:rsidRDefault="003E1CC3" w:rsidP="003A6AB8">
            <w:pPr>
              <w:widowControl w:val="0"/>
              <w:spacing w:after="0"/>
              <w:rPr>
                <w:rFonts w:ascii="Calibri" w:hAnsi="Calibri" w:cs="Calibri"/>
                <w:i/>
                <w:iCs/>
                <w:color w:val="auto"/>
                <w:bdr w:val="none" w:sz="0" w:space="0" w:color="auto" w:frame="1"/>
              </w:rPr>
            </w:pPr>
          </w:p>
          <w:p w14:paraId="72CCC90D" w14:textId="0C43EE10" w:rsidR="00EF29E4" w:rsidRPr="00C772E2" w:rsidRDefault="009650F6" w:rsidP="003A6AB8">
            <w:pPr>
              <w:widowControl w:val="0"/>
              <w:spacing w:after="0"/>
              <w:rPr>
                <w:rFonts w:ascii="Calibri" w:hAnsi="Calibri" w:cs="Calibri"/>
                <w:bCs/>
                <w:color w:val="auto"/>
              </w:rPr>
            </w:pPr>
            <w:r w:rsidRPr="00C772E2">
              <w:rPr>
                <w:rFonts w:ascii="Times New Roman" w:hAnsi="Times New Roman" w:cs="Times New Roman"/>
                <w:i/>
                <w:iCs/>
                <w:color w:val="auto"/>
              </w:rPr>
              <w:t>i</w:t>
            </w:r>
            <w:r w:rsidRPr="00C772E2">
              <w:rPr>
                <w:rFonts w:ascii="Calibri" w:hAnsi="Calibri" w:cs="Calibri"/>
                <w:color w:val="auto"/>
              </w:rPr>
              <w:t>Care</w:t>
            </w:r>
            <w:r w:rsidR="00EF29E4" w:rsidRPr="00C772E2">
              <w:rPr>
                <w:rFonts w:ascii="Calibri" w:hAnsi="Calibri" w:cs="Calibri"/>
                <w:bCs/>
                <w:color w:val="auto"/>
              </w:rPr>
              <w:t xml:space="preserve"> typically pays the following costs in addition to the residential rate:  </w:t>
            </w:r>
          </w:p>
          <w:p w14:paraId="00295116" w14:textId="34369C31" w:rsidR="003E1CC3" w:rsidRPr="00C772E2" w:rsidRDefault="00EF29E4" w:rsidP="003A6AB8">
            <w:pPr>
              <w:pStyle w:val="ListParagraph"/>
              <w:widowControl w:val="0"/>
              <w:numPr>
                <w:ilvl w:val="0"/>
                <w:numId w:val="15"/>
              </w:numPr>
              <w:spacing w:after="0"/>
              <w:ind w:left="775"/>
              <w:rPr>
                <w:rFonts w:ascii="Calibri" w:hAnsi="Calibri" w:cs="Calibri"/>
                <w:bCs/>
                <w:color w:val="auto"/>
              </w:rPr>
            </w:pPr>
            <w:r w:rsidRPr="00C772E2">
              <w:rPr>
                <w:rFonts w:ascii="Calibri" w:hAnsi="Calibri" w:cs="Calibri"/>
                <w:bCs/>
                <w:color w:val="auto"/>
              </w:rPr>
              <w:t xml:space="preserve">Personal Incontinence </w:t>
            </w:r>
            <w:r w:rsidRPr="00C772E2">
              <w:rPr>
                <w:rFonts w:ascii="Calibri" w:hAnsi="Calibri" w:cs="Calibri"/>
                <w:color w:val="auto"/>
              </w:rPr>
              <w:t>Supplies </w:t>
            </w:r>
            <w:r w:rsidR="00F6406F" w:rsidRPr="00C772E2">
              <w:rPr>
                <w:rFonts w:ascii="Calibri" w:hAnsi="Calibri" w:cs="Calibri"/>
                <w:color w:val="auto"/>
              </w:rPr>
              <w:t>related</w:t>
            </w:r>
            <w:r w:rsidR="00F6406F" w:rsidRPr="00C772E2">
              <w:rPr>
                <w:rFonts w:ascii="Calibri" w:hAnsi="Calibri" w:cs="Calibri"/>
                <w:bCs/>
                <w:color w:val="auto"/>
              </w:rPr>
              <w:t xml:space="preserve"> to a diagnosis</w:t>
            </w:r>
            <w:r w:rsidR="00F3090F" w:rsidRPr="00C772E2">
              <w:rPr>
                <w:rFonts w:ascii="Calibri" w:hAnsi="Calibri" w:cs="Calibri"/>
                <w:bCs/>
                <w:color w:val="auto"/>
              </w:rPr>
              <w:t>: briefs, pull-ups, catheters, reusable protective pads, etc.</w:t>
            </w:r>
            <w:r w:rsidRPr="00C772E2">
              <w:rPr>
                <w:rFonts w:ascii="Calibri" w:hAnsi="Calibri" w:cs="Calibri"/>
                <w:bCs/>
                <w:color w:val="auto"/>
              </w:rPr>
              <w:t> </w:t>
            </w:r>
          </w:p>
          <w:p w14:paraId="5AB4861B" w14:textId="1E501253" w:rsidR="003E1CC3" w:rsidRPr="00C772E2" w:rsidRDefault="00EF29E4" w:rsidP="003A6AB8">
            <w:pPr>
              <w:pStyle w:val="ListParagraph"/>
              <w:widowControl w:val="0"/>
              <w:numPr>
                <w:ilvl w:val="0"/>
                <w:numId w:val="15"/>
              </w:numPr>
              <w:spacing w:after="0"/>
              <w:ind w:left="775"/>
              <w:rPr>
                <w:rFonts w:ascii="Calibri" w:hAnsi="Calibri" w:cs="Calibri"/>
                <w:bCs/>
                <w:color w:val="auto"/>
              </w:rPr>
            </w:pPr>
            <w:r w:rsidRPr="00C772E2">
              <w:rPr>
                <w:rFonts w:ascii="Calibri" w:hAnsi="Calibri" w:cs="Calibri"/>
                <w:bCs/>
                <w:color w:val="auto"/>
              </w:rPr>
              <w:t>Respiratory Equipment and Oxygen Products</w:t>
            </w:r>
            <w:r w:rsidR="005F338B" w:rsidRPr="00C772E2">
              <w:rPr>
                <w:rStyle w:val="normaltextrun"/>
                <w:rFonts w:ascii="Calibri" w:hAnsi="Calibri" w:cs="Calibri"/>
                <w:color w:val="auto"/>
                <w:bdr w:val="none" w:sz="0" w:space="0" w:color="auto" w:frame="1"/>
              </w:rPr>
              <w:t xml:space="preserve"> · Durable medical equipment and supplies for a specific individual · Sleep apnea related products/equipment</w:t>
            </w:r>
            <w:r w:rsidRPr="00C772E2">
              <w:rPr>
                <w:rFonts w:ascii="Calibri" w:hAnsi="Calibri" w:cs="Calibri"/>
                <w:bCs/>
                <w:color w:val="auto"/>
              </w:rPr>
              <w:t>  </w:t>
            </w:r>
          </w:p>
          <w:p w14:paraId="5B07060D" w14:textId="77777777" w:rsidR="009078A5" w:rsidRPr="00C772E2" w:rsidRDefault="00EF29E4" w:rsidP="003A6AB8">
            <w:pPr>
              <w:pStyle w:val="ListParagraph"/>
              <w:widowControl w:val="0"/>
              <w:numPr>
                <w:ilvl w:val="0"/>
                <w:numId w:val="15"/>
              </w:numPr>
              <w:spacing w:after="0"/>
              <w:ind w:left="775"/>
              <w:rPr>
                <w:rFonts w:ascii="Calibri" w:hAnsi="Calibri" w:cs="Calibri"/>
                <w:bCs/>
                <w:color w:val="auto"/>
              </w:rPr>
            </w:pPr>
            <w:r w:rsidRPr="00C772E2">
              <w:rPr>
                <w:rFonts w:ascii="Calibri" w:hAnsi="Calibri" w:cs="Calibri"/>
                <w:bCs/>
                <w:color w:val="auto"/>
              </w:rPr>
              <w:t xml:space="preserve">Person-Specific Durable Medical </w:t>
            </w:r>
            <w:r w:rsidRPr="00C772E2">
              <w:rPr>
                <w:rFonts w:ascii="Calibri" w:hAnsi="Calibri" w:cs="Calibri"/>
                <w:color w:val="auto"/>
              </w:rPr>
              <w:t>Equipment</w:t>
            </w:r>
          </w:p>
          <w:p w14:paraId="585EB671" w14:textId="62D9DD2E" w:rsidR="00EF29E4" w:rsidRPr="00C772E2" w:rsidRDefault="00FE42C1" w:rsidP="003A6AB8">
            <w:pPr>
              <w:pStyle w:val="ListParagraph"/>
              <w:widowControl w:val="0"/>
              <w:numPr>
                <w:ilvl w:val="0"/>
                <w:numId w:val="15"/>
              </w:numPr>
              <w:spacing w:after="0"/>
              <w:ind w:left="775"/>
              <w:rPr>
                <w:rFonts w:ascii="Calibri" w:hAnsi="Calibri" w:cs="Calibri"/>
                <w:bCs/>
                <w:color w:val="auto"/>
              </w:rPr>
            </w:pPr>
            <w:r w:rsidRPr="00C772E2">
              <w:rPr>
                <w:rFonts w:ascii="Calibri" w:hAnsi="Calibri" w:cs="Calibri"/>
                <w:bCs/>
                <w:color w:val="auto"/>
              </w:rPr>
              <w:t xml:space="preserve">Diabetic equipment-Medicare is billed as primary. Safety lancets could increase the safety </w:t>
            </w:r>
            <w:r w:rsidRPr="00C772E2">
              <w:rPr>
                <w:rFonts w:ascii="Calibri" w:hAnsi="Calibri" w:cs="Calibri"/>
                <w:bCs/>
                <w:color w:val="auto"/>
              </w:rPr>
              <w:lastRenderedPageBreak/>
              <w:t>of a diabetic item which is part of the benefit package.</w:t>
            </w:r>
            <w:r w:rsidR="00EF29E4" w:rsidRPr="00C772E2">
              <w:rPr>
                <w:rFonts w:ascii="Calibri" w:hAnsi="Calibri" w:cs="Calibri"/>
                <w:bCs/>
                <w:color w:val="auto"/>
              </w:rPr>
              <w:t> </w:t>
            </w:r>
          </w:p>
          <w:p w14:paraId="4489F979" w14:textId="77777777" w:rsidR="00EF29E4" w:rsidRPr="00C772E2" w:rsidRDefault="00EF29E4" w:rsidP="003A6AB8">
            <w:pPr>
              <w:widowControl w:val="0"/>
              <w:spacing w:after="0"/>
              <w:ind w:left="720"/>
              <w:rPr>
                <w:rFonts w:ascii="Calibri" w:hAnsi="Calibri" w:cs="Calibri"/>
                <w:bCs/>
                <w:color w:val="auto"/>
              </w:rPr>
            </w:pPr>
            <w:r w:rsidRPr="00C772E2">
              <w:rPr>
                <w:rFonts w:ascii="Calibri" w:hAnsi="Calibri" w:cs="Calibri"/>
                <w:bCs/>
                <w:color w:val="auto"/>
              </w:rPr>
              <w:t>  </w:t>
            </w:r>
          </w:p>
          <w:p w14:paraId="0F93DA55" w14:textId="77777777" w:rsidR="003F0291" w:rsidRDefault="00EF29E4" w:rsidP="003A6AB8">
            <w:pPr>
              <w:widowControl w:val="0"/>
              <w:spacing w:after="0"/>
              <w:rPr>
                <w:rFonts w:ascii="Calibri" w:hAnsi="Calibri" w:cs="Calibri"/>
                <w:bCs/>
                <w:color w:val="auto"/>
              </w:rPr>
            </w:pPr>
            <w:r w:rsidRPr="00C772E2">
              <w:rPr>
                <w:rFonts w:ascii="Calibri" w:hAnsi="Calibri" w:cs="Calibri"/>
                <w:bCs/>
                <w:color w:val="auto"/>
              </w:rPr>
              <w:t xml:space="preserve">Enrollees </w:t>
            </w:r>
            <w:r w:rsidR="005175F3" w:rsidRPr="00C772E2">
              <w:rPr>
                <w:rFonts w:ascii="Calibri" w:hAnsi="Calibri" w:cs="Calibri"/>
                <w:bCs/>
                <w:color w:val="auto"/>
              </w:rPr>
              <w:t xml:space="preserve">who </w:t>
            </w:r>
            <w:r w:rsidRPr="00C772E2">
              <w:rPr>
                <w:rFonts w:ascii="Calibri" w:hAnsi="Calibri" w:cs="Calibri"/>
                <w:bCs/>
                <w:color w:val="auto"/>
              </w:rPr>
              <w:t>are</w:t>
            </w:r>
            <w:r w:rsidR="00C01088" w:rsidRPr="00C772E2">
              <w:rPr>
                <w:rFonts w:ascii="Calibri" w:hAnsi="Calibri" w:cs="Calibri"/>
                <w:bCs/>
                <w:color w:val="auto"/>
              </w:rPr>
              <w:t xml:space="preserve"> unable to </w:t>
            </w:r>
            <w:r w:rsidR="005175F3" w:rsidRPr="00C772E2">
              <w:rPr>
                <w:rFonts w:ascii="Calibri" w:hAnsi="Calibri" w:cs="Calibri"/>
                <w:bCs/>
                <w:color w:val="auto"/>
              </w:rPr>
              <w:t>self-evacuate</w:t>
            </w:r>
            <w:r w:rsidR="00C01088" w:rsidRPr="00C772E2">
              <w:rPr>
                <w:rFonts w:ascii="Calibri" w:hAnsi="Calibri" w:cs="Calibri"/>
                <w:bCs/>
                <w:color w:val="auto"/>
              </w:rPr>
              <w:t xml:space="preserve"> </w:t>
            </w:r>
            <w:r w:rsidR="00216159" w:rsidRPr="00C772E2">
              <w:rPr>
                <w:rFonts w:ascii="Calibri" w:hAnsi="Calibri" w:cs="Calibri"/>
                <w:bCs/>
                <w:color w:val="auto"/>
              </w:rPr>
              <w:t>must have a mutually agreed upon plan in place to ensure</w:t>
            </w:r>
            <w:r w:rsidR="005175F3" w:rsidRPr="00C772E2">
              <w:rPr>
                <w:rFonts w:ascii="Calibri" w:hAnsi="Calibri" w:cs="Calibri"/>
                <w:bCs/>
                <w:color w:val="auto"/>
              </w:rPr>
              <w:t xml:space="preserve"> Enrollee has assistance</w:t>
            </w:r>
            <w:r w:rsidR="006251BB" w:rsidRPr="00C772E2">
              <w:rPr>
                <w:rFonts w:ascii="Calibri" w:hAnsi="Calibri" w:cs="Calibri"/>
                <w:bCs/>
                <w:color w:val="auto"/>
              </w:rPr>
              <w:t xml:space="preserve"> to </w:t>
            </w:r>
            <w:r w:rsidR="00216159" w:rsidRPr="00C772E2">
              <w:rPr>
                <w:rFonts w:ascii="Calibri" w:hAnsi="Calibri" w:cs="Calibri"/>
                <w:bCs/>
                <w:color w:val="auto"/>
              </w:rPr>
              <w:t>safe</w:t>
            </w:r>
            <w:r w:rsidR="006251BB" w:rsidRPr="00C772E2">
              <w:rPr>
                <w:rFonts w:ascii="Calibri" w:hAnsi="Calibri" w:cs="Calibri"/>
                <w:bCs/>
                <w:color w:val="auto"/>
              </w:rPr>
              <w:t>ly exit the facility</w:t>
            </w:r>
            <w:r w:rsidR="005579D2" w:rsidRPr="00C772E2">
              <w:rPr>
                <w:rFonts w:ascii="Calibri" w:hAnsi="Calibri" w:cs="Calibri"/>
                <w:bCs/>
                <w:color w:val="auto"/>
              </w:rPr>
              <w:t xml:space="preserve"> in a</w:t>
            </w:r>
            <w:r w:rsidR="00DF0728">
              <w:rPr>
                <w:rFonts w:ascii="Calibri" w:hAnsi="Calibri" w:cs="Calibri"/>
                <w:bCs/>
                <w:color w:val="auto"/>
              </w:rPr>
              <w:t>n</w:t>
            </w:r>
            <w:r w:rsidR="005579D2" w:rsidRPr="00C772E2">
              <w:rPr>
                <w:rFonts w:ascii="Calibri" w:hAnsi="Calibri" w:cs="Calibri"/>
                <w:bCs/>
                <w:color w:val="auto"/>
              </w:rPr>
              <w:t xml:space="preserve"> emergency</w:t>
            </w:r>
            <w:r w:rsidR="006251BB" w:rsidRPr="00C772E2">
              <w:rPr>
                <w:rFonts w:ascii="Calibri" w:hAnsi="Calibri" w:cs="Calibri"/>
                <w:bCs/>
                <w:color w:val="auto"/>
              </w:rPr>
              <w:t xml:space="preserve">. </w:t>
            </w:r>
          </w:p>
          <w:p w14:paraId="13143128" w14:textId="19BDC667" w:rsidR="00A83E60" w:rsidRPr="00A83E60" w:rsidRDefault="00A83E60" w:rsidP="003A6AB8">
            <w:pPr>
              <w:widowControl w:val="0"/>
              <w:spacing w:after="0"/>
              <w:rPr>
                <w:rFonts w:ascii="Calibri" w:hAnsi="Calibri" w:cs="Calibri"/>
                <w:bCs/>
                <w:color w:val="auto"/>
                <w:sz w:val="8"/>
                <w:szCs w:val="8"/>
              </w:rPr>
            </w:pPr>
          </w:p>
        </w:tc>
      </w:tr>
      <w:tr w:rsidR="00C772E2" w:rsidRPr="00C772E2" w14:paraId="56DF283B" w14:textId="77777777" w:rsidTr="26D8F05D">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C3FAD52" w14:textId="2AC79384" w:rsidR="0073351A" w:rsidRPr="00C772E2" w:rsidRDefault="0073351A" w:rsidP="003A6AB8">
            <w:pPr>
              <w:spacing w:after="0"/>
              <w:jc w:val="center"/>
              <w:rPr>
                <w:rFonts w:ascii="Calibri" w:hAnsi="Calibri" w:cs="Calibri"/>
                <w:color w:val="auto"/>
              </w:rPr>
            </w:pPr>
            <w:r w:rsidRPr="00C772E2">
              <w:rPr>
                <w:rFonts w:ascii="Calibri" w:hAnsi="Calibri" w:cs="Calibri"/>
                <w:color w:val="auto"/>
              </w:rPr>
              <w:lastRenderedPageBreak/>
              <w:t>2.</w:t>
            </w:r>
            <w:r w:rsidR="00A27A17" w:rsidRPr="00C772E2">
              <w:rPr>
                <w:rFonts w:ascii="Calibri" w:hAnsi="Calibri" w:cs="Calibri"/>
                <w:color w:val="auto"/>
              </w:rPr>
              <w:t>4</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4381A8E9" w14:textId="77777777" w:rsidR="00A83E60" w:rsidRPr="00A83E60" w:rsidRDefault="00A83E60" w:rsidP="003A6AB8">
            <w:pPr>
              <w:widowControl w:val="0"/>
              <w:spacing w:after="0"/>
              <w:rPr>
                <w:rFonts w:ascii="Calibri" w:hAnsi="Calibri" w:cs="Calibri"/>
                <w:b/>
                <w:color w:val="auto"/>
                <w:sz w:val="8"/>
                <w:szCs w:val="8"/>
              </w:rPr>
            </w:pPr>
          </w:p>
          <w:p w14:paraId="5CD8DB1F" w14:textId="362BA5BA" w:rsidR="005F7273" w:rsidRPr="00C772E2" w:rsidRDefault="004D0854" w:rsidP="003A6AB8">
            <w:pPr>
              <w:widowControl w:val="0"/>
              <w:spacing w:after="0"/>
              <w:rPr>
                <w:rFonts w:ascii="Calibri" w:hAnsi="Calibri" w:cs="Calibri"/>
                <w:bCs/>
                <w:color w:val="auto"/>
              </w:rPr>
            </w:pPr>
            <w:r w:rsidRPr="00C772E2">
              <w:rPr>
                <w:rFonts w:ascii="Calibri" w:hAnsi="Calibri" w:cs="Calibri"/>
                <w:b/>
                <w:color w:val="auto"/>
              </w:rPr>
              <w:t>Security Deposits:</w:t>
            </w:r>
            <w:r w:rsidRPr="00C772E2">
              <w:rPr>
                <w:rFonts w:ascii="Calibri" w:hAnsi="Calibri" w:cs="Calibri"/>
                <w:bCs/>
                <w:color w:val="auto"/>
              </w:rPr>
              <w:t xml:space="preserve"> </w:t>
            </w:r>
          </w:p>
          <w:p w14:paraId="25499881" w14:textId="77777777" w:rsidR="0073351A" w:rsidRDefault="009650F6" w:rsidP="003A6AB8">
            <w:pPr>
              <w:widowControl w:val="0"/>
              <w:spacing w:after="0"/>
              <w:rPr>
                <w:rFonts w:ascii="Calibri" w:hAnsi="Calibri" w:cs="Calibri"/>
                <w:bCs/>
                <w:color w:val="auto"/>
              </w:rPr>
            </w:pPr>
            <w:r w:rsidRPr="00C772E2">
              <w:rPr>
                <w:rFonts w:ascii="Times New Roman" w:hAnsi="Times New Roman" w:cs="Times New Roman"/>
                <w:i/>
                <w:iCs/>
                <w:color w:val="auto"/>
              </w:rPr>
              <w:t>i</w:t>
            </w:r>
            <w:r w:rsidRPr="00C772E2">
              <w:rPr>
                <w:rFonts w:ascii="Calibri" w:hAnsi="Calibri" w:cs="Calibri"/>
                <w:color w:val="auto"/>
              </w:rPr>
              <w:t>Care</w:t>
            </w:r>
            <w:r w:rsidR="001E2FE2" w:rsidRPr="00C772E2">
              <w:rPr>
                <w:rFonts w:ascii="Calibri" w:hAnsi="Calibri" w:cs="Calibri"/>
                <w:bCs/>
                <w:color w:val="auto"/>
              </w:rPr>
              <w:t xml:space="preserve"> is unable to reimburse for security deposits. If member is unable to afford a security deposit, RCAC is requested to waive the security deposit. If member paid a security deposit prior to enrollment in the MCO, provider may maintain security deposit in accordance with resident agreement.</w:t>
            </w:r>
          </w:p>
          <w:p w14:paraId="31E91BE0" w14:textId="35D54E31" w:rsidR="00A83E60" w:rsidRPr="00A83E60" w:rsidRDefault="00A83E60" w:rsidP="003A6AB8">
            <w:pPr>
              <w:widowControl w:val="0"/>
              <w:spacing w:after="0"/>
              <w:rPr>
                <w:rFonts w:ascii="Calibri" w:hAnsi="Calibri" w:cs="Calibri"/>
                <w:bCs/>
                <w:color w:val="auto"/>
                <w:sz w:val="8"/>
                <w:szCs w:val="8"/>
              </w:rPr>
            </w:pPr>
          </w:p>
        </w:tc>
      </w:tr>
      <w:tr w:rsidR="00C772E2" w:rsidRPr="00C772E2" w14:paraId="320D061C" w14:textId="77777777" w:rsidTr="26D8F05D">
        <w:trPr>
          <w:trHeight w:val="87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E8BF91F" w14:textId="6636E72C" w:rsidR="001F2A7A" w:rsidRPr="00C772E2" w:rsidRDefault="001F2A7A" w:rsidP="003A6AB8">
            <w:pPr>
              <w:spacing w:after="0"/>
              <w:jc w:val="center"/>
              <w:rPr>
                <w:rFonts w:ascii="Calibri" w:hAnsi="Calibri" w:cs="Calibri"/>
                <w:color w:val="auto"/>
              </w:rPr>
            </w:pPr>
            <w:r w:rsidRPr="00C772E2">
              <w:rPr>
                <w:rFonts w:ascii="Calibri" w:hAnsi="Calibri" w:cs="Calibri"/>
                <w:color w:val="auto"/>
              </w:rPr>
              <w:t>2.</w:t>
            </w:r>
            <w:r w:rsidR="00A27A17" w:rsidRPr="00C772E2">
              <w:rPr>
                <w:rFonts w:ascii="Calibri" w:hAnsi="Calibri" w:cs="Calibri"/>
                <w:color w:val="auto"/>
              </w:rPr>
              <w:t>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925911A" w14:textId="77777777" w:rsidR="001F2A7A" w:rsidRPr="00C772E2" w:rsidRDefault="001F2A7A" w:rsidP="00A83E60">
            <w:pPr>
              <w:widowControl w:val="0"/>
              <w:spacing w:after="0"/>
              <w:rPr>
                <w:rFonts w:ascii="Calibri" w:hAnsi="Calibri" w:cs="Calibri"/>
                <w:b/>
                <w:color w:val="auto"/>
              </w:rPr>
            </w:pPr>
            <w:r w:rsidRPr="00C772E2">
              <w:rPr>
                <w:rFonts w:ascii="Calibri" w:hAnsi="Calibri" w:cs="Calibri"/>
                <w:b/>
                <w:color w:val="auto"/>
              </w:rPr>
              <w:t>Reimbursement in the event of damage to resident apartment:</w:t>
            </w:r>
          </w:p>
          <w:p w14:paraId="313C7E91" w14:textId="6E34515B" w:rsidR="001F2A7A" w:rsidRPr="00C772E2" w:rsidRDefault="001F2A7A" w:rsidP="00A83E60">
            <w:pPr>
              <w:pStyle w:val="ListParagraph"/>
              <w:widowControl w:val="0"/>
              <w:numPr>
                <w:ilvl w:val="0"/>
                <w:numId w:val="19"/>
              </w:numPr>
              <w:spacing w:after="0"/>
              <w:rPr>
                <w:rFonts w:ascii="Calibri" w:hAnsi="Calibri" w:cs="Calibri"/>
                <w:bCs/>
                <w:color w:val="auto"/>
              </w:rPr>
            </w:pPr>
            <w:r w:rsidRPr="00C772E2">
              <w:rPr>
                <w:rFonts w:ascii="Calibri" w:hAnsi="Calibri" w:cs="Calibri"/>
                <w:bCs/>
                <w:color w:val="auto"/>
              </w:rPr>
              <w:t>Member is responsible to provide a pet deposit, if required by facility, and to pay for any damages related to the pet.</w:t>
            </w:r>
          </w:p>
          <w:p w14:paraId="78D05EB5" w14:textId="24088903" w:rsidR="001F2A7A" w:rsidRPr="00C772E2" w:rsidRDefault="001F2A7A" w:rsidP="00A83E60">
            <w:pPr>
              <w:pStyle w:val="ListParagraph"/>
              <w:widowControl w:val="0"/>
              <w:numPr>
                <w:ilvl w:val="0"/>
                <w:numId w:val="19"/>
              </w:numPr>
              <w:spacing w:after="0"/>
              <w:rPr>
                <w:rFonts w:ascii="Calibri" w:hAnsi="Calibri" w:cs="Calibri"/>
                <w:bCs/>
                <w:color w:val="auto"/>
              </w:rPr>
            </w:pPr>
            <w:r w:rsidRPr="00C772E2">
              <w:rPr>
                <w:rFonts w:ascii="Calibri" w:hAnsi="Calibri" w:cs="Calibri"/>
                <w:bCs/>
                <w:color w:val="auto"/>
              </w:rPr>
              <w:t xml:space="preserve"> If the RCAC waives the security deposit for an </w:t>
            </w:r>
            <w:r w:rsidR="009650F6" w:rsidRPr="00C772E2">
              <w:rPr>
                <w:rFonts w:ascii="Times New Roman" w:hAnsi="Times New Roman" w:cs="Times New Roman"/>
                <w:i/>
                <w:iCs/>
                <w:color w:val="auto"/>
              </w:rPr>
              <w:t>i</w:t>
            </w:r>
            <w:r w:rsidR="009650F6" w:rsidRPr="00C772E2">
              <w:rPr>
                <w:rFonts w:ascii="Calibri" w:hAnsi="Calibri" w:cs="Calibri"/>
                <w:color w:val="auto"/>
              </w:rPr>
              <w:t>Care</w:t>
            </w:r>
            <w:r w:rsidRPr="00C772E2">
              <w:rPr>
                <w:rFonts w:ascii="Calibri" w:hAnsi="Calibri" w:cs="Calibri"/>
                <w:bCs/>
                <w:color w:val="auto"/>
              </w:rPr>
              <w:t xml:space="preserve"> member and the member causes significant damage to the apartment,</w:t>
            </w:r>
            <w:r w:rsidRPr="00C772E2">
              <w:rPr>
                <w:rFonts w:ascii="Calibri" w:hAnsi="Calibri" w:cs="Calibri"/>
                <w:bCs/>
                <w:i/>
                <w:iCs/>
                <w:color w:val="auto"/>
              </w:rPr>
              <w:t xml:space="preserve"> </w:t>
            </w:r>
            <w:r w:rsidR="009650F6" w:rsidRPr="00C772E2">
              <w:rPr>
                <w:rFonts w:ascii="Times New Roman" w:hAnsi="Times New Roman" w:cs="Times New Roman"/>
                <w:i/>
                <w:iCs/>
                <w:color w:val="auto"/>
              </w:rPr>
              <w:t>i</w:t>
            </w:r>
            <w:r w:rsidR="009650F6" w:rsidRPr="00C772E2">
              <w:rPr>
                <w:rFonts w:ascii="Calibri" w:hAnsi="Calibri" w:cs="Calibri"/>
                <w:color w:val="auto"/>
              </w:rPr>
              <w:t>Care</w:t>
            </w:r>
            <w:r w:rsidRPr="00C772E2">
              <w:rPr>
                <w:rFonts w:ascii="Calibri" w:hAnsi="Calibri" w:cs="Calibri"/>
                <w:bCs/>
                <w:color w:val="auto"/>
              </w:rPr>
              <w:t xml:space="preserve"> may, under certain circumstances, reimburse the RCAC for damages.</w:t>
            </w:r>
          </w:p>
          <w:p w14:paraId="6CCE4461" w14:textId="041C371A" w:rsidR="001F2A7A" w:rsidRPr="00C772E2" w:rsidRDefault="009650F6" w:rsidP="00A83E60">
            <w:pPr>
              <w:pStyle w:val="ListParagraph"/>
              <w:widowControl w:val="0"/>
              <w:numPr>
                <w:ilvl w:val="0"/>
                <w:numId w:val="19"/>
              </w:numPr>
              <w:spacing w:after="0"/>
              <w:rPr>
                <w:rFonts w:ascii="Calibri" w:hAnsi="Calibri" w:cs="Calibri"/>
                <w:bCs/>
                <w:color w:val="auto"/>
              </w:rPr>
            </w:pPr>
            <w:r w:rsidRPr="00C772E2">
              <w:rPr>
                <w:rFonts w:ascii="Times New Roman" w:hAnsi="Times New Roman" w:cs="Times New Roman"/>
                <w:i/>
                <w:iCs/>
                <w:color w:val="auto"/>
              </w:rPr>
              <w:t>i</w:t>
            </w:r>
            <w:r w:rsidRPr="00C772E2">
              <w:rPr>
                <w:rFonts w:ascii="Calibri" w:hAnsi="Calibri" w:cs="Calibri"/>
                <w:color w:val="auto"/>
              </w:rPr>
              <w:t>Care</w:t>
            </w:r>
            <w:r w:rsidR="001F2A7A" w:rsidRPr="00C772E2">
              <w:rPr>
                <w:rFonts w:ascii="Calibri" w:hAnsi="Calibri" w:cs="Calibri"/>
                <w:bCs/>
                <w:color w:val="auto"/>
              </w:rPr>
              <w:t xml:space="preserve"> recommends a facility “move-in checklist” be reviewed by facility and member/resident as to the condition of the apartment at the time of initial occupancy. All defects in the apartment should be noted on the move-in checklist as well as the age of the carpet. A copy of the checklist should be given to the </w:t>
            </w:r>
            <w:r w:rsidR="006A7897" w:rsidRPr="00C772E2">
              <w:rPr>
                <w:rFonts w:ascii="Calibri" w:hAnsi="Calibri" w:cs="Calibri"/>
                <w:bCs/>
                <w:color w:val="auto"/>
              </w:rPr>
              <w:t xml:space="preserve">MCO </w:t>
            </w:r>
            <w:r w:rsidR="00781B4D" w:rsidRPr="00C772E2">
              <w:rPr>
                <w:rFonts w:ascii="Calibri" w:hAnsi="Calibri" w:cs="Calibri"/>
                <w:bCs/>
                <w:color w:val="auto"/>
              </w:rPr>
              <w:t>IDT</w:t>
            </w:r>
            <w:r w:rsidR="001F2A7A" w:rsidRPr="00C772E2">
              <w:rPr>
                <w:rFonts w:ascii="Calibri" w:hAnsi="Calibri" w:cs="Calibri"/>
                <w:bCs/>
                <w:color w:val="auto"/>
              </w:rPr>
              <w:t>.</w:t>
            </w:r>
          </w:p>
          <w:p w14:paraId="40223C8B" w14:textId="2A1319B9" w:rsidR="001F2A7A" w:rsidRPr="00C772E2" w:rsidRDefault="009650F6" w:rsidP="00A83E60">
            <w:pPr>
              <w:pStyle w:val="ListParagraph"/>
              <w:widowControl w:val="0"/>
              <w:numPr>
                <w:ilvl w:val="0"/>
                <w:numId w:val="19"/>
              </w:numPr>
              <w:spacing w:after="0"/>
              <w:rPr>
                <w:rFonts w:ascii="Calibri" w:hAnsi="Calibri" w:cs="Calibri"/>
                <w:bCs/>
                <w:color w:val="auto"/>
              </w:rPr>
            </w:pPr>
            <w:r w:rsidRPr="00C772E2">
              <w:rPr>
                <w:rFonts w:ascii="Times New Roman" w:hAnsi="Times New Roman" w:cs="Times New Roman"/>
                <w:i/>
                <w:iCs/>
                <w:color w:val="auto"/>
              </w:rPr>
              <w:t>i</w:t>
            </w:r>
            <w:r w:rsidRPr="00C772E2">
              <w:rPr>
                <w:rFonts w:ascii="Calibri" w:hAnsi="Calibri" w:cs="Calibri"/>
                <w:color w:val="auto"/>
              </w:rPr>
              <w:t>Care</w:t>
            </w:r>
            <w:r w:rsidR="001F2A7A" w:rsidRPr="00C772E2">
              <w:rPr>
                <w:rFonts w:ascii="Calibri" w:hAnsi="Calibri" w:cs="Calibri"/>
                <w:bCs/>
                <w:color w:val="auto"/>
              </w:rPr>
              <w:t xml:space="preserve"> will not reimburse for “normal wear and tear” which may be described as the inevitable aging that occurs in apartments when tenants live there or for other damages or losses for which the tenant cannot reasonably be held responsible under applicable law. For example, routine painting and carpet cleaning when there is no unusual damage caused by tenant abuse would be considered normal wear and tear.</w:t>
            </w:r>
          </w:p>
          <w:p w14:paraId="7C796B59" w14:textId="46EF5318" w:rsidR="001F2A7A" w:rsidRPr="00C772E2" w:rsidRDefault="001F2A7A" w:rsidP="00A83E60">
            <w:pPr>
              <w:pStyle w:val="ListParagraph"/>
              <w:widowControl w:val="0"/>
              <w:numPr>
                <w:ilvl w:val="0"/>
                <w:numId w:val="19"/>
              </w:numPr>
              <w:spacing w:after="0"/>
              <w:rPr>
                <w:rFonts w:ascii="Calibri" w:hAnsi="Calibri" w:cs="Calibri"/>
                <w:bCs/>
                <w:color w:val="auto"/>
              </w:rPr>
            </w:pPr>
            <w:r w:rsidRPr="00C772E2">
              <w:rPr>
                <w:rFonts w:ascii="Calibri" w:hAnsi="Calibri" w:cs="Calibri"/>
                <w:bCs/>
                <w:color w:val="auto"/>
              </w:rPr>
              <w:t xml:space="preserve">Reimbursement may be considered for tenant “damage, waste, or neglect” of the premises. Each situation will be considered on an individual basis by the member’s </w:t>
            </w:r>
            <w:r w:rsidR="009650F6" w:rsidRPr="00C772E2">
              <w:rPr>
                <w:rFonts w:ascii="Times New Roman" w:hAnsi="Times New Roman" w:cs="Times New Roman"/>
                <w:i/>
                <w:iCs/>
                <w:color w:val="auto"/>
              </w:rPr>
              <w:t>i</w:t>
            </w:r>
            <w:r w:rsidR="009650F6" w:rsidRPr="00C772E2">
              <w:rPr>
                <w:rFonts w:ascii="Calibri" w:hAnsi="Calibri" w:cs="Calibri"/>
                <w:color w:val="auto"/>
              </w:rPr>
              <w:t>Care</w:t>
            </w:r>
            <w:r w:rsidRPr="00C772E2">
              <w:rPr>
                <w:rFonts w:ascii="Calibri" w:hAnsi="Calibri" w:cs="Calibri"/>
                <w:bCs/>
                <w:color w:val="auto"/>
              </w:rPr>
              <w:t xml:space="preserve"> team.</w:t>
            </w:r>
          </w:p>
          <w:p w14:paraId="591820C7" w14:textId="76097DA2" w:rsidR="001F2A7A" w:rsidRPr="00C772E2" w:rsidRDefault="001F2A7A" w:rsidP="00A83E60">
            <w:pPr>
              <w:pStyle w:val="ListParagraph"/>
              <w:widowControl w:val="0"/>
              <w:numPr>
                <w:ilvl w:val="0"/>
                <w:numId w:val="19"/>
              </w:numPr>
              <w:spacing w:after="0"/>
              <w:rPr>
                <w:rFonts w:ascii="Calibri" w:hAnsi="Calibri" w:cs="Calibri"/>
                <w:bCs/>
                <w:color w:val="auto"/>
              </w:rPr>
            </w:pPr>
            <w:r w:rsidRPr="00C772E2">
              <w:rPr>
                <w:rFonts w:ascii="Calibri" w:hAnsi="Calibri" w:cs="Calibri"/>
                <w:bCs/>
                <w:color w:val="auto"/>
              </w:rPr>
              <w:t xml:space="preserve">If RCAC believes damage exceeds normal wear and tear, the RCAC must schedule a mutual inspection prior to making any changes in the apartment. The mutual inspection will include, at a minimum, a facility staff person, </w:t>
            </w:r>
            <w:r w:rsidR="000A1362" w:rsidRPr="00C772E2">
              <w:rPr>
                <w:rFonts w:ascii="Calibri" w:hAnsi="Calibri" w:cs="Calibri"/>
                <w:bCs/>
                <w:color w:val="auto"/>
              </w:rPr>
              <w:t>Enrollee,</w:t>
            </w:r>
            <w:r w:rsidRPr="00C772E2">
              <w:rPr>
                <w:rFonts w:ascii="Calibri" w:hAnsi="Calibri" w:cs="Calibri"/>
                <w:bCs/>
                <w:color w:val="auto"/>
              </w:rPr>
              <w:t xml:space="preserve"> and </w:t>
            </w:r>
            <w:r w:rsidR="000A1362" w:rsidRPr="00C772E2">
              <w:rPr>
                <w:rFonts w:ascii="Calibri" w:hAnsi="Calibri" w:cs="Calibri"/>
                <w:bCs/>
                <w:color w:val="auto"/>
              </w:rPr>
              <w:t>MCO IDT</w:t>
            </w:r>
            <w:r w:rsidRPr="00C772E2">
              <w:rPr>
                <w:rFonts w:ascii="Calibri" w:hAnsi="Calibri" w:cs="Calibri"/>
                <w:bCs/>
                <w:color w:val="auto"/>
              </w:rPr>
              <w:t>.</w:t>
            </w:r>
          </w:p>
          <w:p w14:paraId="0DAE5E6B" w14:textId="0A18E0BF" w:rsidR="001F2A7A" w:rsidRPr="00C772E2" w:rsidRDefault="001F2A7A" w:rsidP="00A83E60">
            <w:pPr>
              <w:pStyle w:val="ListParagraph"/>
              <w:widowControl w:val="0"/>
              <w:numPr>
                <w:ilvl w:val="0"/>
                <w:numId w:val="19"/>
              </w:numPr>
              <w:spacing w:after="0"/>
              <w:rPr>
                <w:rFonts w:ascii="Calibri" w:hAnsi="Calibri" w:cs="Calibri"/>
                <w:bCs/>
                <w:color w:val="auto"/>
              </w:rPr>
            </w:pPr>
            <w:r w:rsidRPr="00C772E2">
              <w:rPr>
                <w:rFonts w:ascii="Calibri" w:hAnsi="Calibri" w:cs="Calibri"/>
                <w:bCs/>
                <w:color w:val="auto"/>
              </w:rPr>
              <w:t xml:space="preserve">If </w:t>
            </w:r>
            <w:r w:rsidR="000A1362" w:rsidRPr="00C772E2">
              <w:rPr>
                <w:rFonts w:ascii="Calibri" w:hAnsi="Calibri" w:cs="Calibri"/>
                <w:bCs/>
                <w:color w:val="auto"/>
              </w:rPr>
              <w:t xml:space="preserve">MCO </w:t>
            </w:r>
            <w:r w:rsidRPr="00C772E2">
              <w:rPr>
                <w:rFonts w:ascii="Calibri" w:hAnsi="Calibri" w:cs="Calibri"/>
                <w:bCs/>
                <w:color w:val="auto"/>
              </w:rPr>
              <w:t xml:space="preserve">agrees to fund repairs to the apartment, agreed upon repairs at </w:t>
            </w:r>
            <w:r w:rsidR="000A1362" w:rsidRPr="00C772E2">
              <w:rPr>
                <w:rFonts w:ascii="Calibri" w:hAnsi="Calibri" w:cs="Calibri"/>
                <w:bCs/>
                <w:color w:val="auto"/>
              </w:rPr>
              <w:t>MCO</w:t>
            </w:r>
            <w:r w:rsidRPr="00C772E2">
              <w:rPr>
                <w:rFonts w:ascii="Calibri" w:hAnsi="Calibri" w:cs="Calibri"/>
                <w:bCs/>
                <w:color w:val="auto"/>
              </w:rPr>
              <w:t xml:space="preserve"> expense will be indicated in writing. The facility must provide quotes to </w:t>
            </w:r>
            <w:r w:rsidR="005D1C07" w:rsidRPr="00C772E2">
              <w:rPr>
                <w:rFonts w:ascii="Calibri" w:hAnsi="Calibri" w:cs="Calibri"/>
                <w:bCs/>
                <w:color w:val="auto"/>
              </w:rPr>
              <w:t xml:space="preserve">MCO IDT </w:t>
            </w:r>
            <w:r w:rsidRPr="00C772E2">
              <w:rPr>
                <w:rFonts w:ascii="Calibri" w:hAnsi="Calibri" w:cs="Calibri"/>
                <w:bCs/>
                <w:color w:val="auto"/>
              </w:rPr>
              <w:t>prior to making repairs.</w:t>
            </w:r>
          </w:p>
          <w:p w14:paraId="7568E677" w14:textId="3EA0DB37" w:rsidR="001F2A7A" w:rsidRPr="00C772E2" w:rsidRDefault="001F2A7A" w:rsidP="00A83E60">
            <w:pPr>
              <w:pStyle w:val="ListParagraph"/>
              <w:widowControl w:val="0"/>
              <w:numPr>
                <w:ilvl w:val="0"/>
                <w:numId w:val="19"/>
              </w:numPr>
              <w:spacing w:after="0"/>
              <w:rPr>
                <w:rFonts w:ascii="Calibri" w:hAnsi="Calibri" w:cs="Calibri"/>
                <w:bCs/>
                <w:color w:val="auto"/>
              </w:rPr>
            </w:pPr>
            <w:r w:rsidRPr="00C772E2">
              <w:rPr>
                <w:rFonts w:ascii="Calibri" w:hAnsi="Calibri" w:cs="Calibri"/>
                <w:bCs/>
                <w:color w:val="auto"/>
              </w:rPr>
              <w:t xml:space="preserve">All requests for reimbursement must be made in writing to the </w:t>
            </w:r>
            <w:r w:rsidR="005D1C07" w:rsidRPr="00C772E2">
              <w:rPr>
                <w:rFonts w:ascii="Calibri" w:hAnsi="Calibri" w:cs="Calibri"/>
                <w:bCs/>
                <w:color w:val="auto"/>
              </w:rPr>
              <w:t>MCO IDT</w:t>
            </w:r>
            <w:r w:rsidRPr="00C772E2">
              <w:rPr>
                <w:rFonts w:ascii="Calibri" w:hAnsi="Calibri" w:cs="Calibri"/>
                <w:bCs/>
                <w:color w:val="auto"/>
              </w:rPr>
              <w:t xml:space="preserve"> within 10 days after the </w:t>
            </w:r>
            <w:r w:rsidR="00B8575F" w:rsidRPr="00C772E2">
              <w:rPr>
                <w:rFonts w:ascii="Calibri" w:hAnsi="Calibri" w:cs="Calibri"/>
                <w:bCs/>
                <w:color w:val="auto"/>
              </w:rPr>
              <w:t>Enrollee</w:t>
            </w:r>
            <w:r w:rsidRPr="00C772E2">
              <w:rPr>
                <w:rFonts w:ascii="Calibri" w:hAnsi="Calibri" w:cs="Calibri"/>
                <w:bCs/>
                <w:color w:val="auto"/>
              </w:rPr>
              <w:t xml:space="preserve"> moves out of the RCAC.</w:t>
            </w:r>
          </w:p>
          <w:p w14:paraId="4AE0EDBB" w14:textId="58E5F290" w:rsidR="001F2A7A" w:rsidRPr="00C772E2" w:rsidRDefault="001F2A7A" w:rsidP="00A83E60">
            <w:pPr>
              <w:widowControl w:val="0"/>
              <w:spacing w:after="0"/>
              <w:rPr>
                <w:rFonts w:ascii="Calibri" w:hAnsi="Calibri" w:cs="Calibri"/>
                <w:b/>
                <w:color w:val="auto"/>
              </w:rPr>
            </w:pPr>
            <w:r w:rsidRPr="00C772E2">
              <w:rPr>
                <w:rFonts w:ascii="Calibri" w:hAnsi="Calibri" w:cs="Calibri"/>
                <w:bCs/>
                <w:color w:val="auto"/>
              </w:rPr>
              <w:t xml:space="preserve">If a person living in an RCAC has already paid the security deposit, then enrolls </w:t>
            </w:r>
            <w:r w:rsidR="00B8575F" w:rsidRPr="00C772E2">
              <w:rPr>
                <w:rFonts w:ascii="Calibri" w:hAnsi="Calibri" w:cs="Calibri"/>
                <w:bCs/>
                <w:color w:val="auto"/>
              </w:rPr>
              <w:t xml:space="preserve">with </w:t>
            </w:r>
            <w:r w:rsidR="009650F6" w:rsidRPr="00C772E2">
              <w:rPr>
                <w:rFonts w:ascii="Times New Roman" w:hAnsi="Times New Roman" w:cs="Times New Roman"/>
                <w:i/>
                <w:iCs/>
                <w:color w:val="auto"/>
              </w:rPr>
              <w:t>i</w:t>
            </w:r>
            <w:r w:rsidR="009650F6" w:rsidRPr="00C772E2">
              <w:rPr>
                <w:rFonts w:ascii="Calibri" w:hAnsi="Calibri" w:cs="Calibri"/>
                <w:color w:val="auto"/>
              </w:rPr>
              <w:t>Care</w:t>
            </w:r>
            <w:r w:rsidRPr="00C772E2">
              <w:rPr>
                <w:rFonts w:ascii="Calibri" w:hAnsi="Calibri" w:cs="Calibri"/>
                <w:bCs/>
                <w:color w:val="auto"/>
              </w:rPr>
              <w:t xml:space="preserve"> at a later date, </w:t>
            </w:r>
            <w:r w:rsidR="009650F6" w:rsidRPr="00C772E2">
              <w:rPr>
                <w:rFonts w:ascii="Times New Roman" w:hAnsi="Times New Roman" w:cs="Times New Roman"/>
                <w:i/>
                <w:iCs/>
                <w:color w:val="auto"/>
              </w:rPr>
              <w:t>i</w:t>
            </w:r>
            <w:r w:rsidR="009650F6" w:rsidRPr="00C772E2">
              <w:rPr>
                <w:rFonts w:ascii="Calibri" w:hAnsi="Calibri" w:cs="Calibri"/>
                <w:color w:val="auto"/>
              </w:rPr>
              <w:t>Care</w:t>
            </w:r>
            <w:r w:rsidRPr="00C772E2">
              <w:rPr>
                <w:rFonts w:ascii="Calibri" w:hAnsi="Calibri" w:cs="Calibri"/>
                <w:bCs/>
                <w:color w:val="auto"/>
              </w:rPr>
              <w:t xml:space="preserve"> expects any necessary deductions due to damages must be paid from the security deposit made by the member/tenant. State regulations require that the full deposit must be refunded to the tenant within 21 days of the tenant leaving the premises. If a full refund of the deposit is not made, a written itemized list of deductions must be provided within 21 days to tenant.</w:t>
            </w:r>
          </w:p>
        </w:tc>
      </w:tr>
      <w:tr w:rsidR="00C772E2" w:rsidRPr="00C772E2" w14:paraId="25691F68" w14:textId="77777777" w:rsidTr="26D8F05D">
        <w:trPr>
          <w:trHeight w:val="388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F48DD2D" w14:textId="76CE3AA4" w:rsidR="00B44CEC" w:rsidRPr="00C772E2" w:rsidRDefault="00B44CEC" w:rsidP="003A6AB8">
            <w:pPr>
              <w:spacing w:after="0"/>
              <w:jc w:val="center"/>
              <w:rPr>
                <w:rFonts w:ascii="Calibri" w:hAnsi="Calibri" w:cs="Calibri"/>
                <w:color w:val="auto"/>
              </w:rPr>
            </w:pPr>
            <w:r w:rsidRPr="00C772E2">
              <w:rPr>
                <w:rFonts w:ascii="Calibri" w:hAnsi="Calibri" w:cs="Calibri"/>
                <w:color w:val="auto"/>
              </w:rPr>
              <w:lastRenderedPageBreak/>
              <w:t>2.</w:t>
            </w:r>
            <w:r w:rsidR="00A27A17" w:rsidRPr="00C772E2">
              <w:rPr>
                <w:rFonts w:ascii="Calibri" w:hAnsi="Calibri" w:cs="Calibri"/>
                <w:color w:val="auto"/>
              </w:rPr>
              <w:t>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1EC83EF" w14:textId="77777777" w:rsidR="00B44CEC" w:rsidRPr="00C772E2" w:rsidRDefault="00B44CEC" w:rsidP="007207E6">
            <w:pPr>
              <w:pStyle w:val="Plus6pt"/>
              <w:spacing w:after="0"/>
              <w:rPr>
                <w:rFonts w:ascii="Calibri" w:hAnsi="Calibri" w:cs="Calibri"/>
              </w:rPr>
            </w:pPr>
            <w:r w:rsidRPr="00C772E2">
              <w:rPr>
                <w:rFonts w:ascii="Calibri" w:hAnsi="Calibri" w:cs="Calibri"/>
                <w:b/>
                <w:bCs/>
              </w:rPr>
              <w:t>DHS 89.29</w:t>
            </w:r>
            <w:r w:rsidRPr="00C772E2">
              <w:rPr>
                <w:rFonts w:ascii="Calibri" w:hAnsi="Calibri" w:cs="Calibri"/>
                <w:b/>
                <w:bCs/>
              </w:rPr>
              <w:t> </w:t>
            </w:r>
            <w:r w:rsidRPr="00C772E2">
              <w:rPr>
                <w:rFonts w:ascii="Calibri" w:hAnsi="Calibri" w:cs="Calibri"/>
                <w:b/>
                <w:bCs/>
              </w:rPr>
              <w:t>Admission and retention of tenants.</w:t>
            </w:r>
          </w:p>
          <w:p w14:paraId="798E530B" w14:textId="3E23D288" w:rsidR="00B44CEC" w:rsidRPr="00C772E2" w:rsidRDefault="00B44CEC" w:rsidP="007207E6">
            <w:pPr>
              <w:pStyle w:val="Plus6pt"/>
              <w:numPr>
                <w:ilvl w:val="0"/>
                <w:numId w:val="26"/>
              </w:numPr>
              <w:spacing w:after="0"/>
              <w:ind w:left="781"/>
              <w:rPr>
                <w:rFonts w:ascii="Calibri" w:hAnsi="Calibri" w:cs="Calibri"/>
              </w:rPr>
            </w:pPr>
            <w:r w:rsidRPr="00C772E2">
              <w:rPr>
                <w:rFonts w:ascii="Calibri" w:hAnsi="Calibri" w:cs="Calibri"/>
              </w:rPr>
              <w:t>Admission. No residential care apartment complex may admit any of the following persons, unless the person being admitted shares an apartment with a competent spouse or other person who has legal responsibility for the individual:</w:t>
            </w:r>
          </w:p>
          <w:p w14:paraId="6414CA6D" w14:textId="10AD62D0" w:rsidR="00B44CEC" w:rsidRPr="00C772E2" w:rsidRDefault="00B44CEC" w:rsidP="007207E6">
            <w:pPr>
              <w:pStyle w:val="Plus6pt"/>
              <w:numPr>
                <w:ilvl w:val="0"/>
                <w:numId w:val="27"/>
              </w:numPr>
              <w:spacing w:after="0"/>
              <w:rPr>
                <w:rFonts w:ascii="Calibri" w:hAnsi="Calibri" w:cs="Calibri"/>
              </w:rPr>
            </w:pPr>
            <w:r w:rsidRPr="00C772E2">
              <w:rPr>
                <w:rFonts w:ascii="Calibri" w:hAnsi="Calibri" w:cs="Calibri"/>
              </w:rPr>
              <w:t xml:space="preserve">A person who has a court determination of incompetence and is subject to guardianship under </w:t>
            </w:r>
            <w:r w:rsidR="00C66B91" w:rsidRPr="00C772E2">
              <w:rPr>
                <w:rFonts w:ascii="Calibri" w:hAnsi="Calibri" w:cs="Calibri"/>
              </w:rPr>
              <w:t xml:space="preserve">Wis. Stats. </w:t>
            </w:r>
            <w:r w:rsidR="009C56AF" w:rsidRPr="00C772E2">
              <w:rPr>
                <w:rFonts w:ascii="Calibri" w:hAnsi="Calibri" w:cs="Calibri"/>
              </w:rPr>
              <w:t>Ch.</w:t>
            </w:r>
            <w:r w:rsidRPr="00C772E2">
              <w:rPr>
                <w:rFonts w:ascii="Calibri" w:hAnsi="Calibri" w:cs="Calibri"/>
              </w:rPr>
              <w:t xml:space="preserve"> </w:t>
            </w:r>
            <w:hyperlink r:id="rId11" w:tgtFrame="_blank" w:tooltip="https://docs.legis.wisconsin.gov/document/statutes/ch.%2054" w:history="1">
              <w:r w:rsidRPr="00C772E2">
                <w:rPr>
                  <w:rStyle w:val="Hyperlink"/>
                  <w:rFonts w:ascii="Calibri" w:hAnsi="Calibri" w:cs="Calibri"/>
                  <w:color w:val="auto"/>
                </w:rPr>
                <w:t>54</w:t>
              </w:r>
            </w:hyperlink>
            <w:r w:rsidR="00C66B91" w:rsidRPr="00C772E2">
              <w:rPr>
                <w:rStyle w:val="Hyperlink"/>
                <w:rFonts w:ascii="Calibri" w:hAnsi="Calibri" w:cs="Calibri"/>
                <w:color w:val="auto"/>
              </w:rPr>
              <w:t>.</w:t>
            </w:r>
          </w:p>
          <w:p w14:paraId="0CA69423" w14:textId="20253275" w:rsidR="00B44CEC" w:rsidRPr="00C772E2" w:rsidRDefault="00B44CEC" w:rsidP="007207E6">
            <w:pPr>
              <w:pStyle w:val="Plus6pt"/>
              <w:numPr>
                <w:ilvl w:val="0"/>
                <w:numId w:val="27"/>
              </w:numPr>
              <w:spacing w:after="0"/>
              <w:rPr>
                <w:rFonts w:ascii="Calibri" w:hAnsi="Calibri" w:cs="Calibri"/>
              </w:rPr>
            </w:pPr>
            <w:r w:rsidRPr="00C772E2">
              <w:rPr>
                <w:rFonts w:ascii="Calibri" w:hAnsi="Calibri" w:cs="Calibri"/>
              </w:rPr>
              <w:t xml:space="preserve">A person who has an activated power of attorney for health care under </w:t>
            </w:r>
            <w:r w:rsidR="00C66B91" w:rsidRPr="00C772E2">
              <w:rPr>
                <w:rFonts w:ascii="Calibri" w:hAnsi="Calibri" w:cs="Calibri"/>
              </w:rPr>
              <w:t xml:space="preserve">Wis. Stats. </w:t>
            </w:r>
            <w:r w:rsidRPr="00C772E2">
              <w:rPr>
                <w:rFonts w:ascii="Calibri" w:hAnsi="Calibri" w:cs="Calibri"/>
              </w:rPr>
              <w:t xml:space="preserve"> </w:t>
            </w:r>
            <w:r w:rsidR="009C56AF" w:rsidRPr="00C772E2">
              <w:rPr>
                <w:rFonts w:ascii="Calibri" w:hAnsi="Calibri" w:cs="Calibri"/>
              </w:rPr>
              <w:t>Ch.</w:t>
            </w:r>
            <w:r w:rsidRPr="00C772E2">
              <w:rPr>
                <w:rFonts w:ascii="Calibri" w:hAnsi="Calibri" w:cs="Calibri"/>
              </w:rPr>
              <w:t xml:space="preserve"> </w:t>
            </w:r>
            <w:hyperlink r:id="rId12" w:tgtFrame="_blank" w:tooltip="https://docs.legis.wisconsin.gov/document/statutes/ch.%20155" w:history="1">
              <w:r w:rsidRPr="00C772E2">
                <w:rPr>
                  <w:rStyle w:val="Hyperlink"/>
                  <w:rFonts w:ascii="Calibri" w:hAnsi="Calibri" w:cs="Calibri"/>
                  <w:color w:val="auto"/>
                </w:rPr>
                <w:t>155</w:t>
              </w:r>
            </w:hyperlink>
            <w:r w:rsidR="00C66B91" w:rsidRPr="00C772E2">
              <w:rPr>
                <w:rStyle w:val="Hyperlink"/>
                <w:rFonts w:ascii="Calibri" w:hAnsi="Calibri" w:cs="Calibri"/>
                <w:color w:val="auto"/>
              </w:rPr>
              <w:t>.</w:t>
            </w:r>
          </w:p>
          <w:p w14:paraId="6D8DC2B3" w14:textId="740DF458" w:rsidR="00B44CEC" w:rsidRPr="00C772E2" w:rsidRDefault="00B44CEC" w:rsidP="007207E6">
            <w:pPr>
              <w:pStyle w:val="Plus6pt"/>
              <w:numPr>
                <w:ilvl w:val="0"/>
                <w:numId w:val="27"/>
              </w:numPr>
              <w:spacing w:after="0"/>
              <w:rPr>
                <w:rFonts w:ascii="Calibri" w:hAnsi="Calibri" w:cs="Calibri"/>
              </w:rPr>
            </w:pPr>
            <w:r w:rsidRPr="00C772E2">
              <w:rPr>
                <w:rFonts w:ascii="Calibri" w:hAnsi="Calibri" w:cs="Calibri"/>
              </w:rPr>
              <w:t>A person who has been found by a physician or psychologist to be incapable of recognizing danger, summoning assistance, expressing need or making care decisions</w:t>
            </w:r>
            <w:r w:rsidR="002744FC">
              <w:rPr>
                <w:rFonts w:ascii="Calibri" w:hAnsi="Calibri" w:cs="Calibri"/>
              </w:rPr>
              <w:t>.</w:t>
            </w:r>
          </w:p>
          <w:p w14:paraId="1959CF0F" w14:textId="727351DF" w:rsidR="00B44CEC" w:rsidRPr="00C772E2" w:rsidRDefault="00B44CEC" w:rsidP="007207E6">
            <w:pPr>
              <w:widowControl w:val="0"/>
              <w:spacing w:after="0"/>
              <w:rPr>
                <w:rFonts w:ascii="Calibri" w:hAnsi="Calibri" w:cs="Calibri"/>
                <w:b/>
                <w:color w:val="auto"/>
              </w:rPr>
            </w:pPr>
            <w:r w:rsidRPr="00C772E2">
              <w:rPr>
                <w:rFonts w:ascii="Calibri" w:hAnsi="Calibri" w:cs="Calibri"/>
                <w:b/>
                <w:bCs/>
                <w:color w:val="auto"/>
              </w:rPr>
              <w:t xml:space="preserve">Note: </w:t>
            </w:r>
            <w:r w:rsidRPr="00C772E2">
              <w:rPr>
                <w:rFonts w:ascii="Calibri" w:hAnsi="Calibri" w:cs="Calibri"/>
                <w:color w:val="auto"/>
              </w:rPr>
              <w:t>This requirement is included because tenants need to be competent to understand and express their needs and preferences, enter into a service agreement and understand and accept risk.</w:t>
            </w:r>
          </w:p>
        </w:tc>
      </w:tr>
    </w:tbl>
    <w:p w14:paraId="0BEED11F" w14:textId="77777777" w:rsidR="007207E6" w:rsidRDefault="007207E6">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C772E2" w:rsidRPr="00C772E2" w14:paraId="01B2FCEE" w14:textId="77777777" w:rsidTr="26D8F05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347F1FAC" w:rsidR="003F0291" w:rsidRPr="00C772E2" w:rsidRDefault="003F0291" w:rsidP="003A6AB8">
            <w:pPr>
              <w:spacing w:after="0"/>
              <w:jc w:val="center"/>
              <w:rPr>
                <w:rFonts w:ascii="Calibri" w:hAnsi="Calibri" w:cs="Calibri"/>
                <w:b/>
                <w:bCs/>
                <w:color w:val="auto"/>
                <w:sz w:val="24"/>
                <w:szCs w:val="24"/>
              </w:rPr>
            </w:pPr>
            <w:r w:rsidRPr="00C772E2">
              <w:rPr>
                <w:rFonts w:ascii="Calibri" w:hAnsi="Calibri" w:cs="Calibri"/>
                <w:b/>
                <w:bCs/>
                <w:color w:val="auto"/>
                <w:sz w:val="24"/>
                <w:szCs w:val="24"/>
              </w:rPr>
              <w:lastRenderedPageBreak/>
              <w:t>3.0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3F0291" w:rsidRPr="00C772E2" w:rsidRDefault="003F0291" w:rsidP="003A6AB8">
            <w:pPr>
              <w:widowControl w:val="0"/>
              <w:spacing w:after="0"/>
              <w:jc w:val="center"/>
              <w:rPr>
                <w:rFonts w:ascii="Calibri" w:hAnsi="Calibri" w:cs="Calibri"/>
                <w:b/>
                <w:color w:val="auto"/>
                <w:sz w:val="24"/>
                <w:szCs w:val="24"/>
              </w:rPr>
            </w:pPr>
            <w:r w:rsidRPr="00C772E2">
              <w:rPr>
                <w:rFonts w:ascii="Calibri" w:hAnsi="Calibri" w:cs="Calibri"/>
                <w:b/>
                <w:color w:val="auto"/>
                <w:sz w:val="24"/>
                <w:szCs w:val="24"/>
              </w:rPr>
              <w:t>Unit of Service</w:t>
            </w:r>
          </w:p>
        </w:tc>
      </w:tr>
      <w:tr w:rsidR="00C772E2" w:rsidRPr="00C772E2" w14:paraId="7B3B21FC" w14:textId="77777777" w:rsidTr="26D8F05D">
        <w:trPr>
          <w:trHeight w:val="172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0D68C87" w14:textId="23E31A0F" w:rsidR="00EE02F3" w:rsidRPr="00C772E2" w:rsidRDefault="00A86552" w:rsidP="003A6AB8">
            <w:pPr>
              <w:spacing w:after="0"/>
              <w:jc w:val="center"/>
              <w:rPr>
                <w:rFonts w:ascii="Calibri" w:hAnsi="Calibri" w:cs="Calibri"/>
                <w:color w:val="auto"/>
              </w:rPr>
            </w:pPr>
            <w:r w:rsidRPr="00C772E2">
              <w:rPr>
                <w:rFonts w:ascii="Calibri" w:hAnsi="Calibri" w:cs="Calibri"/>
                <w:color w:val="auto"/>
              </w:rPr>
              <w:t>3.1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A7933F1" w14:textId="77777777" w:rsidR="00DA174D" w:rsidRPr="00C772E2" w:rsidRDefault="00DA174D" w:rsidP="007207E6">
            <w:pPr>
              <w:autoSpaceDE w:val="0"/>
              <w:autoSpaceDN w:val="0"/>
              <w:adjustRightInd w:val="0"/>
              <w:spacing w:after="0"/>
              <w:rPr>
                <w:rStyle w:val="eop"/>
                <w:rFonts w:ascii="Calibri" w:hAnsi="Calibri" w:cs="Calibri"/>
                <w:bCs/>
                <w:color w:val="auto"/>
              </w:rPr>
            </w:pPr>
            <w:r w:rsidRPr="00C772E2">
              <w:rPr>
                <w:rFonts w:ascii="Calibri" w:hAnsi="Calibri" w:cs="Calibri"/>
                <w:bCs/>
                <w:color w:val="auto"/>
              </w:rPr>
              <w:t>Provider must bill using appropriate procedure codes and modifiers.</w:t>
            </w:r>
          </w:p>
          <w:tbl>
            <w:tblPr>
              <w:tblW w:w="87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96"/>
              <w:gridCol w:w="1115"/>
              <w:gridCol w:w="1142"/>
              <w:gridCol w:w="3510"/>
              <w:gridCol w:w="1717"/>
            </w:tblGrid>
            <w:tr w:rsidR="00C772E2" w:rsidRPr="00C772E2" w14:paraId="51404D1E" w14:textId="77777777" w:rsidTr="007D2274">
              <w:trPr>
                <w:trHeight w:val="720"/>
              </w:trPr>
              <w:tc>
                <w:tcPr>
                  <w:tcW w:w="1296" w:type="dxa"/>
                  <w:shd w:val="clear" w:color="auto" w:fill="B3E5A1" w:themeFill="accent6" w:themeFillTint="66"/>
                  <w:vAlign w:val="center"/>
                </w:tcPr>
                <w:p w14:paraId="76CA93F7" w14:textId="77777777" w:rsidR="00DA174D" w:rsidRPr="00C772E2" w:rsidRDefault="00DA174D" w:rsidP="007D2274">
                  <w:pPr>
                    <w:spacing w:after="0"/>
                    <w:jc w:val="center"/>
                    <w:rPr>
                      <w:rFonts w:ascii="Calibri" w:hAnsi="Calibri" w:cs="Calibri"/>
                      <w:b/>
                      <w:color w:val="auto"/>
                    </w:rPr>
                  </w:pPr>
                  <w:r w:rsidRPr="00C772E2">
                    <w:rPr>
                      <w:rFonts w:ascii="Calibri" w:hAnsi="Calibri" w:cs="Calibri"/>
                      <w:b/>
                      <w:color w:val="auto"/>
                    </w:rPr>
                    <w:t>Service Code</w:t>
                  </w:r>
                </w:p>
              </w:tc>
              <w:tc>
                <w:tcPr>
                  <w:tcW w:w="1115" w:type="dxa"/>
                  <w:shd w:val="clear" w:color="auto" w:fill="B3E5A1" w:themeFill="accent6" w:themeFillTint="66"/>
                  <w:vAlign w:val="center"/>
                </w:tcPr>
                <w:p w14:paraId="549B6EC1" w14:textId="77777777" w:rsidR="00DA174D" w:rsidRPr="00C772E2" w:rsidRDefault="00DA174D" w:rsidP="007D2274">
                  <w:pPr>
                    <w:spacing w:after="0"/>
                    <w:jc w:val="center"/>
                    <w:rPr>
                      <w:rFonts w:ascii="Calibri" w:hAnsi="Calibri" w:cs="Calibri"/>
                      <w:b/>
                      <w:color w:val="auto"/>
                    </w:rPr>
                  </w:pPr>
                  <w:r w:rsidRPr="00C772E2">
                    <w:rPr>
                      <w:rFonts w:ascii="Calibri" w:hAnsi="Calibri" w:cs="Calibri"/>
                      <w:b/>
                      <w:color w:val="auto"/>
                    </w:rPr>
                    <w:t>Revenue Code</w:t>
                  </w:r>
                </w:p>
              </w:tc>
              <w:tc>
                <w:tcPr>
                  <w:tcW w:w="1142" w:type="dxa"/>
                  <w:shd w:val="clear" w:color="auto" w:fill="B3E5A1" w:themeFill="accent6" w:themeFillTint="66"/>
                  <w:vAlign w:val="center"/>
                </w:tcPr>
                <w:p w14:paraId="69F4BE0C" w14:textId="77777777" w:rsidR="00DA174D" w:rsidRPr="00C772E2" w:rsidRDefault="00DA174D" w:rsidP="007D2274">
                  <w:pPr>
                    <w:spacing w:after="0"/>
                    <w:jc w:val="center"/>
                    <w:rPr>
                      <w:rFonts w:ascii="Calibri" w:hAnsi="Calibri" w:cs="Calibri"/>
                      <w:b/>
                      <w:color w:val="auto"/>
                    </w:rPr>
                  </w:pPr>
                  <w:r w:rsidRPr="00C772E2">
                    <w:rPr>
                      <w:rFonts w:ascii="Calibri" w:hAnsi="Calibri" w:cs="Calibri"/>
                      <w:b/>
                      <w:color w:val="auto"/>
                    </w:rPr>
                    <w:t>Modifiers</w:t>
                  </w:r>
                </w:p>
              </w:tc>
              <w:tc>
                <w:tcPr>
                  <w:tcW w:w="3510" w:type="dxa"/>
                  <w:shd w:val="clear" w:color="auto" w:fill="B3E5A1" w:themeFill="accent6" w:themeFillTint="66"/>
                  <w:vAlign w:val="center"/>
                </w:tcPr>
                <w:p w14:paraId="6D2BCDB0" w14:textId="77777777" w:rsidR="00DA174D" w:rsidRPr="00C772E2" w:rsidRDefault="00DA174D" w:rsidP="007D2274">
                  <w:pPr>
                    <w:spacing w:after="0"/>
                    <w:jc w:val="center"/>
                    <w:rPr>
                      <w:rFonts w:ascii="Calibri" w:hAnsi="Calibri" w:cs="Calibri"/>
                      <w:b/>
                      <w:color w:val="auto"/>
                    </w:rPr>
                  </w:pPr>
                  <w:r w:rsidRPr="00C772E2">
                    <w:rPr>
                      <w:rFonts w:ascii="Calibri" w:hAnsi="Calibri" w:cs="Calibri"/>
                      <w:b/>
                      <w:color w:val="auto"/>
                    </w:rPr>
                    <w:t>Service Description</w:t>
                  </w:r>
                </w:p>
              </w:tc>
              <w:tc>
                <w:tcPr>
                  <w:tcW w:w="1717" w:type="dxa"/>
                  <w:shd w:val="clear" w:color="auto" w:fill="B3E5A1" w:themeFill="accent6" w:themeFillTint="66"/>
                  <w:vAlign w:val="center"/>
                </w:tcPr>
                <w:p w14:paraId="447ED864" w14:textId="77777777" w:rsidR="00DA174D" w:rsidRPr="00C772E2" w:rsidRDefault="00DA174D" w:rsidP="007D2274">
                  <w:pPr>
                    <w:spacing w:after="0"/>
                    <w:jc w:val="center"/>
                    <w:rPr>
                      <w:rFonts w:ascii="Calibri" w:hAnsi="Calibri" w:cs="Calibri"/>
                      <w:b/>
                      <w:color w:val="auto"/>
                    </w:rPr>
                  </w:pPr>
                  <w:r w:rsidRPr="00C772E2">
                    <w:rPr>
                      <w:rFonts w:ascii="Calibri" w:hAnsi="Calibri" w:cs="Calibri"/>
                      <w:b/>
                      <w:color w:val="auto"/>
                    </w:rPr>
                    <w:t>Unit of Service</w:t>
                  </w:r>
                </w:p>
              </w:tc>
            </w:tr>
            <w:tr w:rsidR="00C772E2" w:rsidRPr="00C772E2" w14:paraId="7FD4F826" w14:textId="77777777" w:rsidTr="00686E8C">
              <w:tc>
                <w:tcPr>
                  <w:tcW w:w="1296" w:type="dxa"/>
                  <w:shd w:val="clear" w:color="auto" w:fill="auto"/>
                  <w:vAlign w:val="center"/>
                </w:tcPr>
                <w:p w14:paraId="2ADB5B1B" w14:textId="77777777" w:rsidR="00DA174D" w:rsidRPr="00C772E2" w:rsidRDefault="00DA174D" w:rsidP="00686E8C">
                  <w:pPr>
                    <w:spacing w:after="0"/>
                    <w:jc w:val="center"/>
                    <w:rPr>
                      <w:rFonts w:ascii="Calibri" w:hAnsi="Calibri" w:cs="Calibri"/>
                      <w:color w:val="auto"/>
                    </w:rPr>
                  </w:pPr>
                  <w:r w:rsidRPr="00C772E2">
                    <w:rPr>
                      <w:rFonts w:ascii="Calibri" w:hAnsi="Calibri" w:cs="Calibri"/>
                      <w:color w:val="auto"/>
                    </w:rPr>
                    <w:t>T2033</w:t>
                  </w:r>
                </w:p>
              </w:tc>
              <w:tc>
                <w:tcPr>
                  <w:tcW w:w="1115" w:type="dxa"/>
                  <w:vAlign w:val="center"/>
                </w:tcPr>
                <w:p w14:paraId="3C42E12B" w14:textId="77777777" w:rsidR="00DA174D" w:rsidRPr="00C772E2" w:rsidRDefault="00DA174D" w:rsidP="00686E8C">
                  <w:pPr>
                    <w:spacing w:after="0"/>
                    <w:jc w:val="center"/>
                    <w:rPr>
                      <w:rFonts w:ascii="Calibri" w:hAnsi="Calibri" w:cs="Calibri"/>
                      <w:color w:val="auto"/>
                    </w:rPr>
                  </w:pPr>
                  <w:r w:rsidRPr="00C772E2">
                    <w:rPr>
                      <w:rFonts w:ascii="Calibri" w:hAnsi="Calibri" w:cs="Calibri"/>
                      <w:color w:val="auto"/>
                    </w:rPr>
                    <w:t>0670</w:t>
                  </w:r>
                </w:p>
              </w:tc>
              <w:tc>
                <w:tcPr>
                  <w:tcW w:w="1142" w:type="dxa"/>
                  <w:vAlign w:val="center"/>
                </w:tcPr>
                <w:p w14:paraId="6CC4F799" w14:textId="77777777" w:rsidR="00DA174D" w:rsidRPr="00C772E2" w:rsidRDefault="00DA174D" w:rsidP="00686E8C">
                  <w:pPr>
                    <w:spacing w:after="0"/>
                    <w:jc w:val="center"/>
                    <w:rPr>
                      <w:rFonts w:ascii="Calibri" w:hAnsi="Calibri" w:cs="Calibri"/>
                      <w:color w:val="auto"/>
                    </w:rPr>
                  </w:pPr>
                  <w:r w:rsidRPr="00C772E2">
                    <w:rPr>
                      <w:rFonts w:ascii="Calibri" w:hAnsi="Calibri" w:cs="Calibri"/>
                      <w:color w:val="auto"/>
                    </w:rPr>
                    <w:t>U9</w:t>
                  </w:r>
                </w:p>
              </w:tc>
              <w:tc>
                <w:tcPr>
                  <w:tcW w:w="3510" w:type="dxa"/>
                  <w:shd w:val="clear" w:color="auto" w:fill="auto"/>
                </w:tcPr>
                <w:p w14:paraId="5B5BA5A3" w14:textId="77777777" w:rsidR="00DA174D" w:rsidRPr="00C772E2" w:rsidRDefault="00DA174D" w:rsidP="007207E6">
                  <w:pPr>
                    <w:spacing w:after="0"/>
                    <w:rPr>
                      <w:rFonts w:ascii="Calibri" w:hAnsi="Calibri" w:cs="Calibri"/>
                      <w:color w:val="auto"/>
                    </w:rPr>
                  </w:pPr>
                  <w:r w:rsidRPr="00C772E2">
                    <w:rPr>
                      <w:rFonts w:ascii="Calibri" w:hAnsi="Calibri" w:cs="Calibri"/>
                      <w:color w:val="auto"/>
                    </w:rPr>
                    <w:t>RCAC Care &amp; Supervision</w:t>
                  </w:r>
                </w:p>
              </w:tc>
              <w:tc>
                <w:tcPr>
                  <w:tcW w:w="1717" w:type="dxa"/>
                </w:tcPr>
                <w:p w14:paraId="65EE3E32" w14:textId="77777777" w:rsidR="00DA174D" w:rsidRPr="00C772E2" w:rsidRDefault="00DA174D" w:rsidP="007207E6">
                  <w:pPr>
                    <w:spacing w:after="0"/>
                    <w:rPr>
                      <w:rFonts w:ascii="Calibri" w:hAnsi="Calibri" w:cs="Calibri"/>
                      <w:b/>
                      <w:bCs/>
                      <w:color w:val="auto"/>
                    </w:rPr>
                  </w:pPr>
                  <w:r w:rsidRPr="00C772E2">
                    <w:rPr>
                      <w:rFonts w:ascii="Calibri" w:hAnsi="Calibri" w:cs="Calibri"/>
                      <w:color w:val="auto"/>
                    </w:rPr>
                    <w:t>Per day</w:t>
                  </w:r>
                </w:p>
              </w:tc>
            </w:tr>
            <w:tr w:rsidR="00C772E2" w:rsidRPr="00C772E2" w14:paraId="106D539F" w14:textId="77777777" w:rsidTr="00686E8C">
              <w:tc>
                <w:tcPr>
                  <w:tcW w:w="1296" w:type="dxa"/>
                  <w:shd w:val="clear" w:color="auto" w:fill="auto"/>
                  <w:vAlign w:val="center"/>
                </w:tcPr>
                <w:p w14:paraId="2840D0E7" w14:textId="77777777" w:rsidR="00DA174D" w:rsidRPr="00C772E2" w:rsidRDefault="00DA174D" w:rsidP="00686E8C">
                  <w:pPr>
                    <w:spacing w:after="0"/>
                    <w:jc w:val="center"/>
                    <w:rPr>
                      <w:rFonts w:ascii="Calibri" w:hAnsi="Calibri" w:cs="Calibri"/>
                      <w:color w:val="auto"/>
                    </w:rPr>
                  </w:pPr>
                  <w:r w:rsidRPr="00C772E2">
                    <w:rPr>
                      <w:rFonts w:ascii="Calibri" w:hAnsi="Calibri" w:cs="Calibri"/>
                      <w:color w:val="auto"/>
                    </w:rPr>
                    <w:t>T2033</w:t>
                  </w:r>
                </w:p>
              </w:tc>
              <w:tc>
                <w:tcPr>
                  <w:tcW w:w="1115" w:type="dxa"/>
                  <w:vAlign w:val="center"/>
                </w:tcPr>
                <w:p w14:paraId="599AF493" w14:textId="77777777" w:rsidR="00DA174D" w:rsidRPr="00C772E2" w:rsidRDefault="00DA174D" w:rsidP="00686E8C">
                  <w:pPr>
                    <w:spacing w:after="0"/>
                    <w:jc w:val="center"/>
                    <w:rPr>
                      <w:rFonts w:ascii="Calibri" w:hAnsi="Calibri" w:cs="Calibri"/>
                      <w:color w:val="auto"/>
                    </w:rPr>
                  </w:pPr>
                  <w:r w:rsidRPr="00C772E2">
                    <w:rPr>
                      <w:rFonts w:ascii="Calibri" w:hAnsi="Calibri" w:cs="Calibri"/>
                      <w:color w:val="auto"/>
                    </w:rPr>
                    <w:t>0670</w:t>
                  </w:r>
                </w:p>
              </w:tc>
              <w:tc>
                <w:tcPr>
                  <w:tcW w:w="1142" w:type="dxa"/>
                  <w:vAlign w:val="center"/>
                </w:tcPr>
                <w:p w14:paraId="28A59042" w14:textId="77777777" w:rsidR="00DA174D" w:rsidRPr="00C772E2" w:rsidRDefault="00DA174D" w:rsidP="00686E8C">
                  <w:pPr>
                    <w:spacing w:after="0"/>
                    <w:jc w:val="center"/>
                    <w:rPr>
                      <w:rFonts w:ascii="Calibri" w:hAnsi="Calibri" w:cs="Calibri"/>
                      <w:color w:val="auto"/>
                    </w:rPr>
                  </w:pPr>
                  <w:r w:rsidRPr="00C772E2">
                    <w:rPr>
                      <w:rFonts w:ascii="Calibri" w:hAnsi="Calibri" w:cs="Calibri"/>
                      <w:color w:val="auto"/>
                    </w:rPr>
                    <w:t>U9, U4</w:t>
                  </w:r>
                </w:p>
              </w:tc>
              <w:tc>
                <w:tcPr>
                  <w:tcW w:w="3510" w:type="dxa"/>
                  <w:shd w:val="clear" w:color="auto" w:fill="auto"/>
                </w:tcPr>
                <w:p w14:paraId="729BFA2E" w14:textId="77777777" w:rsidR="00DA174D" w:rsidRPr="00C772E2" w:rsidRDefault="00DA174D" w:rsidP="007207E6">
                  <w:pPr>
                    <w:spacing w:after="0"/>
                    <w:rPr>
                      <w:rFonts w:ascii="Calibri" w:hAnsi="Calibri" w:cs="Calibri"/>
                      <w:color w:val="auto"/>
                    </w:rPr>
                  </w:pPr>
                  <w:r w:rsidRPr="00C772E2">
                    <w:rPr>
                      <w:rFonts w:ascii="Calibri" w:hAnsi="Calibri" w:cs="Calibri"/>
                      <w:color w:val="auto"/>
                    </w:rPr>
                    <w:t>RCAC Care &amp; Supervision; 1:1+ 24/7</w:t>
                  </w:r>
                </w:p>
              </w:tc>
              <w:tc>
                <w:tcPr>
                  <w:tcW w:w="1717" w:type="dxa"/>
                </w:tcPr>
                <w:p w14:paraId="64D9BE7B" w14:textId="77777777" w:rsidR="00DA174D" w:rsidRPr="00C772E2" w:rsidRDefault="00DA174D" w:rsidP="007207E6">
                  <w:pPr>
                    <w:spacing w:after="0"/>
                    <w:rPr>
                      <w:rFonts w:ascii="Calibri" w:hAnsi="Calibri" w:cs="Calibri"/>
                      <w:color w:val="auto"/>
                    </w:rPr>
                  </w:pPr>
                  <w:r w:rsidRPr="00C772E2">
                    <w:rPr>
                      <w:rFonts w:ascii="Calibri" w:hAnsi="Calibri" w:cs="Calibri"/>
                      <w:color w:val="auto"/>
                    </w:rPr>
                    <w:t>Per day</w:t>
                  </w:r>
                </w:p>
              </w:tc>
            </w:tr>
          </w:tbl>
          <w:p w14:paraId="61D9CA84" w14:textId="77777777" w:rsidR="00EE02F3" w:rsidRPr="00C772E2" w:rsidRDefault="00EE02F3" w:rsidP="007207E6">
            <w:pPr>
              <w:widowControl w:val="0"/>
              <w:spacing w:after="0"/>
              <w:rPr>
                <w:rStyle w:val="normaltextrun"/>
                <w:rFonts w:ascii="Calibri" w:hAnsi="Calibri" w:cs="Calibri"/>
                <w:color w:val="auto"/>
                <w:shd w:val="clear" w:color="auto" w:fill="FFFFFF"/>
              </w:rPr>
            </w:pPr>
          </w:p>
        </w:tc>
      </w:tr>
      <w:tr w:rsidR="00C772E2" w:rsidRPr="00C772E2" w14:paraId="479C6B3B" w14:textId="77777777" w:rsidTr="26D8F05D">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9DE1C5" w14:textId="655C31A6" w:rsidR="003F0291" w:rsidRPr="00C772E2" w:rsidRDefault="003F0291" w:rsidP="003A6AB8">
            <w:pPr>
              <w:spacing w:after="0"/>
              <w:jc w:val="center"/>
              <w:rPr>
                <w:rFonts w:ascii="Calibri" w:hAnsi="Calibri" w:cs="Calibri"/>
                <w:color w:val="auto"/>
              </w:rPr>
            </w:pPr>
            <w:r w:rsidRPr="00C772E2">
              <w:rPr>
                <w:rFonts w:ascii="Calibri" w:hAnsi="Calibri" w:cs="Calibri"/>
                <w:color w:val="auto"/>
              </w:rPr>
              <w:t>3.</w:t>
            </w:r>
            <w:r w:rsidR="00A86552" w:rsidRPr="00C772E2">
              <w:rPr>
                <w:rFonts w:ascii="Calibri" w:hAnsi="Calibri" w:cs="Calibri"/>
                <w:color w:val="auto"/>
              </w:rPr>
              <w:t>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5EB1BF6" w14:textId="3776A3C0" w:rsidR="003F0291" w:rsidRPr="00C772E2" w:rsidRDefault="105EDD99" w:rsidP="00D10EC0">
            <w:pPr>
              <w:widowControl w:val="0"/>
              <w:spacing w:after="0"/>
              <w:rPr>
                <w:rStyle w:val="normaltextrun"/>
                <w:rFonts w:ascii="Calibri" w:hAnsi="Calibri" w:cs="Calibri"/>
                <w:color w:val="auto"/>
              </w:rPr>
            </w:pPr>
            <w:r w:rsidRPr="00C772E2">
              <w:rPr>
                <w:rFonts w:ascii="Calibri" w:hAnsi="Calibri" w:cs="Calibri"/>
                <w:color w:val="auto"/>
              </w:rPr>
              <w:t xml:space="preserve">Units of service will be made based on DAYS authorized in the facility. A DAY includes the day of admission, but not the day of discharge. The day of disenrollment of a </w:t>
            </w:r>
            <w:r w:rsidR="001D48D4" w:rsidRPr="00C772E2">
              <w:rPr>
                <w:rFonts w:ascii="Calibri" w:hAnsi="Calibri" w:cs="Calibri"/>
                <w:color w:val="auto"/>
              </w:rPr>
              <w:t>MCO</w:t>
            </w:r>
            <w:r w:rsidRPr="00C772E2">
              <w:rPr>
                <w:rFonts w:ascii="Calibri" w:hAnsi="Calibri" w:cs="Calibri"/>
                <w:color w:val="auto"/>
              </w:rPr>
              <w:t xml:space="preserve"> member (voluntary or otherwise determined by MCO) is a paid service day. Disenrollment includes death, incarceration, loss of financial/functional eligibility, failure of member to pay cost share, move to an IMD, and/or move out of the MCO service area. </w:t>
            </w:r>
          </w:p>
        </w:tc>
      </w:tr>
      <w:tr w:rsidR="00C772E2" w:rsidRPr="00C772E2" w14:paraId="5724C2B6" w14:textId="77777777" w:rsidTr="26D8F05D">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729E0F6" w14:textId="48063030" w:rsidR="003B0CBC" w:rsidRPr="00C772E2" w:rsidRDefault="00644FB4" w:rsidP="003A6AB8">
            <w:pPr>
              <w:spacing w:after="0"/>
              <w:jc w:val="center"/>
              <w:rPr>
                <w:rFonts w:ascii="Calibri" w:hAnsi="Calibri" w:cs="Calibri"/>
                <w:color w:val="auto"/>
              </w:rPr>
            </w:pPr>
            <w:r w:rsidRPr="00C772E2">
              <w:rPr>
                <w:rFonts w:ascii="Calibri" w:hAnsi="Calibri" w:cs="Calibri"/>
                <w:color w:val="auto"/>
              </w:rPr>
              <w:t>3.</w:t>
            </w:r>
            <w:r w:rsidR="00A86552" w:rsidRPr="00C772E2">
              <w:rPr>
                <w:rFonts w:ascii="Calibri" w:hAnsi="Calibri" w:cs="Calibri"/>
                <w:color w:val="auto"/>
              </w:rPr>
              <w:t>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CA8146E" w14:textId="106F1FBA" w:rsidR="003B0CBC" w:rsidRPr="00C772E2" w:rsidRDefault="003B0CBC" w:rsidP="00D10EC0">
            <w:pPr>
              <w:widowControl w:val="0"/>
              <w:spacing w:after="0"/>
              <w:rPr>
                <w:rFonts w:ascii="Calibri" w:hAnsi="Calibri" w:cs="Calibri"/>
                <w:color w:val="auto"/>
              </w:rPr>
            </w:pPr>
            <w:r w:rsidRPr="00D10EC0">
              <w:rPr>
                <w:rFonts w:ascii="Calibri" w:hAnsi="Calibri" w:cs="Calibri"/>
                <w:b/>
                <w:bCs/>
                <w:color w:val="auto"/>
              </w:rPr>
              <w:t>Room &amp; Board:</w:t>
            </w:r>
            <w:r w:rsidR="00D10EC0">
              <w:rPr>
                <w:rFonts w:ascii="Calibri" w:hAnsi="Calibri" w:cs="Calibri"/>
                <w:b/>
                <w:bCs/>
                <w:color w:val="auto"/>
              </w:rPr>
              <w:t xml:space="preserve"> </w:t>
            </w:r>
            <w:r w:rsidRPr="00C772E2">
              <w:rPr>
                <w:rFonts w:ascii="Calibri" w:hAnsi="Calibri" w:cs="Calibri"/>
                <w:color w:val="auto"/>
              </w:rPr>
              <w:t xml:space="preserve">Each Enrollee is responsible for the room &amp; board portion of the daily rate. However, </w:t>
            </w:r>
            <w:r w:rsidR="009650F6" w:rsidRPr="00C772E2">
              <w:rPr>
                <w:rFonts w:ascii="Times New Roman" w:hAnsi="Times New Roman" w:cs="Times New Roman"/>
                <w:i/>
                <w:iCs/>
                <w:color w:val="auto"/>
              </w:rPr>
              <w:t>i</w:t>
            </w:r>
            <w:r w:rsidR="009650F6" w:rsidRPr="00C772E2">
              <w:rPr>
                <w:rFonts w:ascii="Calibri" w:hAnsi="Calibri" w:cs="Calibri"/>
                <w:color w:val="auto"/>
              </w:rPr>
              <w:t>Care</w:t>
            </w:r>
            <w:r w:rsidRPr="00C772E2">
              <w:rPr>
                <w:rFonts w:ascii="Calibri" w:hAnsi="Calibri" w:cs="Calibri"/>
                <w:color w:val="auto"/>
              </w:rPr>
              <w:t xml:space="preserve"> will collect the room &amp; board payments from each Enrollee and pay the provider the room &amp; board portion of the rate on behalf of the Enrollee. Room &amp; board should be billed using Service Code 0</w:t>
            </w:r>
            <w:r w:rsidR="005036C7">
              <w:rPr>
                <w:rFonts w:ascii="Calibri" w:hAnsi="Calibri" w:cs="Calibri"/>
                <w:color w:val="auto"/>
              </w:rPr>
              <w:t>167</w:t>
            </w:r>
            <w:r w:rsidRPr="00C772E2">
              <w:rPr>
                <w:rFonts w:ascii="Calibri" w:hAnsi="Calibri" w:cs="Calibri"/>
                <w:color w:val="auto"/>
              </w:rPr>
              <w:t>. The room &amp; board rate will also be indicated on the Member Specific Rate Sheet</w:t>
            </w:r>
            <w:r w:rsidR="00F777D4" w:rsidRPr="00C772E2">
              <w:rPr>
                <w:rFonts w:ascii="Calibri" w:hAnsi="Calibri" w:cs="Calibri"/>
                <w:color w:val="auto"/>
              </w:rPr>
              <w:t>.</w:t>
            </w:r>
          </w:p>
        </w:tc>
      </w:tr>
      <w:tr w:rsidR="00C772E2" w:rsidRPr="00C772E2" w14:paraId="0F4A4F4F" w14:textId="77777777" w:rsidTr="26D8F05D">
        <w:trPr>
          <w:trHeight w:val="44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79202B7" w14:textId="59F6BCD5" w:rsidR="00324AE4" w:rsidRPr="00C772E2" w:rsidRDefault="00644FB4" w:rsidP="003A6AB8">
            <w:pPr>
              <w:spacing w:after="0"/>
              <w:jc w:val="center"/>
              <w:rPr>
                <w:rFonts w:ascii="Calibri" w:hAnsi="Calibri" w:cs="Calibri"/>
                <w:color w:val="auto"/>
              </w:rPr>
            </w:pPr>
            <w:r w:rsidRPr="00C772E2">
              <w:rPr>
                <w:rFonts w:ascii="Calibri" w:hAnsi="Calibri" w:cs="Calibri"/>
                <w:color w:val="auto"/>
              </w:rPr>
              <w:t>3.</w:t>
            </w:r>
            <w:r w:rsidR="00A86552" w:rsidRPr="00C772E2">
              <w:rPr>
                <w:rFonts w:ascii="Calibri" w:hAnsi="Calibri" w:cs="Calibri"/>
                <w:color w:val="auto"/>
              </w:rPr>
              <w:t>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A03A0F3" w14:textId="5C95A3B7" w:rsidR="00324AE4" w:rsidRPr="00C772E2" w:rsidRDefault="00324AE4" w:rsidP="002E3316">
            <w:pPr>
              <w:widowControl w:val="0"/>
              <w:spacing w:after="0"/>
              <w:rPr>
                <w:rFonts w:ascii="Calibri" w:hAnsi="Calibri" w:cs="Calibri"/>
                <w:color w:val="auto"/>
              </w:rPr>
            </w:pPr>
            <w:r w:rsidRPr="00C772E2">
              <w:rPr>
                <w:rFonts w:ascii="Calibri" w:hAnsi="Calibri" w:cs="Calibri"/>
                <w:b/>
                <w:bCs/>
                <w:color w:val="auto"/>
              </w:rPr>
              <w:t xml:space="preserve">Planned Termination of Placement: </w:t>
            </w:r>
            <w:r w:rsidRPr="00C772E2">
              <w:rPr>
                <w:rFonts w:ascii="Calibri" w:hAnsi="Calibri" w:cs="Calibri"/>
                <w:color w:val="auto"/>
              </w:rPr>
              <w:t xml:space="preserve">A written 30-day notice is required by </w:t>
            </w:r>
            <w:r w:rsidR="00E85129" w:rsidRPr="00C772E2">
              <w:rPr>
                <w:rFonts w:ascii="Calibri" w:hAnsi="Calibri" w:cs="Calibri"/>
                <w:i/>
                <w:iCs/>
                <w:color w:val="auto"/>
              </w:rPr>
              <w:t>i</w:t>
            </w:r>
            <w:r w:rsidR="00E85129" w:rsidRPr="00C772E2">
              <w:rPr>
                <w:rFonts w:ascii="Calibri" w:hAnsi="Calibri" w:cs="Calibri"/>
                <w:color w:val="auto"/>
              </w:rPr>
              <w:t>Care</w:t>
            </w:r>
            <w:r w:rsidRPr="00C772E2">
              <w:rPr>
                <w:rFonts w:ascii="Calibri" w:hAnsi="Calibri" w:cs="Calibri"/>
                <w:color w:val="auto"/>
              </w:rPr>
              <w:t>/member or residential provider (whoever is initiating the termination) to terminate a placement. Payment will be made up to, but not including the date of the member’s move out of the home. Failure by provider/MCO to meet 30-day notice requirement may result in a financial penalty up to, but not exceeding the number of days left in provider/</w:t>
            </w:r>
            <w:r w:rsidR="00E85129" w:rsidRPr="00C772E2">
              <w:rPr>
                <w:rFonts w:ascii="Calibri" w:hAnsi="Calibri" w:cs="Calibri"/>
                <w:color w:val="auto"/>
              </w:rPr>
              <w:t>iCare</w:t>
            </w:r>
            <w:r w:rsidRPr="00C772E2">
              <w:rPr>
                <w:rFonts w:ascii="Calibri" w:hAnsi="Calibri" w:cs="Calibri"/>
                <w:color w:val="auto"/>
              </w:rPr>
              <w:t>’s 30-day service commitment, unless an earlier date is mutually agreed upon by both parties. </w:t>
            </w:r>
          </w:p>
          <w:p w14:paraId="2842682A" w14:textId="77777777" w:rsidR="00324AE4" w:rsidRPr="00C772E2" w:rsidRDefault="00324AE4" w:rsidP="002E3316">
            <w:pPr>
              <w:widowControl w:val="0"/>
              <w:spacing w:after="0"/>
              <w:rPr>
                <w:rFonts w:ascii="Calibri" w:hAnsi="Calibri" w:cs="Calibri"/>
                <w:color w:val="auto"/>
              </w:rPr>
            </w:pPr>
          </w:p>
          <w:p w14:paraId="677F075C" w14:textId="40D97ECC" w:rsidR="00324AE4" w:rsidRPr="00C772E2" w:rsidRDefault="00324AE4" w:rsidP="002E3316">
            <w:pPr>
              <w:widowControl w:val="0"/>
              <w:spacing w:after="0"/>
              <w:rPr>
                <w:rFonts w:ascii="Calibri" w:hAnsi="Calibri" w:cs="Calibri"/>
                <w:color w:val="auto"/>
              </w:rPr>
            </w:pPr>
            <w:r w:rsidRPr="26D8F05D">
              <w:rPr>
                <w:rFonts w:ascii="Calibri" w:hAnsi="Calibri" w:cs="Calibri"/>
                <w:b/>
                <w:bCs/>
                <w:color w:val="auto"/>
              </w:rPr>
              <w:t xml:space="preserve">Unplanned Termination of Placement: </w:t>
            </w:r>
            <w:r w:rsidRPr="26D8F05D">
              <w:rPr>
                <w:rFonts w:ascii="Calibri" w:hAnsi="Calibri" w:cs="Calibri"/>
                <w:color w:val="auto"/>
              </w:rPr>
              <w:t xml:space="preserve">When an unplanned termination is due to reasons involving health and/or safety concerns a 30-day notice may not be required. The residential provider will coordinate an appropriate discharge plan with the IDT. Payment will be made up to, but not including the date of the member’s move out of the facility. If the unplanned termination is due to disenrollment of a member, 30-day notice would not be required. Disenrollment includes death, incarceration, loss of financial/function eligibility, failure of member to pay cost share, move to an IMD, and/or move out of </w:t>
            </w:r>
            <w:r w:rsidR="00223C62" w:rsidRPr="26D8F05D">
              <w:rPr>
                <w:rFonts w:ascii="Calibri" w:hAnsi="Calibri" w:cs="Calibri"/>
                <w:i/>
                <w:iCs/>
                <w:color w:val="auto"/>
              </w:rPr>
              <w:t>i</w:t>
            </w:r>
            <w:r w:rsidR="00223C62" w:rsidRPr="26D8F05D">
              <w:rPr>
                <w:rFonts w:ascii="Calibri" w:hAnsi="Calibri" w:cs="Calibri"/>
                <w:color w:val="auto"/>
              </w:rPr>
              <w:t>Care’s</w:t>
            </w:r>
            <w:r w:rsidRPr="26D8F05D">
              <w:rPr>
                <w:rFonts w:ascii="Calibri" w:hAnsi="Calibri" w:cs="Calibri"/>
                <w:color w:val="auto"/>
              </w:rPr>
              <w:t xml:space="preserve"> service area, voluntary or otherwise determined by </w:t>
            </w:r>
            <w:r w:rsidR="00E85129" w:rsidRPr="26D8F05D">
              <w:rPr>
                <w:rFonts w:ascii="Calibri" w:hAnsi="Calibri" w:cs="Calibri"/>
                <w:i/>
                <w:iCs/>
                <w:color w:val="auto"/>
              </w:rPr>
              <w:t>i</w:t>
            </w:r>
            <w:r w:rsidR="00E85129" w:rsidRPr="26D8F05D">
              <w:rPr>
                <w:rFonts w:ascii="Calibri" w:hAnsi="Calibri" w:cs="Calibri"/>
                <w:color w:val="auto"/>
              </w:rPr>
              <w:t>Care</w:t>
            </w:r>
            <w:r w:rsidRPr="26D8F05D">
              <w:rPr>
                <w:rFonts w:ascii="Calibri" w:hAnsi="Calibri" w:cs="Calibri"/>
                <w:color w:val="auto"/>
              </w:rPr>
              <w:t xml:space="preserve">. Payment would be made up to the last day of </w:t>
            </w:r>
            <w:r w:rsidR="1595C914" w:rsidRPr="26D8F05D">
              <w:rPr>
                <w:rFonts w:ascii="Calibri" w:hAnsi="Calibri" w:cs="Calibri"/>
                <w:color w:val="auto"/>
              </w:rPr>
              <w:t>enrollment but</w:t>
            </w:r>
            <w:r w:rsidRPr="26D8F05D">
              <w:rPr>
                <w:rFonts w:ascii="Calibri" w:hAnsi="Calibri" w:cs="Calibri"/>
                <w:color w:val="auto"/>
              </w:rPr>
              <w:t xml:space="preserve"> does not include the date of disenrollment. </w:t>
            </w:r>
          </w:p>
        </w:tc>
      </w:tr>
      <w:tr w:rsidR="00C772E2" w:rsidRPr="00C772E2" w14:paraId="08B88C13" w14:textId="77777777" w:rsidTr="26D8F05D">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0C3CF4F" w14:textId="32D997F4" w:rsidR="00644FB4" w:rsidRPr="00C772E2" w:rsidRDefault="00644FB4" w:rsidP="003A6AB8">
            <w:pPr>
              <w:spacing w:after="0"/>
              <w:jc w:val="center"/>
              <w:rPr>
                <w:rFonts w:ascii="Calibri" w:hAnsi="Calibri" w:cs="Calibri"/>
                <w:color w:val="auto"/>
              </w:rPr>
            </w:pPr>
            <w:r w:rsidRPr="00C772E2">
              <w:rPr>
                <w:rFonts w:ascii="Calibri" w:hAnsi="Calibri" w:cs="Calibri"/>
                <w:color w:val="auto"/>
              </w:rPr>
              <w:t>3.</w:t>
            </w:r>
            <w:r w:rsidR="00A86552" w:rsidRPr="00C772E2">
              <w:rPr>
                <w:rFonts w:ascii="Calibri" w:hAnsi="Calibri" w:cs="Calibri"/>
                <w:color w:val="auto"/>
              </w:rPr>
              <w:t>5</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5699D9FF" w14:textId="77777777" w:rsidR="002E3316" w:rsidRPr="002E3316" w:rsidRDefault="002E3316" w:rsidP="003A6AB8">
            <w:pPr>
              <w:widowControl w:val="0"/>
              <w:spacing w:after="0"/>
              <w:rPr>
                <w:rFonts w:ascii="Calibri" w:hAnsi="Calibri" w:cs="Calibri"/>
                <w:b/>
                <w:bCs/>
                <w:color w:val="auto"/>
                <w:sz w:val="8"/>
                <w:szCs w:val="8"/>
              </w:rPr>
            </w:pPr>
          </w:p>
          <w:p w14:paraId="08EF3920" w14:textId="6849143A" w:rsidR="00644FB4" w:rsidRPr="00C772E2" w:rsidRDefault="00644FB4" w:rsidP="003A6AB8">
            <w:pPr>
              <w:widowControl w:val="0"/>
              <w:spacing w:after="0"/>
              <w:rPr>
                <w:rFonts w:ascii="Calibri" w:hAnsi="Calibri" w:cs="Calibri"/>
                <w:color w:val="auto"/>
              </w:rPr>
            </w:pPr>
            <w:r w:rsidRPr="00C772E2">
              <w:rPr>
                <w:rFonts w:ascii="Calibri" w:hAnsi="Calibri" w:cs="Calibri"/>
                <w:b/>
                <w:bCs/>
                <w:color w:val="auto"/>
              </w:rPr>
              <w:t>Member absence (Bed Hold) from residential care:</w:t>
            </w:r>
            <w:r w:rsidRPr="00C772E2">
              <w:rPr>
                <w:rFonts w:ascii="Calibri" w:hAnsi="Calibri" w:cs="Calibri"/>
                <w:color w:val="auto"/>
              </w:rPr>
              <w:t xml:space="preserve"> For temporary Enrollee absences, the Provider must notify </w:t>
            </w:r>
            <w:r w:rsidR="009650F6" w:rsidRPr="00C772E2">
              <w:rPr>
                <w:rFonts w:ascii="Times New Roman" w:hAnsi="Times New Roman" w:cs="Times New Roman"/>
                <w:i/>
                <w:iCs/>
                <w:color w:val="auto"/>
              </w:rPr>
              <w:t>i</w:t>
            </w:r>
            <w:r w:rsidR="009650F6" w:rsidRPr="00C772E2">
              <w:rPr>
                <w:rFonts w:ascii="Calibri" w:hAnsi="Calibri" w:cs="Calibri"/>
                <w:color w:val="auto"/>
              </w:rPr>
              <w:t>Care</w:t>
            </w:r>
            <w:r w:rsidRPr="00C772E2">
              <w:rPr>
                <w:rFonts w:ascii="Calibri" w:hAnsi="Calibri" w:cs="Calibri"/>
                <w:color w:val="auto"/>
              </w:rPr>
              <w:t xml:space="preserve"> of the Enrollee’s absence 24 hours in advance (if known) or within 24 hours for unexpected absences. Failure to notify </w:t>
            </w:r>
            <w:r w:rsidR="009650F6" w:rsidRPr="00C772E2">
              <w:rPr>
                <w:rFonts w:ascii="Times New Roman" w:hAnsi="Times New Roman" w:cs="Times New Roman"/>
                <w:i/>
                <w:iCs/>
                <w:color w:val="auto"/>
              </w:rPr>
              <w:t>i</w:t>
            </w:r>
            <w:r w:rsidR="009650F6" w:rsidRPr="00C772E2">
              <w:rPr>
                <w:rFonts w:ascii="Calibri" w:hAnsi="Calibri" w:cs="Calibri"/>
                <w:color w:val="auto"/>
              </w:rPr>
              <w:t>Care</w:t>
            </w:r>
            <w:r w:rsidRPr="00C772E2">
              <w:rPr>
                <w:rFonts w:ascii="Calibri" w:hAnsi="Calibri" w:cs="Calibri"/>
                <w:color w:val="auto"/>
              </w:rPr>
              <w:t xml:space="preserve"> will result in Provider not receiving bed hold payment. Following notification, the Provider can coordinate with </w:t>
            </w:r>
            <w:r w:rsidR="009650F6" w:rsidRPr="00C772E2">
              <w:rPr>
                <w:rFonts w:ascii="Times New Roman" w:hAnsi="Times New Roman" w:cs="Times New Roman"/>
                <w:i/>
                <w:iCs/>
                <w:color w:val="auto"/>
              </w:rPr>
              <w:t>i</w:t>
            </w:r>
            <w:r w:rsidR="009650F6" w:rsidRPr="00C772E2">
              <w:rPr>
                <w:rFonts w:ascii="Calibri" w:hAnsi="Calibri" w:cs="Calibri"/>
                <w:color w:val="auto"/>
              </w:rPr>
              <w:t>Care</w:t>
            </w:r>
            <w:r w:rsidRPr="00C772E2">
              <w:rPr>
                <w:rFonts w:ascii="Calibri" w:hAnsi="Calibri" w:cs="Calibri"/>
                <w:color w:val="auto"/>
              </w:rPr>
              <w:t xml:space="preserve"> for reimbursement during the absence.</w:t>
            </w:r>
          </w:p>
          <w:p w14:paraId="5C6F257D" w14:textId="77777777" w:rsidR="00644FB4" w:rsidRPr="00C772E2" w:rsidRDefault="00644FB4" w:rsidP="003A6AB8">
            <w:pPr>
              <w:widowControl w:val="0"/>
              <w:spacing w:after="0"/>
              <w:rPr>
                <w:rFonts w:ascii="Calibri" w:hAnsi="Calibri" w:cs="Calibri"/>
                <w:color w:val="auto"/>
              </w:rPr>
            </w:pPr>
          </w:p>
          <w:p w14:paraId="2EFE1456" w14:textId="77777777" w:rsidR="00644FB4" w:rsidRPr="00C772E2" w:rsidRDefault="00644FB4" w:rsidP="003A6AB8">
            <w:pPr>
              <w:widowControl w:val="0"/>
              <w:spacing w:after="0"/>
              <w:rPr>
                <w:rFonts w:ascii="Calibri" w:hAnsi="Calibri" w:cs="Calibri"/>
                <w:color w:val="auto"/>
              </w:rPr>
            </w:pPr>
            <w:r w:rsidRPr="00C772E2">
              <w:rPr>
                <w:rFonts w:ascii="Calibri" w:hAnsi="Calibri" w:cs="Calibri"/>
                <w:color w:val="auto"/>
              </w:rPr>
              <w:t>The Care &amp; Supervision residential authorization will be ended the day prior to the date of discharge. The Room &amp; Board authorization will:</w:t>
            </w:r>
          </w:p>
          <w:p w14:paraId="645EFE9B" w14:textId="77777777" w:rsidR="00644FB4" w:rsidRPr="00C772E2" w:rsidRDefault="00644FB4" w:rsidP="003A6AB8">
            <w:pPr>
              <w:widowControl w:val="0"/>
              <w:spacing w:after="0"/>
              <w:rPr>
                <w:rFonts w:ascii="Calibri" w:hAnsi="Calibri" w:cs="Calibri"/>
                <w:color w:val="auto"/>
              </w:rPr>
            </w:pPr>
          </w:p>
          <w:p w14:paraId="2B5A7892" w14:textId="126518EC" w:rsidR="00644FB4" w:rsidRPr="00C772E2" w:rsidRDefault="00644FB4" w:rsidP="003A6AB8">
            <w:pPr>
              <w:pStyle w:val="ListParagraph"/>
              <w:widowControl w:val="0"/>
              <w:numPr>
                <w:ilvl w:val="0"/>
                <w:numId w:val="20"/>
              </w:numPr>
              <w:spacing w:after="0"/>
              <w:rPr>
                <w:rFonts w:ascii="Calibri" w:hAnsi="Calibri" w:cs="Calibri"/>
                <w:color w:val="auto"/>
              </w:rPr>
            </w:pPr>
            <w:r w:rsidRPr="00C772E2">
              <w:rPr>
                <w:rFonts w:ascii="Calibri" w:hAnsi="Calibri" w:cs="Calibri"/>
                <w:color w:val="auto"/>
              </w:rPr>
              <w:t>Family Care Partnership</w:t>
            </w:r>
            <w:r w:rsidR="00FF7A66" w:rsidRPr="00C772E2">
              <w:rPr>
                <w:rFonts w:ascii="Calibri" w:hAnsi="Calibri" w:cs="Calibri"/>
                <w:color w:val="auto"/>
              </w:rPr>
              <w:t xml:space="preserve"> (app</w:t>
            </w:r>
            <w:r w:rsidR="00AC27E8" w:rsidRPr="00C772E2">
              <w:rPr>
                <w:rFonts w:ascii="Calibri" w:hAnsi="Calibri" w:cs="Calibri"/>
                <w:color w:val="auto"/>
              </w:rPr>
              <w:t>licable until 1/31/2025)</w:t>
            </w:r>
            <w:r w:rsidRPr="00C772E2">
              <w:rPr>
                <w:rFonts w:ascii="Calibri" w:hAnsi="Calibri" w:cs="Calibri"/>
                <w:color w:val="auto"/>
              </w:rPr>
              <w:t>: Remain open for 14 days. The Enrollee may request additional time away from the facility and upon approval from the Provider, the Enrollee will continue to pay the daily room &amp; board fee.</w:t>
            </w:r>
          </w:p>
          <w:p w14:paraId="48D040F8" w14:textId="77777777" w:rsidR="00644FB4" w:rsidRPr="00C772E2" w:rsidRDefault="00644FB4" w:rsidP="003A6AB8">
            <w:pPr>
              <w:widowControl w:val="0"/>
              <w:spacing w:after="0"/>
              <w:rPr>
                <w:rFonts w:ascii="Calibri" w:hAnsi="Calibri" w:cs="Calibri"/>
                <w:color w:val="auto"/>
              </w:rPr>
            </w:pPr>
          </w:p>
          <w:p w14:paraId="78595251" w14:textId="5577920A" w:rsidR="00644FB4" w:rsidRPr="00C772E2" w:rsidRDefault="00644FB4" w:rsidP="003A6AB8">
            <w:pPr>
              <w:pStyle w:val="ListParagraph"/>
              <w:widowControl w:val="0"/>
              <w:numPr>
                <w:ilvl w:val="0"/>
                <w:numId w:val="21"/>
              </w:numPr>
              <w:spacing w:after="0"/>
              <w:rPr>
                <w:rFonts w:ascii="Calibri" w:hAnsi="Calibri" w:cs="Calibri"/>
                <w:color w:val="auto"/>
              </w:rPr>
            </w:pPr>
            <w:r w:rsidRPr="00C772E2">
              <w:rPr>
                <w:rFonts w:ascii="Calibri" w:hAnsi="Calibri" w:cs="Calibri"/>
                <w:color w:val="auto"/>
              </w:rPr>
              <w:t>Family Care</w:t>
            </w:r>
            <w:r w:rsidR="00AC27E8" w:rsidRPr="00C772E2">
              <w:rPr>
                <w:rFonts w:ascii="Calibri" w:hAnsi="Calibri" w:cs="Calibri"/>
                <w:color w:val="auto"/>
              </w:rPr>
              <w:t xml:space="preserve"> (as of 2/1/2025 will also apply to Family Care Partnership)</w:t>
            </w:r>
            <w:r w:rsidR="001C7547" w:rsidRPr="00C772E2">
              <w:rPr>
                <w:rFonts w:ascii="Calibri" w:hAnsi="Calibri" w:cs="Calibri"/>
                <w:color w:val="auto"/>
              </w:rPr>
              <w:t>:</w:t>
            </w:r>
            <w:r w:rsidRPr="00C772E2">
              <w:rPr>
                <w:rFonts w:ascii="Calibri" w:hAnsi="Calibri" w:cs="Calibri"/>
                <w:color w:val="auto"/>
              </w:rPr>
              <w:t xml:space="preserve"> Remain open through the end of the current month (I.e. if member leaves in March member absence </w:t>
            </w:r>
            <w:r w:rsidRPr="00C772E2">
              <w:rPr>
                <w:rFonts w:ascii="Calibri" w:hAnsi="Calibri" w:cs="Calibri"/>
                <w:color w:val="auto"/>
              </w:rPr>
              <w:lastRenderedPageBreak/>
              <w:t xml:space="preserve">rate authorization will end March 31st). If the member will not be returning to the facility prior to the end of the month, </w:t>
            </w:r>
            <w:r w:rsidR="00DA7DCC" w:rsidRPr="00C772E2">
              <w:rPr>
                <w:rFonts w:ascii="Calibri" w:hAnsi="Calibri" w:cs="Calibri"/>
                <w:i/>
                <w:iCs/>
                <w:color w:val="auto"/>
              </w:rPr>
              <w:t>i</w:t>
            </w:r>
            <w:r w:rsidR="00DA7DCC" w:rsidRPr="00C772E2">
              <w:rPr>
                <w:rFonts w:ascii="Calibri" w:hAnsi="Calibri" w:cs="Calibri"/>
                <w:color w:val="auto"/>
              </w:rPr>
              <w:t>Care</w:t>
            </w:r>
            <w:r w:rsidRPr="00C772E2">
              <w:rPr>
                <w:rFonts w:ascii="Calibri" w:hAnsi="Calibri" w:cs="Calibri"/>
                <w:color w:val="auto"/>
              </w:rPr>
              <w:t xml:space="preserve"> cannot extend the Room &amp; Board authorization. The provider should work with the member or legal decision maker and IDT to determine an amount to be paid directly to the facility by the member or legal decision maker. </w:t>
            </w:r>
          </w:p>
          <w:p w14:paraId="15B7E0AB" w14:textId="77777777" w:rsidR="00644FB4" w:rsidRPr="00C772E2" w:rsidRDefault="00644FB4" w:rsidP="003A6AB8">
            <w:pPr>
              <w:widowControl w:val="0"/>
              <w:spacing w:after="0"/>
              <w:rPr>
                <w:rFonts w:ascii="Calibri" w:hAnsi="Calibri" w:cs="Calibri"/>
                <w:color w:val="auto"/>
              </w:rPr>
            </w:pPr>
          </w:p>
          <w:p w14:paraId="4A32C1AF" w14:textId="77777777" w:rsidR="00644FB4" w:rsidRPr="00C772E2" w:rsidRDefault="00644FB4" w:rsidP="003A6AB8">
            <w:pPr>
              <w:widowControl w:val="0"/>
              <w:spacing w:after="0"/>
              <w:rPr>
                <w:rFonts w:ascii="Calibri" w:hAnsi="Calibri" w:cs="Calibri"/>
                <w:color w:val="auto"/>
              </w:rPr>
            </w:pPr>
            <w:r w:rsidRPr="00C772E2">
              <w:rPr>
                <w:rFonts w:ascii="Calibri" w:hAnsi="Calibri" w:cs="Calibri"/>
                <w:color w:val="auto"/>
              </w:rPr>
              <w:t>This would not include visits with family, vacations, or camp attendance that is less than 14 calendar days. Providers would continue to receive the daily total rate for residential services in these situations. </w:t>
            </w:r>
          </w:p>
          <w:p w14:paraId="183D2DF2" w14:textId="77777777" w:rsidR="00644FB4" w:rsidRPr="00C772E2" w:rsidRDefault="00644FB4" w:rsidP="003A6AB8">
            <w:pPr>
              <w:widowControl w:val="0"/>
              <w:spacing w:after="0"/>
              <w:rPr>
                <w:rFonts w:ascii="Calibri" w:hAnsi="Calibri" w:cs="Calibri"/>
                <w:color w:val="auto"/>
              </w:rPr>
            </w:pPr>
          </w:p>
          <w:p w14:paraId="0FE63EA3" w14:textId="77777777" w:rsidR="00644FB4" w:rsidRDefault="00644FB4" w:rsidP="003A6AB8">
            <w:pPr>
              <w:widowControl w:val="0"/>
              <w:spacing w:after="0"/>
              <w:rPr>
                <w:rFonts w:ascii="Calibri" w:hAnsi="Calibri" w:cs="Calibri"/>
                <w:color w:val="auto"/>
              </w:rPr>
            </w:pPr>
            <w:r w:rsidRPr="00C772E2">
              <w:rPr>
                <w:rFonts w:ascii="Calibri" w:hAnsi="Calibri" w:cs="Calibri"/>
                <w:color w:val="auto"/>
              </w:rPr>
              <w:t>Substitute Care (provider respite) cost is the responsibility of the residential provider and is included within the residential service rate. </w:t>
            </w:r>
          </w:p>
          <w:p w14:paraId="02F4E9C3" w14:textId="55DEEF4F" w:rsidR="002E3316" w:rsidRPr="002E3316" w:rsidRDefault="002E3316" w:rsidP="003A6AB8">
            <w:pPr>
              <w:widowControl w:val="0"/>
              <w:spacing w:after="0"/>
              <w:rPr>
                <w:rFonts w:ascii="Calibri" w:hAnsi="Calibri" w:cs="Calibri"/>
                <w:color w:val="auto"/>
                <w:sz w:val="8"/>
                <w:szCs w:val="8"/>
              </w:rPr>
            </w:pPr>
          </w:p>
        </w:tc>
      </w:tr>
      <w:tr w:rsidR="00C772E2" w:rsidRPr="00C772E2" w14:paraId="77E10A5D" w14:textId="77777777" w:rsidTr="26D8F05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63C765D2" w14:textId="6310D763" w:rsidR="001C0B00" w:rsidRPr="00C772E2" w:rsidRDefault="001C0B00" w:rsidP="003A6AB8">
            <w:pPr>
              <w:spacing w:after="0"/>
              <w:jc w:val="center"/>
              <w:rPr>
                <w:rFonts w:ascii="Calibri" w:hAnsi="Calibri" w:cs="Calibri"/>
                <w:color w:val="auto"/>
              </w:rPr>
            </w:pPr>
            <w:r w:rsidRPr="00C772E2">
              <w:rPr>
                <w:rFonts w:ascii="Calibri" w:hAnsi="Calibri" w:cs="Calibri"/>
                <w:b/>
                <w:bCs/>
                <w:color w:val="auto"/>
                <w:sz w:val="24"/>
                <w:szCs w:val="24"/>
              </w:rPr>
              <w:lastRenderedPageBreak/>
              <w:t>4.0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39A0C91" w14:textId="1823EBA0" w:rsidR="001C0B00" w:rsidRPr="00C772E2" w:rsidRDefault="001C0B00" w:rsidP="003A6AB8">
            <w:pPr>
              <w:widowControl w:val="0"/>
              <w:spacing w:after="0"/>
              <w:jc w:val="center"/>
              <w:rPr>
                <w:rStyle w:val="normaltextrun"/>
                <w:rFonts w:ascii="Calibri" w:hAnsi="Calibri" w:cs="Calibri"/>
                <w:color w:val="auto"/>
                <w:shd w:val="clear" w:color="auto" w:fill="FFFFFF"/>
              </w:rPr>
            </w:pPr>
            <w:r w:rsidRPr="00C772E2">
              <w:rPr>
                <w:rFonts w:ascii="Calibri" w:hAnsi="Calibri" w:cs="Calibri"/>
                <w:b/>
                <w:color w:val="auto"/>
                <w:sz w:val="24"/>
                <w:szCs w:val="24"/>
              </w:rPr>
              <w:t>Documentation of Service</w:t>
            </w:r>
          </w:p>
        </w:tc>
      </w:tr>
      <w:tr w:rsidR="00C772E2" w:rsidRPr="00C772E2" w14:paraId="7B7379A3" w14:textId="77777777" w:rsidTr="26D8F05D">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6CA9F7B" w14:textId="38D40ABA" w:rsidR="001C0B00" w:rsidRPr="00C772E2" w:rsidRDefault="001C0B00" w:rsidP="003A6AB8">
            <w:pPr>
              <w:spacing w:after="0"/>
              <w:jc w:val="center"/>
              <w:rPr>
                <w:rFonts w:ascii="Calibri" w:hAnsi="Calibri" w:cs="Calibri"/>
                <w:b/>
                <w:bCs/>
                <w:color w:val="auto"/>
                <w:sz w:val="24"/>
                <w:szCs w:val="24"/>
              </w:rPr>
            </w:pPr>
            <w:r w:rsidRPr="00C772E2">
              <w:rPr>
                <w:rFonts w:ascii="Calibri" w:hAnsi="Calibri" w:cs="Calibri"/>
                <w:color w:val="auto"/>
              </w:rPr>
              <w:t>4.1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5524D9" w14:textId="08A6912A" w:rsidR="001C0B00" w:rsidRPr="00C772E2" w:rsidRDefault="001C0B00" w:rsidP="002E3316">
            <w:pPr>
              <w:widowControl w:val="0"/>
              <w:spacing w:after="0"/>
              <w:rPr>
                <w:rFonts w:ascii="Calibri" w:hAnsi="Calibri" w:cs="Calibri"/>
                <w:bCs/>
                <w:color w:val="auto"/>
              </w:rPr>
            </w:pPr>
            <w:r w:rsidRPr="00C772E2">
              <w:rPr>
                <w:rFonts w:ascii="Calibri" w:hAnsi="Calibri" w:cs="Calibri"/>
                <w:bCs/>
                <w:color w:val="auto"/>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C772E2" w:rsidRPr="00C772E2" w14:paraId="3784DBB0" w14:textId="77777777" w:rsidTr="26D8F05D">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369FFA04" w:rsidR="001C0B00" w:rsidRPr="00C772E2" w:rsidRDefault="001C0B00" w:rsidP="003A6AB8">
            <w:pPr>
              <w:spacing w:after="0"/>
              <w:jc w:val="center"/>
              <w:rPr>
                <w:rFonts w:ascii="Calibri" w:hAnsi="Calibri" w:cs="Calibri"/>
                <w:color w:val="auto"/>
              </w:rPr>
            </w:pPr>
            <w:r w:rsidRPr="00C772E2">
              <w:rPr>
                <w:rFonts w:ascii="Calibri" w:hAnsi="Calibri" w:cs="Calibri"/>
                <w:color w:val="auto"/>
              </w:rPr>
              <w:t>4.2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723A4B6D" w:rsidR="001C0B00" w:rsidRPr="00C772E2" w:rsidRDefault="001C0B00" w:rsidP="002E3316">
            <w:pPr>
              <w:widowControl w:val="0"/>
              <w:spacing w:after="0"/>
              <w:rPr>
                <w:rFonts w:ascii="Calibri" w:hAnsi="Calibri" w:cs="Calibri"/>
                <w:bCs/>
                <w:color w:val="auto"/>
              </w:rPr>
            </w:pPr>
            <w:r w:rsidRPr="00C772E2">
              <w:rPr>
                <w:rFonts w:ascii="Calibri" w:hAnsi="Calibri" w:cs="Calibri"/>
                <w:bCs/>
                <w:color w:val="auto"/>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C772E2" w:rsidRPr="00C772E2" w14:paraId="445874B5" w14:textId="77777777" w:rsidTr="26D8F05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AFD4C04" w:rsidR="001C0B00" w:rsidRPr="00C772E2" w:rsidRDefault="001C0B00" w:rsidP="003A6AB8">
            <w:pPr>
              <w:spacing w:after="0"/>
              <w:jc w:val="center"/>
              <w:rPr>
                <w:rFonts w:ascii="Calibri" w:hAnsi="Calibri" w:cs="Calibri"/>
                <w:color w:val="auto"/>
              </w:rPr>
            </w:pPr>
            <w:r w:rsidRPr="00C772E2">
              <w:rPr>
                <w:rFonts w:ascii="Calibri" w:hAnsi="Calibri" w:cs="Calibri"/>
                <w:color w:val="auto"/>
              </w:rPr>
              <w:t>4.3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38A6ECEA" w:rsidR="001C0B00" w:rsidRPr="00C772E2" w:rsidRDefault="001C0B00" w:rsidP="002E3316">
            <w:pPr>
              <w:widowControl w:val="0"/>
              <w:spacing w:after="0"/>
              <w:rPr>
                <w:rFonts w:ascii="Calibri" w:hAnsi="Calibri" w:cs="Calibri"/>
                <w:bCs/>
                <w:color w:val="auto"/>
              </w:rPr>
            </w:pPr>
            <w:r w:rsidRPr="00C772E2">
              <w:rPr>
                <w:rFonts w:ascii="Calibri" w:hAnsi="Calibri" w:cs="Calibri"/>
                <w:bCs/>
                <w:color w:val="auto"/>
              </w:rPr>
              <w:t>The Provider must retain copies of the authorization notification.</w:t>
            </w:r>
          </w:p>
        </w:tc>
      </w:tr>
      <w:tr w:rsidR="00C772E2" w:rsidRPr="00C772E2" w14:paraId="25458E04" w14:textId="77777777" w:rsidTr="26D8F05D">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64C4B72E" w:rsidR="001C0B00" w:rsidRPr="00C772E2" w:rsidRDefault="001C0B00" w:rsidP="003A6AB8">
            <w:pPr>
              <w:spacing w:after="0"/>
              <w:jc w:val="center"/>
              <w:rPr>
                <w:rFonts w:ascii="Calibri" w:hAnsi="Calibri" w:cs="Calibri"/>
                <w:color w:val="auto"/>
              </w:rPr>
            </w:pPr>
            <w:r w:rsidRPr="00C772E2">
              <w:rPr>
                <w:rFonts w:ascii="Calibri" w:hAnsi="Calibri" w:cs="Calibri"/>
                <w:color w:val="auto"/>
              </w:rPr>
              <w:t>4.4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315B2B4D" w:rsidR="001C0B00" w:rsidRPr="00C772E2" w:rsidDel="00D15940" w:rsidRDefault="001C0B00" w:rsidP="002E3316">
            <w:pPr>
              <w:widowControl w:val="0"/>
              <w:spacing w:after="0"/>
              <w:rPr>
                <w:rFonts w:ascii="Calibri" w:hAnsi="Calibri" w:cs="Calibri"/>
                <w:bCs/>
                <w:color w:val="auto"/>
              </w:rPr>
            </w:pPr>
            <w:r w:rsidRPr="00C772E2">
              <w:rPr>
                <w:rFonts w:ascii="Calibri" w:hAnsi="Calibri" w:cs="Calibri"/>
                <w:bCs/>
                <w:color w:val="auto"/>
              </w:rPr>
              <w:t xml:space="preserve">The IDT </w:t>
            </w:r>
            <w:r w:rsidR="00DA7DCC" w:rsidRPr="00C772E2">
              <w:rPr>
                <w:rFonts w:ascii="Calibri" w:hAnsi="Calibri" w:cs="Calibri"/>
                <w:bCs/>
                <w:color w:val="auto"/>
              </w:rPr>
              <w:t>will</w:t>
            </w:r>
            <w:r w:rsidRPr="00C772E2">
              <w:rPr>
                <w:rFonts w:ascii="Calibri" w:hAnsi="Calibri" w:cs="Calibri"/>
                <w:bCs/>
                <w:color w:val="auto"/>
              </w:rPr>
              <w:t xml:space="preserve"> issue a new authorization notification to Provider when the tasks assigned, amount, frequency, or duration of the service changes.</w:t>
            </w:r>
          </w:p>
        </w:tc>
      </w:tr>
      <w:tr w:rsidR="00C772E2" w:rsidRPr="00C772E2" w14:paraId="0541DAD9" w14:textId="77777777" w:rsidTr="26D8F05D">
        <w:trPr>
          <w:trHeight w:val="47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5A2C0377" w:rsidR="001C0B00" w:rsidRPr="00C772E2" w:rsidRDefault="001C0B00" w:rsidP="003A6AB8">
            <w:pPr>
              <w:spacing w:after="0"/>
              <w:jc w:val="center"/>
              <w:rPr>
                <w:rFonts w:ascii="Calibri" w:hAnsi="Calibri" w:cs="Calibri"/>
                <w:color w:val="auto"/>
              </w:rPr>
            </w:pPr>
            <w:r w:rsidRPr="00C772E2">
              <w:rPr>
                <w:rFonts w:ascii="Calibri" w:hAnsi="Calibri" w:cs="Calibri"/>
                <w:color w:val="auto"/>
              </w:rPr>
              <w:t>4.5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BA6AA32" w14:textId="77777777" w:rsidR="001C0B00" w:rsidRPr="00C772E2" w:rsidRDefault="001C0B00" w:rsidP="002E3316">
            <w:pPr>
              <w:pStyle w:val="Plus3pt"/>
              <w:spacing w:after="0"/>
              <w:rPr>
                <w:rFonts w:ascii="Calibri" w:hAnsi="Calibri" w:cs="Calibri"/>
              </w:rPr>
            </w:pPr>
            <w:r w:rsidRPr="00C772E2" w:rsidDel="00FB4934">
              <w:rPr>
                <w:rFonts w:ascii="Calibri" w:hAnsi="Calibri" w:cs="Calibri"/>
              </w:rPr>
              <w:t xml:space="preserve">The </w:t>
            </w:r>
            <w:r w:rsidRPr="00C772E2">
              <w:rPr>
                <w:rFonts w:ascii="Calibri" w:hAnsi="Calibri" w:cs="Calibri"/>
              </w:rPr>
              <w:t>Provider must retain the following documentation and make available for review by MCO upon request:</w:t>
            </w:r>
          </w:p>
          <w:p w14:paraId="13DC003B" w14:textId="77777777" w:rsidR="001C0B00" w:rsidRPr="00C772E2" w:rsidRDefault="001C0B00" w:rsidP="002E3316">
            <w:pPr>
              <w:numPr>
                <w:ilvl w:val="0"/>
                <w:numId w:val="1"/>
              </w:numPr>
              <w:spacing w:after="0"/>
              <w:rPr>
                <w:rFonts w:ascii="Calibri" w:hAnsi="Calibri" w:cs="Calibri"/>
                <w:color w:val="auto"/>
              </w:rPr>
            </w:pPr>
            <w:r w:rsidRPr="00C772E2">
              <w:rPr>
                <w:rFonts w:ascii="Calibri" w:hAnsi="Calibri" w:cs="Calibri"/>
                <w:color w:val="auto"/>
              </w:rPr>
              <w:t>Proof that Provider meets the required standards for applicable staff qualification, training and programming.</w:t>
            </w:r>
          </w:p>
          <w:p w14:paraId="7A019685" w14:textId="77777777" w:rsidR="001C0B00" w:rsidRPr="00C772E2" w:rsidRDefault="001C0B00" w:rsidP="002E3316">
            <w:pPr>
              <w:numPr>
                <w:ilvl w:val="0"/>
                <w:numId w:val="1"/>
              </w:numPr>
              <w:spacing w:after="0"/>
              <w:rPr>
                <w:rFonts w:ascii="Calibri" w:hAnsi="Calibri" w:cs="Calibri"/>
                <w:color w:val="auto"/>
              </w:rPr>
            </w:pPr>
            <w:r w:rsidRPr="00C772E2">
              <w:rPr>
                <w:rFonts w:ascii="Calibri" w:hAnsi="Calibri" w:cs="Calibri"/>
                <w:color w:val="auto"/>
              </w:rPr>
              <w:t>Policy and procedure for verification of criminal, caregiver and licensing background checks as required.</w:t>
            </w:r>
          </w:p>
          <w:p w14:paraId="29F86A46" w14:textId="77777777" w:rsidR="001C0B00" w:rsidRPr="00C772E2" w:rsidRDefault="001C0B00" w:rsidP="002E3316">
            <w:pPr>
              <w:numPr>
                <w:ilvl w:val="0"/>
                <w:numId w:val="1"/>
              </w:numPr>
              <w:spacing w:after="0"/>
              <w:rPr>
                <w:rFonts w:ascii="Calibri" w:hAnsi="Calibri" w:cs="Calibri"/>
                <w:color w:val="auto"/>
              </w:rPr>
            </w:pPr>
            <w:r w:rsidRPr="00C772E2">
              <w:rPr>
                <w:rFonts w:ascii="Calibri" w:hAnsi="Calibri" w:cs="Calibri"/>
                <w:color w:val="auto"/>
              </w:rPr>
              <w:t>Evidence of completed criminal, caregiver and licensing background checks as required.</w:t>
            </w:r>
          </w:p>
          <w:p w14:paraId="3A11BFF2" w14:textId="77777777" w:rsidR="001C0B00" w:rsidRPr="00C772E2" w:rsidRDefault="001C0B00" w:rsidP="002E3316">
            <w:pPr>
              <w:numPr>
                <w:ilvl w:val="0"/>
                <w:numId w:val="1"/>
              </w:numPr>
              <w:spacing w:after="0"/>
              <w:rPr>
                <w:rFonts w:ascii="Calibri" w:hAnsi="Calibri" w:cs="Calibri"/>
                <w:color w:val="auto"/>
              </w:rPr>
            </w:pPr>
            <w:r w:rsidRPr="00C772E2">
              <w:rPr>
                <w:rFonts w:ascii="Calibri" w:hAnsi="Calibri" w:cs="Calibri"/>
                <w:color w:val="auto"/>
              </w:rPr>
              <w:t>Policy and procedure related to supervision methods by the provider agency including frequency, intensity, and any changes in supervision.</w:t>
            </w:r>
          </w:p>
          <w:p w14:paraId="44F3A894" w14:textId="77777777" w:rsidR="006A6FE1" w:rsidRPr="00C772E2" w:rsidRDefault="001C0B00" w:rsidP="002E3316">
            <w:pPr>
              <w:numPr>
                <w:ilvl w:val="0"/>
                <w:numId w:val="1"/>
              </w:numPr>
              <w:spacing w:after="0"/>
              <w:rPr>
                <w:rFonts w:ascii="Calibri" w:hAnsi="Calibri" w:cs="Calibri"/>
                <w:bCs/>
                <w:color w:val="auto"/>
              </w:rPr>
            </w:pPr>
            <w:r w:rsidRPr="00C772E2">
              <w:rPr>
                <w:rFonts w:ascii="Calibri" w:hAnsi="Calibri" w:cs="Calibri"/>
                <w:color w:val="auto"/>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5FDE5F0A" w14:textId="77777777" w:rsidR="005B7575" w:rsidRPr="00C772E2" w:rsidRDefault="005B7575" w:rsidP="002E3316">
            <w:pPr>
              <w:keepNext/>
              <w:numPr>
                <w:ilvl w:val="0"/>
                <w:numId w:val="1"/>
              </w:numPr>
              <w:spacing w:after="0"/>
              <w:rPr>
                <w:rFonts w:ascii="Calibri" w:hAnsi="Calibri" w:cs="Calibri"/>
                <w:color w:val="auto"/>
                <w:shd w:val="clear" w:color="auto" w:fill="FFFFFF"/>
              </w:rPr>
            </w:pPr>
            <w:r w:rsidRPr="00C772E2">
              <w:rPr>
                <w:rFonts w:ascii="Calibri" w:hAnsi="Calibri" w:cs="Calibri"/>
                <w:color w:val="auto"/>
                <w:shd w:val="clear" w:color="auto" w:fill="FFFFFF"/>
              </w:rPr>
              <w:t>Program statement – description of home, type of Enrollees served, home’s location, services provided, community resources available to Enrollees  </w:t>
            </w:r>
          </w:p>
          <w:p w14:paraId="623DA44E" w14:textId="5163DD45" w:rsidR="00BF4B6F" w:rsidRPr="00C772E2" w:rsidRDefault="00BF4B6F" w:rsidP="002E3316">
            <w:pPr>
              <w:keepNext/>
              <w:numPr>
                <w:ilvl w:val="0"/>
                <w:numId w:val="1"/>
              </w:numPr>
              <w:spacing w:after="0"/>
              <w:rPr>
                <w:rFonts w:ascii="Calibri" w:hAnsi="Calibri" w:cs="Calibri"/>
                <w:color w:val="auto"/>
                <w:shd w:val="clear" w:color="auto" w:fill="FFFFFF"/>
              </w:rPr>
            </w:pPr>
            <w:r w:rsidRPr="00C772E2">
              <w:rPr>
                <w:rFonts w:ascii="Calibri" w:hAnsi="Calibri" w:cs="Calibri"/>
                <w:color w:val="auto"/>
                <w:shd w:val="clear" w:color="auto" w:fill="FFFFFF"/>
              </w:rPr>
              <w:t>Staffing patterns</w:t>
            </w:r>
          </w:p>
          <w:p w14:paraId="6C2A5E76" w14:textId="304565A7" w:rsidR="00BF4B6F" w:rsidRPr="00C772E2" w:rsidRDefault="00BF4B6F" w:rsidP="002E3316">
            <w:pPr>
              <w:keepNext/>
              <w:numPr>
                <w:ilvl w:val="0"/>
                <w:numId w:val="1"/>
              </w:numPr>
              <w:spacing w:after="0"/>
              <w:rPr>
                <w:rFonts w:ascii="Calibri" w:hAnsi="Calibri" w:cs="Calibri"/>
                <w:color w:val="auto"/>
                <w:shd w:val="clear" w:color="auto" w:fill="FFFFFF"/>
              </w:rPr>
            </w:pPr>
            <w:r w:rsidRPr="00C772E2">
              <w:rPr>
                <w:rFonts w:ascii="Calibri" w:hAnsi="Calibri" w:cs="Calibri"/>
                <w:color w:val="auto"/>
                <w:shd w:val="clear" w:color="auto" w:fill="FFFFFF"/>
              </w:rPr>
              <w:t>Substitute worker information</w:t>
            </w:r>
          </w:p>
          <w:p w14:paraId="7C5FE0D9" w14:textId="343A64C3" w:rsidR="001C0B00" w:rsidRPr="00C772E2" w:rsidDel="00D15940" w:rsidRDefault="001C0B00" w:rsidP="002E3316">
            <w:pPr>
              <w:numPr>
                <w:ilvl w:val="0"/>
                <w:numId w:val="1"/>
              </w:numPr>
              <w:spacing w:after="0"/>
              <w:rPr>
                <w:rFonts w:ascii="Calibri" w:hAnsi="Calibri" w:cs="Calibri"/>
                <w:bCs/>
                <w:color w:val="auto"/>
              </w:rPr>
            </w:pPr>
            <w:r w:rsidRPr="00C772E2">
              <w:rPr>
                <w:rFonts w:ascii="Calibri" w:hAnsi="Calibri" w:cs="Calibri"/>
                <w:color w:val="auto"/>
              </w:rPr>
              <w:t xml:space="preserve">Employee time sheets/visit records which support billing to </w:t>
            </w:r>
            <w:r w:rsidR="00DA7DCC" w:rsidRPr="00C772E2">
              <w:rPr>
                <w:rFonts w:ascii="Calibri" w:hAnsi="Calibri" w:cs="Calibri"/>
                <w:i/>
                <w:iCs/>
                <w:color w:val="auto"/>
              </w:rPr>
              <w:t>i</w:t>
            </w:r>
            <w:r w:rsidR="00DA7DCC" w:rsidRPr="00C772E2">
              <w:rPr>
                <w:rFonts w:ascii="Calibri" w:hAnsi="Calibri" w:cs="Calibri"/>
                <w:color w:val="auto"/>
              </w:rPr>
              <w:t>Care</w:t>
            </w:r>
            <w:r w:rsidRPr="00C772E2">
              <w:rPr>
                <w:rFonts w:ascii="Calibri" w:hAnsi="Calibri" w:cs="Calibri"/>
                <w:color w:val="auto"/>
              </w:rPr>
              <w:t>.</w:t>
            </w:r>
          </w:p>
        </w:tc>
      </w:tr>
      <w:tr w:rsidR="00C772E2" w:rsidRPr="00C772E2" w14:paraId="4D0CE60F" w14:textId="77777777" w:rsidTr="26D8F05D">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949BCF4" w14:textId="491BD90E" w:rsidR="00616704" w:rsidRPr="00686E8C" w:rsidRDefault="00C75B24" w:rsidP="003A6AB8">
            <w:pPr>
              <w:spacing w:after="0"/>
              <w:jc w:val="center"/>
              <w:rPr>
                <w:rFonts w:ascii="Calibri" w:hAnsi="Calibri" w:cs="Calibri"/>
                <w:color w:val="auto"/>
              </w:rPr>
            </w:pPr>
            <w:r w:rsidRPr="00686E8C">
              <w:rPr>
                <w:rFonts w:ascii="Calibri" w:hAnsi="Calibri" w:cs="Calibri"/>
                <w:color w:val="auto"/>
              </w:rPr>
              <w:t>4.6</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34C27C88" w14:textId="77777777" w:rsidR="002E3316" w:rsidRPr="002E3316" w:rsidRDefault="002E3316" w:rsidP="003A6AB8">
            <w:pPr>
              <w:pStyle w:val="paragraph"/>
              <w:spacing w:before="0" w:beforeAutospacing="0" w:after="0" w:afterAutospacing="0"/>
              <w:textAlignment w:val="baseline"/>
              <w:rPr>
                <w:rStyle w:val="normaltextrun"/>
                <w:rFonts w:ascii="Calibri" w:eastAsiaTheme="majorEastAsia" w:hAnsi="Calibri" w:cs="Calibri"/>
                <w:sz w:val="8"/>
                <w:szCs w:val="8"/>
              </w:rPr>
            </w:pPr>
          </w:p>
          <w:p w14:paraId="04F67D80" w14:textId="0EFDAC2A" w:rsidR="00616704" w:rsidRPr="00C772E2" w:rsidRDefault="00616704" w:rsidP="003A6AB8">
            <w:pPr>
              <w:pStyle w:val="paragraph"/>
              <w:spacing w:before="0" w:beforeAutospacing="0" w:after="0" w:afterAutospacing="0"/>
              <w:textAlignment w:val="baseline"/>
              <w:rPr>
                <w:rFonts w:ascii="Calibri" w:hAnsi="Calibri" w:cs="Calibri"/>
                <w:sz w:val="22"/>
                <w:szCs w:val="22"/>
              </w:rPr>
            </w:pPr>
            <w:r w:rsidRPr="00C772E2">
              <w:rPr>
                <w:rStyle w:val="normaltextrun"/>
                <w:rFonts w:ascii="Calibri" w:eastAsiaTheme="majorEastAsia" w:hAnsi="Calibri" w:cs="Calibri"/>
                <w:sz w:val="22"/>
                <w:szCs w:val="22"/>
              </w:rPr>
              <w:t>Direct service for all services must be documented through an entry in the case notes. The case narrative must be contained in the case record maintained by the Provider. </w:t>
            </w:r>
            <w:r w:rsidRPr="00C772E2">
              <w:rPr>
                <w:rStyle w:val="eop"/>
                <w:rFonts w:ascii="Calibri" w:eastAsiaTheme="majorEastAsia" w:hAnsi="Calibri" w:cs="Calibri"/>
                <w:sz w:val="22"/>
                <w:szCs w:val="22"/>
              </w:rPr>
              <w:t> </w:t>
            </w:r>
          </w:p>
          <w:p w14:paraId="7F394640" w14:textId="77777777" w:rsidR="00616704" w:rsidRPr="00C772E2" w:rsidRDefault="00616704" w:rsidP="003A6AB8">
            <w:pPr>
              <w:pStyle w:val="paragraph"/>
              <w:spacing w:before="0" w:beforeAutospacing="0" w:after="0" w:afterAutospacing="0"/>
              <w:textAlignment w:val="baseline"/>
              <w:rPr>
                <w:rFonts w:ascii="Calibri" w:hAnsi="Calibri" w:cs="Calibri"/>
                <w:sz w:val="22"/>
                <w:szCs w:val="22"/>
              </w:rPr>
            </w:pPr>
            <w:r w:rsidRPr="00C772E2">
              <w:rPr>
                <w:rStyle w:val="normaltextrun"/>
                <w:rFonts w:ascii="Calibri" w:eastAsiaTheme="majorEastAsia" w:hAnsi="Calibri" w:cs="Calibri"/>
                <w:sz w:val="22"/>
                <w:szCs w:val="22"/>
              </w:rPr>
              <w:t>The Provider shall maintain an Enrollee record containing the following documents. Enrollee documents must be maintained individually to ensure confidentiality. Enrollees’ personally identifiable health care information should never be publicly visible.  </w:t>
            </w:r>
            <w:r w:rsidRPr="00C772E2">
              <w:rPr>
                <w:rStyle w:val="eop"/>
                <w:rFonts w:ascii="Calibri" w:eastAsiaTheme="majorEastAsia" w:hAnsi="Calibri" w:cs="Calibri"/>
                <w:sz w:val="22"/>
                <w:szCs w:val="22"/>
              </w:rPr>
              <w:t> </w:t>
            </w:r>
          </w:p>
          <w:p w14:paraId="3DE00E21" w14:textId="77777777" w:rsidR="008E5867" w:rsidRPr="00C772E2" w:rsidRDefault="00616704" w:rsidP="003A6AB8">
            <w:pPr>
              <w:pStyle w:val="paragraph"/>
              <w:numPr>
                <w:ilvl w:val="0"/>
                <w:numId w:val="21"/>
              </w:numPr>
              <w:spacing w:before="0" w:beforeAutospacing="0" w:after="0" w:afterAutospacing="0"/>
              <w:textAlignment w:val="baseline"/>
              <w:rPr>
                <w:rStyle w:val="eop"/>
                <w:rFonts w:ascii="Calibri" w:hAnsi="Calibri" w:cs="Calibri"/>
                <w:sz w:val="22"/>
                <w:szCs w:val="22"/>
              </w:rPr>
            </w:pPr>
            <w:r w:rsidRPr="00C772E2">
              <w:rPr>
                <w:rStyle w:val="normaltextrun"/>
                <w:rFonts w:ascii="Calibri" w:eastAsiaTheme="majorEastAsia" w:hAnsi="Calibri" w:cs="Calibri"/>
                <w:sz w:val="22"/>
                <w:szCs w:val="22"/>
              </w:rPr>
              <w:t>Enrollee Information Sheet – including name and date of birth </w:t>
            </w:r>
            <w:r w:rsidRPr="00C772E2">
              <w:rPr>
                <w:rStyle w:val="eop"/>
                <w:rFonts w:ascii="Calibri" w:eastAsiaTheme="majorEastAsia" w:hAnsi="Calibri" w:cs="Calibri"/>
                <w:sz w:val="22"/>
                <w:szCs w:val="22"/>
              </w:rPr>
              <w:t> </w:t>
            </w:r>
          </w:p>
          <w:p w14:paraId="74594DDA" w14:textId="021337E8" w:rsidR="008E5867" w:rsidRPr="00C772E2" w:rsidRDefault="00616704" w:rsidP="26D8F05D">
            <w:pPr>
              <w:pStyle w:val="paragraph"/>
              <w:numPr>
                <w:ilvl w:val="0"/>
                <w:numId w:val="21"/>
              </w:numPr>
              <w:spacing w:before="0" w:beforeAutospacing="0" w:after="0" w:afterAutospacing="0"/>
              <w:textAlignment w:val="baseline"/>
              <w:rPr>
                <w:rStyle w:val="normaltextrun"/>
                <w:rFonts w:ascii="Calibri" w:eastAsiaTheme="majorEastAsia" w:hAnsi="Calibri" w:cs="Calibri"/>
                <w:sz w:val="22"/>
                <w:szCs w:val="22"/>
              </w:rPr>
            </w:pPr>
            <w:r w:rsidRPr="26D8F05D">
              <w:rPr>
                <w:rStyle w:val="normaltextrun"/>
                <w:rFonts w:ascii="Calibri" w:eastAsiaTheme="majorEastAsia" w:hAnsi="Calibri" w:cs="Calibri"/>
                <w:sz w:val="22"/>
                <w:szCs w:val="22"/>
              </w:rPr>
              <w:t>Guardian name and contact information</w:t>
            </w:r>
            <w:r w:rsidR="34135AD7" w:rsidRPr="26D8F05D">
              <w:rPr>
                <w:rStyle w:val="normaltextrun"/>
                <w:rFonts w:ascii="Calibri" w:eastAsiaTheme="majorEastAsia" w:hAnsi="Calibri" w:cs="Calibri"/>
                <w:sz w:val="22"/>
                <w:szCs w:val="22"/>
              </w:rPr>
              <w:t xml:space="preserve">, </w:t>
            </w:r>
            <w:r w:rsidRPr="26D8F05D">
              <w:rPr>
                <w:rStyle w:val="normaltextrun"/>
                <w:rFonts w:ascii="Calibri" w:eastAsiaTheme="majorEastAsia" w:hAnsi="Calibri" w:cs="Calibri"/>
                <w:sz w:val="22"/>
                <w:szCs w:val="22"/>
              </w:rPr>
              <w:t>if applicable</w:t>
            </w:r>
          </w:p>
          <w:p w14:paraId="0BA131C9" w14:textId="43CFB833" w:rsidR="008E5867" w:rsidRPr="00C772E2" w:rsidRDefault="00616704" w:rsidP="26D8F05D">
            <w:pPr>
              <w:pStyle w:val="paragraph"/>
              <w:numPr>
                <w:ilvl w:val="0"/>
                <w:numId w:val="21"/>
              </w:numPr>
              <w:spacing w:before="0" w:beforeAutospacing="0" w:after="0" w:afterAutospacing="0"/>
              <w:textAlignment w:val="baseline"/>
              <w:rPr>
                <w:rStyle w:val="normaltextrun"/>
                <w:rFonts w:ascii="Calibri" w:eastAsiaTheme="majorEastAsia" w:hAnsi="Calibri" w:cs="Calibri"/>
                <w:sz w:val="22"/>
                <w:szCs w:val="22"/>
              </w:rPr>
            </w:pPr>
            <w:r w:rsidRPr="26D8F05D">
              <w:rPr>
                <w:rStyle w:val="normaltextrun"/>
                <w:rFonts w:ascii="Calibri" w:eastAsiaTheme="majorEastAsia" w:hAnsi="Calibri" w:cs="Calibri"/>
                <w:sz w:val="22"/>
                <w:szCs w:val="22"/>
              </w:rPr>
              <w:lastRenderedPageBreak/>
              <w:t xml:space="preserve">POA name and contact </w:t>
            </w:r>
            <w:r w:rsidR="00111CDB" w:rsidRPr="26D8F05D">
              <w:rPr>
                <w:rStyle w:val="normaltextrun"/>
                <w:rFonts w:ascii="Calibri" w:eastAsiaTheme="majorEastAsia" w:hAnsi="Calibri" w:cs="Calibri"/>
                <w:sz w:val="22"/>
                <w:szCs w:val="22"/>
              </w:rPr>
              <w:t>information</w:t>
            </w:r>
            <w:r w:rsidR="5472B2D3" w:rsidRPr="26D8F05D">
              <w:rPr>
                <w:rStyle w:val="normaltextrun"/>
                <w:rFonts w:ascii="Calibri" w:eastAsiaTheme="majorEastAsia" w:hAnsi="Calibri" w:cs="Calibri"/>
                <w:sz w:val="22"/>
                <w:szCs w:val="22"/>
              </w:rPr>
              <w:t xml:space="preserve">, </w:t>
            </w:r>
            <w:r w:rsidRPr="26D8F05D">
              <w:rPr>
                <w:rStyle w:val="normaltextrun"/>
                <w:rFonts w:ascii="Calibri" w:eastAsiaTheme="majorEastAsia" w:hAnsi="Calibri" w:cs="Calibri"/>
                <w:sz w:val="22"/>
                <w:szCs w:val="22"/>
              </w:rPr>
              <w:t>if applicable</w:t>
            </w:r>
          </w:p>
          <w:p w14:paraId="3A78D9E6" w14:textId="77777777" w:rsidR="00AF743E" w:rsidRPr="00C772E2" w:rsidRDefault="00616704" w:rsidP="003A6AB8">
            <w:pPr>
              <w:pStyle w:val="paragraph"/>
              <w:numPr>
                <w:ilvl w:val="0"/>
                <w:numId w:val="21"/>
              </w:numPr>
              <w:spacing w:before="0" w:beforeAutospacing="0" w:after="0" w:afterAutospacing="0"/>
              <w:textAlignment w:val="baseline"/>
              <w:rPr>
                <w:rStyle w:val="eop"/>
                <w:rFonts w:ascii="Calibri" w:hAnsi="Calibri" w:cs="Calibri"/>
                <w:sz w:val="22"/>
                <w:szCs w:val="22"/>
              </w:rPr>
            </w:pPr>
            <w:r w:rsidRPr="00C772E2">
              <w:rPr>
                <w:rStyle w:val="normaltextrun"/>
                <w:rFonts w:ascii="Calibri" w:eastAsiaTheme="majorEastAsia" w:hAnsi="Calibri" w:cs="Calibri"/>
                <w:sz w:val="22"/>
                <w:szCs w:val="22"/>
              </w:rPr>
              <w:t>Emergency contacts and numbers </w:t>
            </w:r>
            <w:r w:rsidRPr="00C772E2">
              <w:rPr>
                <w:rStyle w:val="eop"/>
                <w:rFonts w:ascii="Calibri" w:eastAsiaTheme="majorEastAsia" w:hAnsi="Calibri" w:cs="Calibri"/>
                <w:sz w:val="22"/>
                <w:szCs w:val="22"/>
              </w:rPr>
              <w:t> </w:t>
            </w:r>
          </w:p>
          <w:p w14:paraId="6E79E943" w14:textId="77777777" w:rsidR="00AF743E" w:rsidRPr="00C772E2" w:rsidRDefault="00616704" w:rsidP="003A6AB8">
            <w:pPr>
              <w:pStyle w:val="paragraph"/>
              <w:numPr>
                <w:ilvl w:val="0"/>
                <w:numId w:val="21"/>
              </w:numPr>
              <w:spacing w:before="0" w:beforeAutospacing="0" w:after="0" w:afterAutospacing="0"/>
              <w:textAlignment w:val="baseline"/>
              <w:rPr>
                <w:rFonts w:ascii="Calibri" w:hAnsi="Calibri" w:cs="Calibri"/>
                <w:sz w:val="22"/>
                <w:szCs w:val="22"/>
              </w:rPr>
            </w:pPr>
            <w:r w:rsidRPr="00C772E2">
              <w:rPr>
                <w:rFonts w:ascii="Calibri" w:hAnsi="Calibri" w:cs="Calibri"/>
                <w:sz w:val="22"/>
                <w:szCs w:val="22"/>
              </w:rPr>
              <w:t>Medical insurance information  </w:t>
            </w:r>
          </w:p>
          <w:p w14:paraId="52AFBF7D" w14:textId="0160A307" w:rsidR="00AF743E" w:rsidRPr="00C772E2" w:rsidRDefault="00BF47C6" w:rsidP="003A6AB8">
            <w:pPr>
              <w:pStyle w:val="paragraph"/>
              <w:numPr>
                <w:ilvl w:val="0"/>
                <w:numId w:val="21"/>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 Residential</w:t>
            </w:r>
            <w:r w:rsidR="00616704" w:rsidRPr="00C772E2">
              <w:rPr>
                <w:rFonts w:ascii="Calibri" w:hAnsi="Calibri" w:cs="Calibri"/>
                <w:sz w:val="22"/>
                <w:szCs w:val="22"/>
              </w:rPr>
              <w:t xml:space="preserve"> service agreement  </w:t>
            </w:r>
          </w:p>
          <w:p w14:paraId="6ED153E6" w14:textId="77777777" w:rsidR="00AF743E" w:rsidRPr="00C772E2" w:rsidRDefault="00616704" w:rsidP="003A6AB8">
            <w:pPr>
              <w:pStyle w:val="paragraph"/>
              <w:numPr>
                <w:ilvl w:val="0"/>
                <w:numId w:val="21"/>
              </w:numPr>
              <w:spacing w:before="0" w:beforeAutospacing="0" w:after="0" w:afterAutospacing="0"/>
              <w:textAlignment w:val="baseline"/>
              <w:rPr>
                <w:rFonts w:ascii="Calibri" w:hAnsi="Calibri" w:cs="Calibri"/>
                <w:sz w:val="22"/>
                <w:szCs w:val="22"/>
              </w:rPr>
            </w:pPr>
            <w:r w:rsidRPr="00C772E2">
              <w:rPr>
                <w:rFonts w:ascii="Calibri" w:hAnsi="Calibri" w:cs="Calibri"/>
                <w:sz w:val="22"/>
                <w:szCs w:val="22"/>
              </w:rPr>
              <w:t>Medication log  </w:t>
            </w:r>
          </w:p>
          <w:p w14:paraId="6D0D3F2B" w14:textId="77777777" w:rsidR="00AF743E" w:rsidRPr="00C772E2" w:rsidRDefault="00616704" w:rsidP="003A6AB8">
            <w:pPr>
              <w:pStyle w:val="paragraph"/>
              <w:numPr>
                <w:ilvl w:val="0"/>
                <w:numId w:val="21"/>
              </w:numPr>
              <w:spacing w:before="0" w:beforeAutospacing="0" w:after="0" w:afterAutospacing="0"/>
              <w:textAlignment w:val="baseline"/>
              <w:rPr>
                <w:rFonts w:ascii="Calibri" w:hAnsi="Calibri" w:cs="Calibri"/>
                <w:sz w:val="22"/>
                <w:szCs w:val="22"/>
              </w:rPr>
            </w:pPr>
            <w:r w:rsidRPr="00C772E2">
              <w:rPr>
                <w:rFonts w:ascii="Calibri" w:hAnsi="Calibri" w:cs="Calibri"/>
                <w:sz w:val="22"/>
                <w:szCs w:val="22"/>
              </w:rPr>
              <w:t>Enrollee health assessment  </w:t>
            </w:r>
          </w:p>
          <w:p w14:paraId="4697024B" w14:textId="77777777" w:rsidR="00AF743E" w:rsidRPr="00C772E2" w:rsidRDefault="00616704" w:rsidP="003A6AB8">
            <w:pPr>
              <w:pStyle w:val="paragraph"/>
              <w:numPr>
                <w:ilvl w:val="0"/>
                <w:numId w:val="21"/>
              </w:numPr>
              <w:spacing w:before="0" w:beforeAutospacing="0" w:after="0" w:afterAutospacing="0"/>
              <w:textAlignment w:val="baseline"/>
              <w:rPr>
                <w:rFonts w:ascii="Calibri" w:hAnsi="Calibri" w:cs="Calibri"/>
                <w:sz w:val="22"/>
                <w:szCs w:val="22"/>
              </w:rPr>
            </w:pPr>
            <w:r w:rsidRPr="00C772E2">
              <w:rPr>
                <w:rFonts w:ascii="Calibri" w:hAnsi="Calibri" w:cs="Calibri"/>
                <w:sz w:val="22"/>
                <w:szCs w:val="22"/>
              </w:rPr>
              <w:t>Enrollee ISP  </w:t>
            </w:r>
          </w:p>
          <w:p w14:paraId="46671983" w14:textId="5FF7EBAC" w:rsidR="00AF743E" w:rsidRPr="00C772E2" w:rsidRDefault="00616704" w:rsidP="26D8F05D">
            <w:pPr>
              <w:pStyle w:val="paragraph"/>
              <w:numPr>
                <w:ilvl w:val="0"/>
                <w:numId w:val="21"/>
              </w:numPr>
              <w:spacing w:before="0" w:beforeAutospacing="0" w:after="0" w:afterAutospacing="0"/>
              <w:textAlignment w:val="baseline"/>
              <w:rPr>
                <w:rFonts w:ascii="Calibri" w:hAnsi="Calibri" w:cs="Calibri"/>
                <w:sz w:val="22"/>
                <w:szCs w:val="22"/>
              </w:rPr>
            </w:pPr>
            <w:r w:rsidRPr="26D8F05D">
              <w:rPr>
                <w:rFonts w:ascii="Calibri" w:hAnsi="Calibri" w:cs="Calibri"/>
                <w:sz w:val="22"/>
                <w:szCs w:val="22"/>
              </w:rPr>
              <w:t>Enrollee BSP</w:t>
            </w:r>
            <w:r w:rsidR="0A3A97E9" w:rsidRPr="26D8F05D">
              <w:rPr>
                <w:rFonts w:ascii="Calibri" w:hAnsi="Calibri" w:cs="Calibri"/>
                <w:sz w:val="22"/>
                <w:szCs w:val="22"/>
              </w:rPr>
              <w:t xml:space="preserve">, </w:t>
            </w:r>
            <w:r w:rsidRPr="26D8F05D">
              <w:rPr>
                <w:rFonts w:ascii="Calibri" w:hAnsi="Calibri" w:cs="Calibri"/>
                <w:sz w:val="22"/>
                <w:szCs w:val="22"/>
              </w:rPr>
              <w:t>if applicable</w:t>
            </w:r>
          </w:p>
          <w:p w14:paraId="12A0FF65" w14:textId="63EB42ED" w:rsidR="00AF743E" w:rsidRPr="00C772E2" w:rsidRDefault="00616704" w:rsidP="003A6AB8">
            <w:pPr>
              <w:pStyle w:val="paragraph"/>
              <w:numPr>
                <w:ilvl w:val="0"/>
                <w:numId w:val="21"/>
              </w:numPr>
              <w:spacing w:before="0" w:beforeAutospacing="0" w:after="0" w:afterAutospacing="0"/>
              <w:textAlignment w:val="baseline"/>
              <w:rPr>
                <w:rFonts w:ascii="Calibri" w:hAnsi="Calibri" w:cs="Calibri"/>
                <w:sz w:val="22"/>
                <w:szCs w:val="22"/>
              </w:rPr>
            </w:pPr>
            <w:r w:rsidRPr="00C772E2">
              <w:rPr>
                <w:rFonts w:ascii="Calibri" w:hAnsi="Calibri" w:cs="Calibri"/>
                <w:sz w:val="22"/>
                <w:szCs w:val="22"/>
              </w:rPr>
              <w:t xml:space="preserve">Evidence that Enrollee has been provided </w:t>
            </w:r>
            <w:r w:rsidR="005E5DF8">
              <w:rPr>
                <w:rFonts w:ascii="Calibri" w:hAnsi="Calibri" w:cs="Calibri"/>
                <w:sz w:val="22"/>
                <w:szCs w:val="22"/>
              </w:rPr>
              <w:t>a copy of tenant</w:t>
            </w:r>
            <w:r w:rsidRPr="00C772E2">
              <w:rPr>
                <w:rFonts w:ascii="Calibri" w:hAnsi="Calibri" w:cs="Calibri"/>
                <w:sz w:val="22"/>
                <w:szCs w:val="22"/>
              </w:rPr>
              <w:t xml:space="preserve"> rights  </w:t>
            </w:r>
          </w:p>
          <w:p w14:paraId="544CE539" w14:textId="77777777" w:rsidR="00AF743E" w:rsidRPr="00C772E2" w:rsidRDefault="00616704" w:rsidP="003A6AB8">
            <w:pPr>
              <w:pStyle w:val="paragraph"/>
              <w:numPr>
                <w:ilvl w:val="0"/>
                <w:numId w:val="21"/>
              </w:numPr>
              <w:spacing w:before="0" w:beforeAutospacing="0" w:after="0" w:afterAutospacing="0"/>
              <w:textAlignment w:val="baseline"/>
              <w:rPr>
                <w:rFonts w:ascii="Calibri" w:hAnsi="Calibri" w:cs="Calibri"/>
                <w:sz w:val="22"/>
                <w:szCs w:val="22"/>
              </w:rPr>
            </w:pPr>
            <w:r w:rsidRPr="00C772E2">
              <w:rPr>
                <w:rFonts w:ascii="Calibri" w:hAnsi="Calibri" w:cs="Calibri"/>
                <w:sz w:val="22"/>
                <w:szCs w:val="22"/>
              </w:rPr>
              <w:t>Grievance procedure  </w:t>
            </w:r>
          </w:p>
          <w:p w14:paraId="6C01A3DB" w14:textId="07AE736F" w:rsidR="00616704" w:rsidRDefault="00616704" w:rsidP="26D8F05D">
            <w:pPr>
              <w:pStyle w:val="paragraph"/>
              <w:numPr>
                <w:ilvl w:val="0"/>
                <w:numId w:val="21"/>
              </w:numPr>
              <w:spacing w:before="0" w:beforeAutospacing="0" w:after="0" w:afterAutospacing="0"/>
              <w:textAlignment w:val="baseline"/>
              <w:rPr>
                <w:rFonts w:ascii="Calibri" w:hAnsi="Calibri" w:cs="Calibri"/>
                <w:sz w:val="22"/>
                <w:szCs w:val="22"/>
              </w:rPr>
            </w:pPr>
            <w:r w:rsidRPr="26D8F05D">
              <w:rPr>
                <w:rFonts w:ascii="Calibri" w:hAnsi="Calibri" w:cs="Calibri"/>
                <w:sz w:val="22"/>
                <w:szCs w:val="22"/>
              </w:rPr>
              <w:t>Advanced directives</w:t>
            </w:r>
            <w:r w:rsidR="4263E51B" w:rsidRPr="26D8F05D">
              <w:rPr>
                <w:rFonts w:ascii="Calibri" w:hAnsi="Calibri" w:cs="Calibri"/>
                <w:sz w:val="22"/>
                <w:szCs w:val="22"/>
              </w:rPr>
              <w:t xml:space="preserve">, </w:t>
            </w:r>
            <w:r w:rsidRPr="26D8F05D">
              <w:rPr>
                <w:rFonts w:ascii="Calibri" w:hAnsi="Calibri" w:cs="Calibri"/>
                <w:sz w:val="22"/>
                <w:szCs w:val="22"/>
              </w:rPr>
              <w:t>if applicable</w:t>
            </w:r>
          </w:p>
          <w:p w14:paraId="6CE29F79" w14:textId="75B26C90" w:rsidR="002E3316" w:rsidRPr="002E3316" w:rsidDel="00FB4934" w:rsidRDefault="002E3316" w:rsidP="002E3316">
            <w:pPr>
              <w:pStyle w:val="paragraph"/>
              <w:spacing w:before="0" w:beforeAutospacing="0" w:after="0" w:afterAutospacing="0"/>
              <w:ind w:left="720"/>
              <w:textAlignment w:val="baseline"/>
              <w:rPr>
                <w:rFonts w:ascii="Calibri" w:hAnsi="Calibri" w:cs="Calibri"/>
                <w:sz w:val="8"/>
                <w:szCs w:val="8"/>
              </w:rPr>
            </w:pPr>
          </w:p>
        </w:tc>
      </w:tr>
      <w:tr w:rsidR="00C772E2" w:rsidRPr="00C772E2" w14:paraId="3916F49D" w14:textId="77777777" w:rsidTr="26D8F05D">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9BBFFD" w14:textId="03F02888" w:rsidR="00FF4D7A" w:rsidRPr="00C772E2" w:rsidRDefault="00FE22DA" w:rsidP="003A6AB8">
            <w:pPr>
              <w:spacing w:after="0"/>
              <w:jc w:val="center"/>
              <w:rPr>
                <w:rFonts w:ascii="Calibri" w:hAnsi="Calibri" w:cs="Calibri"/>
                <w:color w:val="auto"/>
              </w:rPr>
            </w:pPr>
            <w:r w:rsidRPr="00C772E2">
              <w:rPr>
                <w:rFonts w:ascii="Calibri" w:hAnsi="Calibri" w:cs="Calibri"/>
                <w:color w:val="auto"/>
              </w:rPr>
              <w:lastRenderedPageBreak/>
              <w:t>4.</w:t>
            </w:r>
            <w:r w:rsidR="00C75B24" w:rsidRPr="00C772E2">
              <w:rPr>
                <w:rFonts w:ascii="Calibri" w:hAnsi="Calibri" w:cs="Calibri"/>
                <w:color w:val="auto"/>
              </w:rPr>
              <w:t>7</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A214313" w14:textId="2A2D7519" w:rsidR="00FF4D7A" w:rsidRPr="00C772E2" w:rsidDel="00FB4934" w:rsidRDefault="00FF4D7A" w:rsidP="006E65F0">
            <w:pPr>
              <w:keepNext/>
              <w:spacing w:after="0"/>
              <w:rPr>
                <w:rFonts w:ascii="Calibri" w:hAnsi="Calibri" w:cs="Calibri"/>
                <w:color w:val="auto"/>
                <w:shd w:val="clear" w:color="auto" w:fill="FFFFFF"/>
              </w:rPr>
            </w:pPr>
            <w:r w:rsidRPr="00C772E2">
              <w:rPr>
                <w:rFonts w:ascii="Calibri" w:hAnsi="Calibri" w:cs="Calibri"/>
                <w:color w:val="auto"/>
                <w:shd w:val="clear" w:color="auto" w:fill="FFFFFF"/>
              </w:rPr>
              <w:t xml:space="preserve">Provider must notify </w:t>
            </w:r>
            <w:r w:rsidR="009650F6" w:rsidRPr="00C772E2">
              <w:rPr>
                <w:rFonts w:ascii="Times New Roman" w:hAnsi="Times New Roman" w:cs="Times New Roman"/>
                <w:i/>
                <w:iCs/>
                <w:color w:val="auto"/>
              </w:rPr>
              <w:t>i</w:t>
            </w:r>
            <w:r w:rsidR="009650F6" w:rsidRPr="00C772E2">
              <w:rPr>
                <w:rFonts w:ascii="Calibri" w:hAnsi="Calibri" w:cs="Calibri"/>
                <w:color w:val="auto"/>
              </w:rPr>
              <w:t>Care</w:t>
            </w:r>
            <w:r w:rsidRPr="00C772E2">
              <w:rPr>
                <w:rFonts w:ascii="Calibri" w:hAnsi="Calibri" w:cs="Calibri"/>
                <w:color w:val="auto"/>
                <w:shd w:val="clear" w:color="auto" w:fill="FFFFFF"/>
              </w:rPr>
              <w:t xml:space="preserve"> of visits from licensing and other regulatory entities within two days of the conclusion of the visit. If Provider is issued a citation, </w:t>
            </w:r>
            <w:r w:rsidR="009650F6" w:rsidRPr="00C772E2">
              <w:rPr>
                <w:rFonts w:ascii="Times New Roman" w:hAnsi="Times New Roman" w:cs="Times New Roman"/>
                <w:i/>
                <w:iCs/>
                <w:color w:val="auto"/>
              </w:rPr>
              <w:t>i</w:t>
            </w:r>
            <w:r w:rsidR="009650F6" w:rsidRPr="00C772E2">
              <w:rPr>
                <w:rFonts w:ascii="Calibri" w:hAnsi="Calibri" w:cs="Calibri"/>
                <w:color w:val="auto"/>
              </w:rPr>
              <w:t>Care</w:t>
            </w:r>
            <w:r w:rsidRPr="00C772E2">
              <w:rPr>
                <w:rFonts w:ascii="Calibri" w:hAnsi="Calibri" w:cs="Calibri"/>
                <w:color w:val="auto"/>
                <w:shd w:val="clear" w:color="auto" w:fill="FFFFFF"/>
              </w:rPr>
              <w:t xml:space="preserve"> must be provided with a copy of the plan of correction submitted to DQA.</w:t>
            </w:r>
          </w:p>
        </w:tc>
      </w:tr>
      <w:tr w:rsidR="00C772E2" w:rsidRPr="00C772E2" w14:paraId="0A03C737" w14:textId="77777777" w:rsidTr="26D8F05D">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1EC07F11" w:rsidR="001C0B00" w:rsidRPr="00C772E2" w:rsidRDefault="001C0B00" w:rsidP="003A6AB8">
            <w:pPr>
              <w:spacing w:after="0"/>
              <w:jc w:val="center"/>
              <w:rPr>
                <w:rFonts w:ascii="Calibri" w:hAnsi="Calibri" w:cs="Calibri"/>
                <w:color w:val="auto"/>
              </w:rPr>
            </w:pPr>
            <w:r w:rsidRPr="00C772E2">
              <w:rPr>
                <w:rFonts w:ascii="Calibri" w:hAnsi="Calibri" w:cs="Calibri"/>
                <w:color w:val="auto"/>
              </w:rPr>
              <w:t>4.</w:t>
            </w:r>
            <w:r w:rsidR="00C75B24" w:rsidRPr="00C772E2">
              <w:rPr>
                <w:rFonts w:ascii="Calibri" w:hAnsi="Calibri" w:cs="Calibri"/>
                <w:color w:val="auto"/>
              </w:rPr>
              <w:t>8</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0196F90" w14:textId="77777777" w:rsidR="001C0B00" w:rsidRPr="00C772E2" w:rsidRDefault="001C0B00" w:rsidP="006E65F0">
            <w:pPr>
              <w:widowControl w:val="0"/>
              <w:spacing w:after="0"/>
              <w:rPr>
                <w:rFonts w:ascii="Calibri" w:hAnsi="Calibri" w:cs="Calibri"/>
                <w:bCs/>
                <w:color w:val="auto"/>
              </w:rPr>
            </w:pPr>
            <w:r w:rsidRPr="00C772E2">
              <w:rPr>
                <w:rFonts w:ascii="Calibri" w:hAnsi="Calibri" w:cs="Calibri"/>
                <w:bCs/>
                <w:color w:val="auto"/>
              </w:rPr>
              <w:t>Information regarding authorization and claims processes are available at:</w:t>
            </w:r>
          </w:p>
          <w:p w14:paraId="3AD99B77" w14:textId="77777777" w:rsidR="001C0B00" w:rsidRPr="00C772E2" w:rsidRDefault="001C0B00" w:rsidP="006E65F0">
            <w:pPr>
              <w:widowControl w:val="0"/>
              <w:spacing w:after="0"/>
              <w:rPr>
                <w:rFonts w:ascii="Calibri" w:hAnsi="Calibri" w:cs="Calibri"/>
                <w:bCs/>
                <w:color w:val="auto"/>
              </w:rPr>
            </w:pPr>
            <w:r w:rsidRPr="00C772E2">
              <w:rPr>
                <w:rFonts w:ascii="Calibri" w:hAnsi="Calibri" w:cs="Calibri"/>
                <w:b/>
                <w:color w:val="auto"/>
              </w:rPr>
              <w:t xml:space="preserve">Family Care: </w:t>
            </w:r>
            <w:r w:rsidRPr="00C772E2">
              <w:rPr>
                <w:rFonts w:ascii="Calibri" w:hAnsi="Calibri" w:cs="Calibri"/>
                <w:bCs/>
                <w:color w:val="auto"/>
              </w:rPr>
              <w:t xml:space="preserve"> Providers/Claims and Billing at </w:t>
            </w:r>
            <w:hyperlink r:id="rId13">
              <w:r w:rsidRPr="00A963BE">
                <w:rPr>
                  <w:rStyle w:val="Hyperlink"/>
                  <w:rFonts w:ascii="Calibri" w:hAnsi="Calibri" w:cs="Calibri"/>
                  <w:color w:val="215E99" w:themeColor="text2" w:themeTint="BF"/>
                </w:rPr>
                <w:t>www.inclusa.org</w:t>
              </w:r>
            </w:hyperlink>
          </w:p>
          <w:p w14:paraId="6691FF80" w14:textId="625B836C" w:rsidR="001C0B00" w:rsidRPr="00C772E2" w:rsidRDefault="001C0B00" w:rsidP="006E65F0">
            <w:pPr>
              <w:numPr>
                <w:ilvl w:val="0"/>
                <w:numId w:val="1"/>
              </w:numPr>
              <w:spacing w:after="0"/>
              <w:rPr>
                <w:rFonts w:ascii="Calibri" w:hAnsi="Calibri" w:cs="Calibri"/>
                <w:bCs/>
                <w:color w:val="auto"/>
              </w:rPr>
            </w:pPr>
            <w:r w:rsidRPr="00C772E2">
              <w:rPr>
                <w:rFonts w:ascii="Calibri" w:hAnsi="Calibri" w:cs="Calibri"/>
                <w:b/>
                <w:color w:val="auto"/>
              </w:rPr>
              <w:t>Family Care Partnership:</w:t>
            </w:r>
            <w:r w:rsidRPr="00C772E2">
              <w:rPr>
                <w:rFonts w:ascii="Calibri" w:hAnsi="Calibri" w:cs="Calibri"/>
                <w:bCs/>
                <w:color w:val="auto"/>
              </w:rPr>
              <w:t xml:space="preserve"> Provider/Claims section and Provider/Prior Authorization section at</w:t>
            </w:r>
            <w:r w:rsidRPr="00A963BE">
              <w:rPr>
                <w:rFonts w:ascii="Calibri" w:hAnsi="Calibri" w:cs="Calibri"/>
                <w:bCs/>
                <w:color w:val="215E99" w:themeColor="text2" w:themeTint="BF"/>
              </w:rPr>
              <w:t xml:space="preserve"> </w:t>
            </w:r>
            <w:hyperlink r:id="rId14" w:history="1">
              <w:r w:rsidR="00A963BE" w:rsidRPr="00A963BE">
                <w:rPr>
                  <w:rStyle w:val="Hyperlink"/>
                  <w:rFonts w:ascii="Calibri" w:hAnsi="Calibri" w:cs="Calibri"/>
                  <w:bCs/>
                  <w:color w:val="215E99" w:themeColor="text2" w:themeTint="BF"/>
                </w:rPr>
                <w:t>www.icarehealthplan.org</w:t>
              </w:r>
            </w:hyperlink>
            <w:r w:rsidR="00A963BE">
              <w:rPr>
                <w:rFonts w:ascii="Calibri" w:hAnsi="Calibri" w:cs="Calibri"/>
                <w:bCs/>
                <w:color w:val="auto"/>
              </w:rPr>
              <w:t xml:space="preserve"> </w:t>
            </w:r>
          </w:p>
        </w:tc>
      </w:tr>
      <w:tr w:rsidR="00C772E2" w:rsidRPr="00C772E2" w14:paraId="7DB517BA" w14:textId="77777777" w:rsidTr="26D8F05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DFE4A2B" w14:textId="2787E35F" w:rsidR="001C0B00" w:rsidRPr="00DF0728" w:rsidRDefault="001C0B00" w:rsidP="003A6AB8">
            <w:pPr>
              <w:spacing w:after="0"/>
              <w:jc w:val="center"/>
              <w:rPr>
                <w:rFonts w:ascii="Calibri" w:hAnsi="Calibri" w:cs="Calibri"/>
                <w:b/>
                <w:bCs/>
                <w:color w:val="auto"/>
                <w:sz w:val="24"/>
                <w:szCs w:val="24"/>
              </w:rPr>
            </w:pPr>
            <w:r w:rsidRPr="00DF0728">
              <w:rPr>
                <w:rFonts w:ascii="Calibri" w:hAnsi="Calibri" w:cs="Calibri"/>
                <w:b/>
                <w:bCs/>
                <w:color w:val="auto"/>
                <w:sz w:val="24"/>
                <w:szCs w:val="24"/>
              </w:rPr>
              <w:t>5.0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2F702E83" w14:textId="3160FFAC" w:rsidR="001C0B00" w:rsidRPr="00DF0728" w:rsidRDefault="001C0B00" w:rsidP="003A6AB8">
            <w:pPr>
              <w:widowControl w:val="0"/>
              <w:spacing w:after="0"/>
              <w:jc w:val="center"/>
              <w:rPr>
                <w:rFonts w:ascii="Calibri" w:hAnsi="Calibri" w:cs="Calibri"/>
                <w:b/>
                <w:bCs/>
                <w:color w:val="auto"/>
                <w:sz w:val="24"/>
                <w:szCs w:val="24"/>
              </w:rPr>
            </w:pPr>
            <w:r w:rsidRPr="00DF0728">
              <w:rPr>
                <w:rFonts w:ascii="Calibri" w:hAnsi="Calibri" w:cs="Calibri"/>
                <w:b/>
                <w:bCs/>
                <w:color w:val="auto"/>
                <w:sz w:val="24"/>
                <w:szCs w:val="24"/>
              </w:rPr>
              <w:t>Staff Qualifications and Training</w:t>
            </w:r>
          </w:p>
        </w:tc>
      </w:tr>
      <w:tr w:rsidR="00C772E2" w:rsidRPr="00C772E2" w14:paraId="53C28D12" w14:textId="77777777" w:rsidTr="26D8F05D">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75C26FE" w14:textId="5653C880" w:rsidR="001C0B00" w:rsidRPr="00C772E2" w:rsidRDefault="001C0B00" w:rsidP="003A6AB8">
            <w:pPr>
              <w:spacing w:after="0"/>
              <w:jc w:val="center"/>
              <w:rPr>
                <w:rFonts w:ascii="Calibri" w:hAnsi="Calibri" w:cs="Calibri"/>
                <w:color w:val="auto"/>
              </w:rPr>
            </w:pPr>
            <w:r w:rsidRPr="00C772E2">
              <w:rPr>
                <w:rFonts w:ascii="Calibri" w:hAnsi="Calibri" w:cs="Calibri"/>
                <w:color w:val="auto"/>
              </w:rPr>
              <w:t>5.1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550B1D2" w14:textId="28EAA0FA" w:rsidR="001C0B00" w:rsidRPr="00C772E2" w:rsidRDefault="001C0B00" w:rsidP="006E65F0">
            <w:pPr>
              <w:widowControl w:val="0"/>
              <w:spacing w:after="0"/>
              <w:rPr>
                <w:rFonts w:ascii="Calibri" w:hAnsi="Calibri" w:cs="Calibri"/>
                <w:bCs/>
                <w:color w:val="auto"/>
              </w:rPr>
            </w:pPr>
            <w:r w:rsidRPr="00C772E2">
              <w:rPr>
                <w:rFonts w:ascii="Calibri" w:eastAsia="Times New Roman" w:hAnsi="Calibri" w:cs="Calibri"/>
                <w:b/>
                <w:bCs/>
                <w:color w:val="auto"/>
              </w:rPr>
              <w:t>Caregiver Background Checks –</w:t>
            </w:r>
            <w:r w:rsidRPr="00C772E2">
              <w:rPr>
                <w:rFonts w:ascii="Calibri" w:eastAsia="Times New Roman" w:hAnsi="Calibri" w:cs="Calibri"/>
                <w:color w:val="auto"/>
              </w:rPr>
              <w:t xml:space="preserve"> Caregiver and Criminal Background checks must be completed in compliance with Wisconsin DHS Admin. Code Chapter 12 and 13.  Provider must maintain and make available for review documentation that caregiver and criminal background checks have</w:t>
            </w:r>
            <w:r w:rsidR="00E2513C" w:rsidRPr="00C772E2">
              <w:rPr>
                <w:rFonts w:ascii="Calibri" w:eastAsia="Times New Roman" w:hAnsi="Calibri" w:cs="Calibri"/>
                <w:color w:val="auto"/>
              </w:rPr>
              <w:t xml:space="preserve"> </w:t>
            </w:r>
            <w:r w:rsidRPr="00C772E2">
              <w:rPr>
                <w:rFonts w:ascii="Calibri" w:eastAsia="Times New Roman" w:hAnsi="Calibri" w:cs="Calibri"/>
                <w:color w:val="auto"/>
              </w:rPr>
              <w:t xml:space="preserve">been completed timely for all staff.  </w:t>
            </w:r>
          </w:p>
        </w:tc>
      </w:tr>
      <w:tr w:rsidR="00C772E2" w:rsidRPr="00C772E2" w14:paraId="1EA79E61" w14:textId="77777777" w:rsidTr="26D8F05D">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D510C49" w:rsidR="001C0B00" w:rsidRPr="00C772E2" w:rsidRDefault="00F6005E" w:rsidP="003A6AB8">
            <w:pPr>
              <w:spacing w:after="0"/>
              <w:jc w:val="center"/>
              <w:rPr>
                <w:rFonts w:ascii="Calibri" w:hAnsi="Calibri" w:cs="Calibri"/>
                <w:color w:val="auto"/>
              </w:rPr>
            </w:pPr>
            <w:r w:rsidRPr="00C772E2">
              <w:rPr>
                <w:rFonts w:ascii="Calibri" w:hAnsi="Calibri" w:cs="Calibri"/>
                <w:color w:val="auto"/>
              </w:rPr>
              <w:t>5.2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50BA585" w14:textId="77777777" w:rsidR="006E65F0" w:rsidRPr="006E65F0" w:rsidRDefault="006E65F0" w:rsidP="006E65F0">
            <w:pPr>
              <w:pStyle w:val="paragraph"/>
              <w:spacing w:before="0" w:beforeAutospacing="0" w:after="0" w:afterAutospacing="0"/>
              <w:textAlignment w:val="baseline"/>
              <w:rPr>
                <w:rFonts w:ascii="Calibri" w:eastAsia="Aptos" w:hAnsi="Calibri" w:cs="Calibri"/>
                <w:sz w:val="8"/>
                <w:szCs w:val="8"/>
              </w:rPr>
            </w:pPr>
          </w:p>
          <w:p w14:paraId="5D462ECA" w14:textId="2C4BBD2B" w:rsidR="001C0B00" w:rsidRPr="00C772E2" w:rsidRDefault="001C0B00" w:rsidP="006E65F0">
            <w:pPr>
              <w:pStyle w:val="paragraph"/>
              <w:spacing w:before="0" w:beforeAutospacing="0" w:after="0" w:afterAutospacing="0"/>
              <w:textAlignment w:val="baseline"/>
              <w:rPr>
                <w:rFonts w:ascii="Calibri" w:eastAsia="Aptos" w:hAnsi="Calibri" w:cs="Calibri"/>
                <w:sz w:val="22"/>
                <w:szCs w:val="22"/>
              </w:rPr>
            </w:pPr>
            <w:r w:rsidRPr="00C772E2">
              <w:rPr>
                <w:rFonts w:ascii="Calibri" w:eastAsia="Aptos" w:hAnsi="Calibri" w:cs="Calibri"/>
                <w:sz w:val="22"/>
                <w:szCs w:val="22"/>
              </w:rPr>
              <w:t xml:space="preserve">RCAC staff must receive training in accordance with Wis Admin DHS </w:t>
            </w:r>
            <w:r w:rsidR="00836CEF">
              <w:rPr>
                <w:rFonts w:ascii="Calibri" w:eastAsia="Aptos" w:hAnsi="Calibri" w:cs="Calibri"/>
                <w:sz w:val="22"/>
                <w:szCs w:val="22"/>
              </w:rPr>
              <w:t>89.23</w:t>
            </w:r>
            <w:r w:rsidRPr="00C772E2">
              <w:rPr>
                <w:rFonts w:ascii="Calibri" w:eastAsia="Aptos" w:hAnsi="Calibri" w:cs="Calibri"/>
                <w:sz w:val="22"/>
                <w:szCs w:val="22"/>
              </w:rPr>
              <w:t xml:space="preserve">. </w:t>
            </w:r>
          </w:p>
          <w:p w14:paraId="687DE4F4" w14:textId="77777777" w:rsidR="001C0B00" w:rsidRPr="00C772E2" w:rsidRDefault="001C0B00" w:rsidP="006E65F0">
            <w:pPr>
              <w:pStyle w:val="paragraph"/>
              <w:spacing w:before="0" w:beforeAutospacing="0" w:after="0" w:afterAutospacing="0"/>
              <w:textAlignment w:val="baseline"/>
              <w:rPr>
                <w:rFonts w:ascii="Calibri" w:hAnsi="Calibri" w:cs="Calibri"/>
                <w:sz w:val="22"/>
                <w:szCs w:val="22"/>
              </w:rPr>
            </w:pPr>
            <w:r w:rsidRPr="00C772E2">
              <w:rPr>
                <w:rStyle w:val="normaltextrun"/>
                <w:rFonts w:ascii="Calibri" w:eastAsiaTheme="majorEastAsia" w:hAnsi="Calibri" w:cs="Calibri"/>
                <w:sz w:val="22"/>
                <w:szCs w:val="22"/>
              </w:rPr>
              <w:t>Approved trainings that must be completed and documented appropriately include: </w:t>
            </w:r>
            <w:r w:rsidRPr="00C772E2">
              <w:rPr>
                <w:rStyle w:val="eop"/>
                <w:rFonts w:ascii="Calibri" w:eastAsiaTheme="majorEastAsia" w:hAnsi="Calibri" w:cs="Calibri"/>
                <w:sz w:val="22"/>
                <w:szCs w:val="22"/>
              </w:rPr>
              <w:t> </w:t>
            </w:r>
          </w:p>
          <w:p w14:paraId="40C56239" w14:textId="77777777" w:rsidR="001C0B00" w:rsidRPr="00C772E2" w:rsidRDefault="001C0B00" w:rsidP="006E65F0">
            <w:pPr>
              <w:pStyle w:val="paragraph"/>
              <w:numPr>
                <w:ilvl w:val="0"/>
                <w:numId w:val="16"/>
              </w:numPr>
              <w:spacing w:before="0" w:beforeAutospacing="0" w:after="0" w:afterAutospacing="0"/>
              <w:textAlignment w:val="baseline"/>
              <w:rPr>
                <w:rStyle w:val="normaltextrun"/>
                <w:rFonts w:ascii="Calibri" w:eastAsiaTheme="majorEastAsia" w:hAnsi="Calibri" w:cs="Calibri"/>
                <w:sz w:val="22"/>
                <w:szCs w:val="22"/>
              </w:rPr>
            </w:pPr>
            <w:r w:rsidRPr="00C772E2">
              <w:rPr>
                <w:rStyle w:val="normaltextrun"/>
                <w:rFonts w:ascii="Calibri" w:eastAsiaTheme="majorEastAsia" w:hAnsi="Calibri" w:cs="Calibri"/>
                <w:sz w:val="22"/>
                <w:szCs w:val="22"/>
              </w:rPr>
              <w:t>Standard Precautions – All employees who may be occupationally exposed to blood, body fluids or other moist body substances, including mucous membranes, non-intact skin, secretions, and excretions except sweat, whether or not they contain visible blood shall successfully complete training in standard precautions before the employee assumes any responsibilities that may expose the employee to such material.  </w:t>
            </w:r>
          </w:p>
          <w:p w14:paraId="6F55E8AA" w14:textId="77777777" w:rsidR="001C0B00" w:rsidRPr="00C772E2" w:rsidRDefault="001C0B00" w:rsidP="006E65F0">
            <w:pPr>
              <w:pStyle w:val="paragraph"/>
              <w:numPr>
                <w:ilvl w:val="0"/>
                <w:numId w:val="16"/>
              </w:numPr>
              <w:spacing w:before="0" w:beforeAutospacing="0" w:after="0" w:afterAutospacing="0"/>
              <w:textAlignment w:val="baseline"/>
              <w:rPr>
                <w:rFonts w:ascii="Calibri" w:hAnsi="Calibri" w:cs="Calibri"/>
                <w:sz w:val="22"/>
                <w:szCs w:val="22"/>
              </w:rPr>
            </w:pPr>
            <w:r w:rsidRPr="00C772E2">
              <w:rPr>
                <w:rStyle w:val="normaltextrun"/>
                <w:rFonts w:ascii="Calibri" w:eastAsiaTheme="majorEastAsia" w:hAnsi="Calibri" w:cs="Calibri"/>
                <w:sz w:val="22"/>
                <w:szCs w:val="22"/>
              </w:rPr>
              <w:t>Fire Safety – to be completed within 90 days of beginning employment </w:t>
            </w:r>
            <w:r w:rsidRPr="00C772E2">
              <w:rPr>
                <w:rStyle w:val="eop"/>
                <w:rFonts w:ascii="Calibri" w:eastAsiaTheme="majorEastAsia" w:hAnsi="Calibri" w:cs="Calibri"/>
                <w:sz w:val="22"/>
                <w:szCs w:val="22"/>
              </w:rPr>
              <w:t> </w:t>
            </w:r>
          </w:p>
          <w:p w14:paraId="4DCBB84B" w14:textId="77777777" w:rsidR="001C0B00" w:rsidRPr="00C772E2" w:rsidRDefault="001C0B00" w:rsidP="006E65F0">
            <w:pPr>
              <w:pStyle w:val="paragraph"/>
              <w:numPr>
                <w:ilvl w:val="0"/>
                <w:numId w:val="16"/>
              </w:numPr>
              <w:spacing w:before="0" w:beforeAutospacing="0" w:after="0" w:afterAutospacing="0"/>
              <w:textAlignment w:val="baseline"/>
              <w:rPr>
                <w:rFonts w:ascii="Calibri" w:hAnsi="Calibri" w:cs="Calibri"/>
                <w:sz w:val="22"/>
                <w:szCs w:val="22"/>
              </w:rPr>
            </w:pPr>
            <w:r w:rsidRPr="00C772E2">
              <w:rPr>
                <w:rStyle w:val="normaltextrun"/>
                <w:rFonts w:ascii="Calibri" w:eastAsiaTheme="majorEastAsia" w:hAnsi="Calibri" w:cs="Calibri"/>
                <w:sz w:val="22"/>
                <w:szCs w:val="22"/>
              </w:rPr>
              <w:t>First Aid and Choking – to be completed within 90 days of beginning employment </w:t>
            </w:r>
            <w:r w:rsidRPr="00C772E2">
              <w:rPr>
                <w:rStyle w:val="eop"/>
                <w:rFonts w:ascii="Calibri" w:eastAsiaTheme="majorEastAsia" w:hAnsi="Calibri" w:cs="Calibri"/>
                <w:sz w:val="22"/>
                <w:szCs w:val="22"/>
              </w:rPr>
              <w:t> </w:t>
            </w:r>
          </w:p>
          <w:p w14:paraId="1B69FCE0" w14:textId="77777777" w:rsidR="001C0B00" w:rsidRPr="00C772E2" w:rsidRDefault="001C0B00" w:rsidP="006E65F0">
            <w:pPr>
              <w:pStyle w:val="paragraph"/>
              <w:numPr>
                <w:ilvl w:val="0"/>
                <w:numId w:val="16"/>
              </w:numPr>
              <w:spacing w:before="0" w:beforeAutospacing="0" w:after="0" w:afterAutospacing="0"/>
              <w:textAlignment w:val="baseline"/>
              <w:rPr>
                <w:rStyle w:val="eop"/>
                <w:rFonts w:ascii="Calibri" w:hAnsi="Calibri" w:cs="Calibri"/>
                <w:sz w:val="22"/>
                <w:szCs w:val="22"/>
              </w:rPr>
            </w:pPr>
            <w:r w:rsidRPr="00C772E2">
              <w:rPr>
                <w:rStyle w:val="normaltextrun"/>
                <w:rFonts w:ascii="Calibri" w:eastAsiaTheme="majorEastAsia" w:hAnsi="Calibri" w:cs="Calibri"/>
                <w:sz w:val="22"/>
                <w:szCs w:val="22"/>
              </w:rPr>
              <w:t>Medication Administration and Management – to be completed prior to assuming these job duties </w:t>
            </w:r>
            <w:r w:rsidRPr="00C772E2">
              <w:rPr>
                <w:rStyle w:val="eop"/>
                <w:rFonts w:ascii="Calibri" w:eastAsiaTheme="majorEastAsia" w:hAnsi="Calibri" w:cs="Calibri"/>
                <w:sz w:val="22"/>
                <w:szCs w:val="22"/>
              </w:rPr>
              <w:t> </w:t>
            </w:r>
          </w:p>
          <w:p w14:paraId="45417C3B" w14:textId="341EDEE3" w:rsidR="00B32C45" w:rsidRPr="002A795A" w:rsidRDefault="00B32C45" w:rsidP="006E65F0">
            <w:pPr>
              <w:pStyle w:val="paragraph"/>
              <w:numPr>
                <w:ilvl w:val="0"/>
                <w:numId w:val="16"/>
              </w:numPr>
              <w:spacing w:before="0" w:beforeAutospacing="0" w:after="0" w:afterAutospacing="0"/>
              <w:textAlignment w:val="baseline"/>
              <w:rPr>
                <w:rStyle w:val="eop"/>
                <w:rFonts w:ascii="Calibri" w:hAnsi="Calibri" w:cs="Calibri"/>
                <w:sz w:val="22"/>
                <w:szCs w:val="22"/>
              </w:rPr>
            </w:pPr>
            <w:r w:rsidRPr="002A795A">
              <w:rPr>
                <w:rStyle w:val="eop"/>
                <w:rFonts w:ascii="Calibri" w:eastAsiaTheme="majorEastAsia" w:hAnsi="Calibri" w:cs="Calibri"/>
                <w:sz w:val="22"/>
                <w:szCs w:val="22"/>
              </w:rPr>
              <w:t>Physical, functional and psychological characteristics associate</w:t>
            </w:r>
            <w:r w:rsidR="00F64AE9" w:rsidRPr="002A795A">
              <w:rPr>
                <w:rStyle w:val="eop"/>
                <w:rFonts w:ascii="Calibri" w:eastAsiaTheme="majorEastAsia" w:hAnsi="Calibri" w:cs="Calibri"/>
                <w:sz w:val="22"/>
                <w:szCs w:val="22"/>
              </w:rPr>
              <w:t>d</w:t>
            </w:r>
            <w:r w:rsidRPr="002A795A">
              <w:rPr>
                <w:rStyle w:val="eop"/>
                <w:rFonts w:ascii="Calibri" w:eastAsiaTheme="majorEastAsia" w:hAnsi="Calibri" w:cs="Calibri"/>
                <w:sz w:val="22"/>
                <w:szCs w:val="22"/>
              </w:rPr>
              <w:t xml:space="preserve"> with agin</w:t>
            </w:r>
            <w:r w:rsidR="00C21CE8" w:rsidRPr="002A795A">
              <w:rPr>
                <w:rStyle w:val="eop"/>
                <w:rFonts w:ascii="Calibri" w:eastAsiaTheme="majorEastAsia" w:hAnsi="Calibri" w:cs="Calibri"/>
                <w:sz w:val="22"/>
                <w:szCs w:val="22"/>
              </w:rPr>
              <w:t>g</w:t>
            </w:r>
            <w:r w:rsidRPr="002A795A">
              <w:rPr>
                <w:rStyle w:val="eop"/>
                <w:rFonts w:ascii="Calibri" w:eastAsiaTheme="majorEastAsia" w:hAnsi="Calibri" w:cs="Calibri"/>
                <w:sz w:val="22"/>
                <w:szCs w:val="22"/>
              </w:rPr>
              <w:t xml:space="preserve"> or likely to be present in the </w:t>
            </w:r>
            <w:r w:rsidR="00C21CE8" w:rsidRPr="002A795A">
              <w:rPr>
                <w:rStyle w:val="eop"/>
                <w:rFonts w:ascii="Calibri" w:eastAsiaTheme="majorEastAsia" w:hAnsi="Calibri" w:cs="Calibri"/>
                <w:sz w:val="22"/>
                <w:szCs w:val="22"/>
              </w:rPr>
              <w:t xml:space="preserve">tenant population and their implications </w:t>
            </w:r>
            <w:r w:rsidR="00F64AE9" w:rsidRPr="002A795A">
              <w:rPr>
                <w:rStyle w:val="eop"/>
                <w:rFonts w:ascii="Calibri" w:eastAsiaTheme="majorEastAsia" w:hAnsi="Calibri" w:cs="Calibri"/>
                <w:sz w:val="22"/>
                <w:szCs w:val="22"/>
              </w:rPr>
              <w:t>for service needs</w:t>
            </w:r>
          </w:p>
          <w:p w14:paraId="0246E2FA" w14:textId="694E5551" w:rsidR="0023601D" w:rsidRPr="00C772E2" w:rsidRDefault="00637FCB" w:rsidP="006E65F0">
            <w:pPr>
              <w:pStyle w:val="paragraph"/>
              <w:numPr>
                <w:ilvl w:val="0"/>
                <w:numId w:val="16"/>
              </w:numPr>
              <w:spacing w:before="0" w:beforeAutospacing="0" w:after="0" w:afterAutospacing="0"/>
              <w:textAlignment w:val="baseline"/>
              <w:rPr>
                <w:rStyle w:val="normaltextrun"/>
                <w:rFonts w:ascii="Calibri" w:hAnsi="Calibri" w:cs="Calibri"/>
                <w:sz w:val="22"/>
                <w:szCs w:val="22"/>
              </w:rPr>
            </w:pPr>
            <w:r w:rsidRPr="002A795A">
              <w:rPr>
                <w:rStyle w:val="eop"/>
                <w:rFonts w:ascii="Calibri" w:hAnsi="Calibri" w:cs="Calibri"/>
                <w:sz w:val="22"/>
                <w:szCs w:val="22"/>
              </w:rPr>
              <w:t>The purpose and philosophy of assisted living, including respect for tenant privacy, autonomy and indep</w:t>
            </w:r>
            <w:r w:rsidR="00167F96" w:rsidRPr="002A795A">
              <w:rPr>
                <w:rStyle w:val="eop"/>
                <w:rFonts w:ascii="Calibri" w:hAnsi="Calibri" w:cs="Calibri"/>
                <w:sz w:val="22"/>
                <w:szCs w:val="22"/>
              </w:rPr>
              <w:t>endence</w:t>
            </w:r>
          </w:p>
          <w:p w14:paraId="5BCD9994" w14:textId="1822BB0F" w:rsidR="00101C7B" w:rsidRPr="00C772E2" w:rsidRDefault="0023601D" w:rsidP="006E65F0">
            <w:pPr>
              <w:pStyle w:val="paragraph"/>
              <w:numPr>
                <w:ilvl w:val="0"/>
                <w:numId w:val="16"/>
              </w:numPr>
              <w:spacing w:before="0" w:beforeAutospacing="0" w:after="0" w:afterAutospacing="0"/>
              <w:textAlignment w:val="baseline"/>
              <w:rPr>
                <w:rStyle w:val="normaltextrun"/>
                <w:rFonts w:ascii="Calibri" w:hAnsi="Calibri" w:cs="Calibri"/>
                <w:sz w:val="22"/>
                <w:szCs w:val="22"/>
              </w:rPr>
            </w:pPr>
            <w:r w:rsidRPr="00C772E2">
              <w:rPr>
                <w:rStyle w:val="normaltextrun"/>
                <w:rFonts w:ascii="Calibri" w:eastAsiaTheme="majorEastAsia" w:hAnsi="Calibri" w:cs="Calibri"/>
                <w:sz w:val="22"/>
                <w:szCs w:val="22"/>
                <w:shd w:val="clear" w:color="auto" w:fill="FFFFFF"/>
              </w:rPr>
              <w:t xml:space="preserve">If applicable, </w:t>
            </w:r>
            <w:r w:rsidR="001C0B00" w:rsidRPr="00C772E2">
              <w:rPr>
                <w:rStyle w:val="normaltextrun"/>
                <w:rFonts w:ascii="Calibri" w:eastAsiaTheme="majorEastAsia" w:hAnsi="Calibri" w:cs="Calibri"/>
                <w:sz w:val="22"/>
                <w:szCs w:val="22"/>
                <w:shd w:val="clear" w:color="auto" w:fill="FFFFFF"/>
              </w:rPr>
              <w:t xml:space="preserve">Providers </w:t>
            </w:r>
            <w:r w:rsidR="00382D49" w:rsidRPr="00B17CF7">
              <w:rPr>
                <w:rStyle w:val="normaltextrun"/>
                <w:rFonts w:ascii="Calibri" w:eastAsiaTheme="majorEastAsia" w:hAnsi="Calibri" w:cs="Calibri"/>
                <w:sz w:val="22"/>
                <w:szCs w:val="22"/>
                <w:shd w:val="clear" w:color="auto" w:fill="FFFFFF"/>
              </w:rPr>
              <w:t>m</w:t>
            </w:r>
            <w:r w:rsidR="00382D49" w:rsidRPr="002A795A">
              <w:rPr>
                <w:rStyle w:val="normaltextrun"/>
                <w:rFonts w:ascii="Calibri" w:eastAsiaTheme="majorEastAsia" w:hAnsi="Calibri" w:cs="Calibri"/>
                <w:sz w:val="22"/>
                <w:szCs w:val="22"/>
                <w:shd w:val="clear" w:color="auto" w:fill="FFFFFF"/>
              </w:rPr>
              <w:t>ust ensure that</w:t>
            </w:r>
            <w:r w:rsidR="001C0B00" w:rsidRPr="00C772E2">
              <w:rPr>
                <w:rStyle w:val="normaltextrun"/>
                <w:rFonts w:ascii="Calibri" w:eastAsiaTheme="majorEastAsia" w:hAnsi="Calibri" w:cs="Calibri"/>
                <w:sz w:val="22"/>
                <w:szCs w:val="22"/>
                <w:shd w:val="clear" w:color="auto" w:fill="FFFFFF"/>
              </w:rPr>
              <w:t xml:space="preserve"> staff </w:t>
            </w:r>
            <w:r w:rsidR="00382D49" w:rsidRPr="00B17CF7">
              <w:rPr>
                <w:rStyle w:val="normaltextrun"/>
                <w:rFonts w:ascii="Calibri" w:eastAsiaTheme="majorEastAsia" w:hAnsi="Calibri" w:cs="Calibri"/>
                <w:sz w:val="22"/>
                <w:szCs w:val="22"/>
                <w:shd w:val="clear" w:color="auto" w:fill="FFFFFF"/>
              </w:rPr>
              <w:t>h</w:t>
            </w:r>
            <w:r w:rsidR="00382D49" w:rsidRPr="002A795A">
              <w:rPr>
                <w:rStyle w:val="normaltextrun"/>
                <w:rFonts w:ascii="Calibri" w:eastAsiaTheme="majorEastAsia" w:hAnsi="Calibri" w:cs="Calibri"/>
                <w:sz w:val="22"/>
                <w:szCs w:val="22"/>
                <w:shd w:val="clear" w:color="auto" w:fill="FFFFFF"/>
              </w:rPr>
              <w:t xml:space="preserve">ave </w:t>
            </w:r>
            <w:r w:rsidR="00207F5F">
              <w:rPr>
                <w:rStyle w:val="normaltextrun"/>
                <w:rFonts w:ascii="Calibri" w:eastAsiaTheme="majorEastAsia" w:hAnsi="Calibri" w:cs="Calibri"/>
                <w:sz w:val="22"/>
                <w:szCs w:val="22"/>
                <w:shd w:val="clear" w:color="auto" w:fill="FFFFFF"/>
              </w:rPr>
              <w:t xml:space="preserve">been provided </w:t>
            </w:r>
            <w:r w:rsidR="007D0F0E">
              <w:rPr>
                <w:rStyle w:val="normaltextrun"/>
                <w:rFonts w:ascii="Calibri" w:eastAsiaTheme="majorEastAsia" w:hAnsi="Calibri" w:cs="Calibri"/>
                <w:sz w:val="22"/>
                <w:szCs w:val="22"/>
                <w:shd w:val="clear" w:color="auto" w:fill="FFFFFF"/>
              </w:rPr>
              <w:t xml:space="preserve">education on how to </w:t>
            </w:r>
            <w:r w:rsidR="004F67A5" w:rsidRPr="002A795A">
              <w:rPr>
                <w:rStyle w:val="normaltextrun"/>
                <w:rFonts w:ascii="Calibri" w:eastAsiaTheme="majorEastAsia" w:hAnsi="Calibri" w:cs="Calibri"/>
                <w:sz w:val="22"/>
                <w:szCs w:val="22"/>
                <w:shd w:val="clear" w:color="auto" w:fill="FFFFFF"/>
              </w:rPr>
              <w:t xml:space="preserve">support individuals </w:t>
            </w:r>
            <w:r w:rsidR="007E072E" w:rsidRPr="002A795A">
              <w:rPr>
                <w:rStyle w:val="normaltextrun"/>
                <w:rFonts w:ascii="Calibri" w:eastAsiaTheme="majorEastAsia" w:hAnsi="Calibri" w:cs="Calibri"/>
                <w:sz w:val="22"/>
                <w:szCs w:val="22"/>
                <w:shd w:val="clear" w:color="auto" w:fill="FFFFFF"/>
              </w:rPr>
              <w:t xml:space="preserve">with </w:t>
            </w:r>
            <w:r w:rsidR="00190CEF" w:rsidRPr="002A795A">
              <w:rPr>
                <w:rStyle w:val="normaltextrun"/>
                <w:rFonts w:ascii="Calibri" w:eastAsiaTheme="majorEastAsia" w:hAnsi="Calibri" w:cs="Calibri"/>
                <w:sz w:val="22"/>
                <w:szCs w:val="22"/>
                <w:shd w:val="clear" w:color="auto" w:fill="FFFFFF"/>
              </w:rPr>
              <w:t>dementia</w:t>
            </w:r>
            <w:r w:rsidR="001C0B00" w:rsidRPr="00C772E2">
              <w:rPr>
                <w:rStyle w:val="normaltextrun"/>
                <w:rFonts w:ascii="Calibri" w:eastAsiaTheme="majorEastAsia" w:hAnsi="Calibri" w:cs="Calibri"/>
                <w:sz w:val="22"/>
                <w:szCs w:val="22"/>
                <w:shd w:val="clear" w:color="auto" w:fill="FFFFFF"/>
              </w:rPr>
              <w:t xml:space="preserve"> if there is an Enrollee with signs of dementia or </w:t>
            </w:r>
            <w:r w:rsidR="00A963BE" w:rsidRPr="00C772E2">
              <w:rPr>
                <w:rStyle w:val="normaltextrun"/>
                <w:rFonts w:ascii="Calibri" w:eastAsiaTheme="majorEastAsia" w:hAnsi="Calibri" w:cs="Calibri"/>
                <w:sz w:val="22"/>
                <w:szCs w:val="22"/>
                <w:shd w:val="clear" w:color="auto" w:fill="FFFFFF"/>
              </w:rPr>
              <w:t>early-stage</w:t>
            </w:r>
            <w:r w:rsidR="001C0B00" w:rsidRPr="00C772E2">
              <w:rPr>
                <w:rStyle w:val="normaltextrun"/>
                <w:rFonts w:ascii="Calibri" w:eastAsiaTheme="majorEastAsia" w:hAnsi="Calibri" w:cs="Calibri"/>
                <w:sz w:val="22"/>
                <w:szCs w:val="22"/>
                <w:shd w:val="clear" w:color="auto" w:fill="FFFFFF"/>
              </w:rPr>
              <w:t xml:space="preserve"> Alzheimer’s residing in the facility.</w:t>
            </w:r>
            <w:r w:rsidR="007D0F0E">
              <w:rPr>
                <w:rStyle w:val="normaltextrun"/>
                <w:rFonts w:ascii="Calibri" w:eastAsiaTheme="majorEastAsia" w:hAnsi="Calibri" w:cs="Calibri"/>
                <w:sz w:val="22"/>
                <w:szCs w:val="22"/>
                <w:shd w:val="clear" w:color="auto" w:fill="FFFFFF"/>
              </w:rPr>
              <w:t xml:space="preserve"> </w:t>
            </w:r>
            <w:r w:rsidR="00BA0C1A">
              <w:rPr>
                <w:rStyle w:val="normaltextrun"/>
                <w:rFonts w:ascii="Calibri" w:eastAsiaTheme="majorEastAsia" w:hAnsi="Calibri" w:cs="Calibri"/>
                <w:sz w:val="22"/>
                <w:szCs w:val="22"/>
                <w:shd w:val="clear" w:color="auto" w:fill="FFFFFF"/>
              </w:rPr>
              <w:t xml:space="preserve">One example of this type of training is </w:t>
            </w:r>
            <w:r w:rsidR="00BA0C1A" w:rsidRPr="00B17CF7">
              <w:rPr>
                <w:rStyle w:val="normaltextrun"/>
                <w:rFonts w:ascii="Calibri" w:eastAsiaTheme="majorEastAsia" w:hAnsi="Calibri" w:cs="Calibri"/>
                <w:sz w:val="22"/>
                <w:szCs w:val="22"/>
                <w:shd w:val="clear" w:color="auto" w:fill="FFFFFF"/>
              </w:rPr>
              <w:t>the Alzheimer’s Association “Dementia Specialist Training: Best Practices for Direct Care Staff”</w:t>
            </w:r>
          </w:p>
          <w:p w14:paraId="4C16D8DE" w14:textId="433B7A3F" w:rsidR="001C0B00" w:rsidRPr="00C772E2" w:rsidRDefault="001C0B00" w:rsidP="006E65F0">
            <w:pPr>
              <w:pStyle w:val="paragraph"/>
              <w:numPr>
                <w:ilvl w:val="0"/>
                <w:numId w:val="16"/>
              </w:numPr>
              <w:spacing w:before="0" w:beforeAutospacing="0" w:after="0" w:afterAutospacing="0"/>
              <w:textAlignment w:val="baseline"/>
              <w:rPr>
                <w:rFonts w:ascii="Calibri" w:hAnsi="Calibri" w:cs="Calibri"/>
                <w:sz w:val="22"/>
                <w:szCs w:val="22"/>
              </w:rPr>
            </w:pPr>
            <w:r w:rsidRPr="00C772E2">
              <w:rPr>
                <w:rStyle w:val="normaltextrun"/>
                <w:rFonts w:ascii="Calibri" w:eastAsiaTheme="majorEastAsia" w:hAnsi="Calibri" w:cs="Calibri"/>
                <w:sz w:val="22"/>
                <w:szCs w:val="22"/>
                <w:shd w:val="clear" w:color="auto" w:fill="FFFFFF"/>
              </w:rPr>
              <w:t>Additional topics that should be addressed in the training process include: </w:t>
            </w:r>
            <w:r w:rsidRPr="00C772E2">
              <w:rPr>
                <w:rStyle w:val="eop"/>
                <w:rFonts w:ascii="Calibri" w:eastAsiaTheme="majorEastAsia" w:hAnsi="Calibri" w:cs="Calibri"/>
                <w:sz w:val="22"/>
                <w:szCs w:val="22"/>
              </w:rPr>
              <w:t> </w:t>
            </w:r>
          </w:p>
          <w:p w14:paraId="1803BC57" w14:textId="77777777" w:rsidR="001C0B00" w:rsidRPr="00C772E2" w:rsidRDefault="001C0B00" w:rsidP="006E65F0">
            <w:pPr>
              <w:pStyle w:val="paragraph"/>
              <w:numPr>
                <w:ilvl w:val="0"/>
                <w:numId w:val="17"/>
              </w:numPr>
              <w:tabs>
                <w:tab w:val="left" w:pos="955"/>
              </w:tabs>
              <w:spacing w:before="0" w:beforeAutospacing="0" w:after="0" w:afterAutospacing="0"/>
              <w:textAlignment w:val="baseline"/>
              <w:rPr>
                <w:rFonts w:ascii="Calibri" w:hAnsi="Calibri" w:cs="Calibri"/>
                <w:sz w:val="22"/>
                <w:szCs w:val="22"/>
              </w:rPr>
            </w:pPr>
            <w:r w:rsidRPr="00C772E2">
              <w:rPr>
                <w:rStyle w:val="normaltextrun"/>
                <w:rFonts w:ascii="Calibri" w:eastAsiaTheme="majorEastAsia" w:hAnsi="Calibri" w:cs="Calibri"/>
                <w:sz w:val="22"/>
                <w:szCs w:val="22"/>
              </w:rPr>
              <w:t>Abuse and Neglect </w:t>
            </w:r>
            <w:r w:rsidRPr="00C772E2">
              <w:rPr>
                <w:rStyle w:val="eop"/>
                <w:rFonts w:ascii="Calibri" w:eastAsiaTheme="majorEastAsia" w:hAnsi="Calibri" w:cs="Calibri"/>
                <w:sz w:val="22"/>
                <w:szCs w:val="22"/>
              </w:rPr>
              <w:t> </w:t>
            </w:r>
          </w:p>
          <w:p w14:paraId="625D258D" w14:textId="77777777" w:rsidR="001C0B00" w:rsidRPr="00C772E2" w:rsidRDefault="001C0B00" w:rsidP="006E65F0">
            <w:pPr>
              <w:pStyle w:val="paragraph"/>
              <w:numPr>
                <w:ilvl w:val="0"/>
                <w:numId w:val="17"/>
              </w:numPr>
              <w:tabs>
                <w:tab w:val="left" w:pos="955"/>
              </w:tabs>
              <w:spacing w:before="0" w:beforeAutospacing="0" w:after="0" w:afterAutospacing="0"/>
              <w:textAlignment w:val="baseline"/>
              <w:rPr>
                <w:rFonts w:ascii="Calibri" w:hAnsi="Calibri" w:cs="Calibri"/>
                <w:sz w:val="22"/>
                <w:szCs w:val="22"/>
              </w:rPr>
            </w:pPr>
            <w:r w:rsidRPr="00C772E2">
              <w:rPr>
                <w:rStyle w:val="normaltextrun"/>
                <w:rFonts w:ascii="Calibri" w:eastAsiaTheme="majorEastAsia" w:hAnsi="Calibri" w:cs="Calibri"/>
                <w:sz w:val="22"/>
                <w:szCs w:val="22"/>
              </w:rPr>
              <w:t>Confidentiality </w:t>
            </w:r>
            <w:r w:rsidRPr="00C772E2">
              <w:rPr>
                <w:rStyle w:val="eop"/>
                <w:rFonts w:ascii="Calibri" w:eastAsiaTheme="majorEastAsia" w:hAnsi="Calibri" w:cs="Calibri"/>
                <w:sz w:val="22"/>
                <w:szCs w:val="22"/>
              </w:rPr>
              <w:t> </w:t>
            </w:r>
          </w:p>
          <w:p w14:paraId="2A768B29" w14:textId="77777777" w:rsidR="001C0B00" w:rsidRPr="00C772E2" w:rsidRDefault="001C0B00" w:rsidP="006E65F0">
            <w:pPr>
              <w:pStyle w:val="paragraph"/>
              <w:numPr>
                <w:ilvl w:val="0"/>
                <w:numId w:val="17"/>
              </w:numPr>
              <w:tabs>
                <w:tab w:val="left" w:pos="955"/>
              </w:tabs>
              <w:spacing w:before="0" w:beforeAutospacing="0" w:after="0" w:afterAutospacing="0"/>
              <w:textAlignment w:val="baseline"/>
              <w:rPr>
                <w:rFonts w:ascii="Calibri" w:hAnsi="Calibri" w:cs="Calibri"/>
                <w:sz w:val="22"/>
                <w:szCs w:val="22"/>
              </w:rPr>
            </w:pPr>
            <w:r w:rsidRPr="00C772E2">
              <w:rPr>
                <w:rStyle w:val="normaltextrun"/>
                <w:rFonts w:ascii="Calibri" w:eastAsiaTheme="majorEastAsia" w:hAnsi="Calibri" w:cs="Calibri"/>
                <w:sz w:val="22"/>
                <w:szCs w:val="22"/>
              </w:rPr>
              <w:lastRenderedPageBreak/>
              <w:t>Communication Skills </w:t>
            </w:r>
            <w:r w:rsidRPr="00C772E2">
              <w:rPr>
                <w:rStyle w:val="eop"/>
                <w:rFonts w:ascii="Calibri" w:eastAsiaTheme="majorEastAsia" w:hAnsi="Calibri" w:cs="Calibri"/>
                <w:sz w:val="22"/>
                <w:szCs w:val="22"/>
              </w:rPr>
              <w:t> </w:t>
            </w:r>
          </w:p>
          <w:p w14:paraId="20C55DD1" w14:textId="77777777" w:rsidR="001C0B00" w:rsidRPr="00C772E2" w:rsidRDefault="001C0B00" w:rsidP="006E65F0">
            <w:pPr>
              <w:pStyle w:val="paragraph"/>
              <w:numPr>
                <w:ilvl w:val="0"/>
                <w:numId w:val="17"/>
              </w:numPr>
              <w:tabs>
                <w:tab w:val="left" w:pos="955"/>
              </w:tabs>
              <w:spacing w:before="0" w:beforeAutospacing="0" w:after="0" w:afterAutospacing="0"/>
              <w:textAlignment w:val="baseline"/>
              <w:rPr>
                <w:rFonts w:ascii="Calibri" w:hAnsi="Calibri" w:cs="Calibri"/>
                <w:sz w:val="22"/>
                <w:szCs w:val="22"/>
              </w:rPr>
            </w:pPr>
            <w:r w:rsidRPr="00C772E2">
              <w:rPr>
                <w:rStyle w:val="normaltextrun"/>
                <w:rFonts w:ascii="Calibri" w:eastAsiaTheme="majorEastAsia" w:hAnsi="Calibri" w:cs="Calibri"/>
                <w:sz w:val="22"/>
                <w:szCs w:val="22"/>
              </w:rPr>
              <w:t>Dietary Needs </w:t>
            </w:r>
            <w:r w:rsidRPr="00C772E2">
              <w:rPr>
                <w:rStyle w:val="eop"/>
                <w:rFonts w:ascii="Calibri" w:eastAsiaTheme="majorEastAsia" w:hAnsi="Calibri" w:cs="Calibri"/>
                <w:sz w:val="22"/>
                <w:szCs w:val="22"/>
              </w:rPr>
              <w:t> </w:t>
            </w:r>
          </w:p>
          <w:p w14:paraId="4EACDE10" w14:textId="77777777" w:rsidR="001C0B00" w:rsidRPr="00C772E2" w:rsidRDefault="001C0B00" w:rsidP="006E65F0">
            <w:pPr>
              <w:pStyle w:val="paragraph"/>
              <w:numPr>
                <w:ilvl w:val="0"/>
                <w:numId w:val="17"/>
              </w:numPr>
              <w:tabs>
                <w:tab w:val="left" w:pos="955"/>
              </w:tabs>
              <w:spacing w:before="0" w:beforeAutospacing="0" w:after="0" w:afterAutospacing="0"/>
              <w:textAlignment w:val="baseline"/>
              <w:rPr>
                <w:rFonts w:ascii="Calibri" w:hAnsi="Calibri" w:cs="Calibri"/>
                <w:sz w:val="22"/>
                <w:szCs w:val="22"/>
              </w:rPr>
            </w:pPr>
            <w:r w:rsidRPr="00C772E2">
              <w:rPr>
                <w:rStyle w:val="normaltextrun"/>
                <w:rFonts w:ascii="Calibri" w:eastAsiaTheme="majorEastAsia" w:hAnsi="Calibri" w:cs="Calibri"/>
                <w:sz w:val="22"/>
                <w:szCs w:val="22"/>
              </w:rPr>
              <w:t>Documentation </w:t>
            </w:r>
            <w:r w:rsidRPr="00C772E2">
              <w:rPr>
                <w:rStyle w:val="eop"/>
                <w:rFonts w:ascii="Calibri" w:eastAsiaTheme="majorEastAsia" w:hAnsi="Calibri" w:cs="Calibri"/>
                <w:sz w:val="22"/>
                <w:szCs w:val="22"/>
              </w:rPr>
              <w:t> </w:t>
            </w:r>
          </w:p>
          <w:p w14:paraId="58CFDC0F" w14:textId="77777777" w:rsidR="001C0B00" w:rsidRPr="00C772E2" w:rsidRDefault="001C0B00" w:rsidP="006E65F0">
            <w:pPr>
              <w:pStyle w:val="paragraph"/>
              <w:numPr>
                <w:ilvl w:val="0"/>
                <w:numId w:val="17"/>
              </w:numPr>
              <w:tabs>
                <w:tab w:val="left" w:pos="955"/>
              </w:tabs>
              <w:spacing w:before="0" w:beforeAutospacing="0" w:after="0" w:afterAutospacing="0"/>
              <w:textAlignment w:val="baseline"/>
              <w:rPr>
                <w:rFonts w:ascii="Calibri" w:hAnsi="Calibri" w:cs="Calibri"/>
                <w:sz w:val="22"/>
                <w:szCs w:val="22"/>
              </w:rPr>
            </w:pPr>
            <w:r w:rsidRPr="00C772E2">
              <w:rPr>
                <w:rStyle w:val="normaltextrun"/>
                <w:rFonts w:ascii="Calibri" w:eastAsiaTheme="majorEastAsia" w:hAnsi="Calibri" w:cs="Calibri"/>
                <w:sz w:val="22"/>
                <w:szCs w:val="22"/>
              </w:rPr>
              <w:t>Responding to Challenging Behaviors </w:t>
            </w:r>
            <w:r w:rsidRPr="00C772E2">
              <w:rPr>
                <w:rStyle w:val="eop"/>
                <w:rFonts w:ascii="Calibri" w:eastAsiaTheme="majorEastAsia" w:hAnsi="Calibri" w:cs="Calibri"/>
                <w:sz w:val="22"/>
                <w:szCs w:val="22"/>
              </w:rPr>
              <w:t> </w:t>
            </w:r>
          </w:p>
          <w:p w14:paraId="393A19E5" w14:textId="77777777" w:rsidR="001C0B00" w:rsidRPr="00C772E2" w:rsidRDefault="001C0B00" w:rsidP="006E65F0">
            <w:pPr>
              <w:pStyle w:val="paragraph"/>
              <w:numPr>
                <w:ilvl w:val="0"/>
                <w:numId w:val="17"/>
              </w:numPr>
              <w:tabs>
                <w:tab w:val="left" w:pos="955"/>
              </w:tabs>
              <w:spacing w:before="0" w:beforeAutospacing="0" w:after="0" w:afterAutospacing="0"/>
              <w:textAlignment w:val="baseline"/>
              <w:rPr>
                <w:rFonts w:ascii="Calibri" w:hAnsi="Calibri" w:cs="Calibri"/>
                <w:sz w:val="22"/>
                <w:szCs w:val="22"/>
              </w:rPr>
            </w:pPr>
            <w:r w:rsidRPr="00C772E2">
              <w:rPr>
                <w:rStyle w:val="normaltextrun"/>
                <w:rFonts w:ascii="Calibri" w:eastAsiaTheme="majorEastAsia" w:hAnsi="Calibri" w:cs="Calibri"/>
                <w:sz w:val="22"/>
                <w:szCs w:val="22"/>
              </w:rPr>
              <w:t>Health Monitoring </w:t>
            </w:r>
            <w:r w:rsidRPr="00C772E2">
              <w:rPr>
                <w:rStyle w:val="eop"/>
                <w:rFonts w:ascii="Calibri" w:eastAsiaTheme="majorEastAsia" w:hAnsi="Calibri" w:cs="Calibri"/>
                <w:sz w:val="22"/>
                <w:szCs w:val="22"/>
              </w:rPr>
              <w:t> </w:t>
            </w:r>
          </w:p>
          <w:p w14:paraId="050035FE" w14:textId="77777777" w:rsidR="001C0B00" w:rsidRPr="00C772E2" w:rsidRDefault="001C0B00" w:rsidP="006E65F0">
            <w:pPr>
              <w:pStyle w:val="paragraph"/>
              <w:numPr>
                <w:ilvl w:val="0"/>
                <w:numId w:val="17"/>
              </w:numPr>
              <w:tabs>
                <w:tab w:val="left" w:pos="955"/>
              </w:tabs>
              <w:spacing w:before="0" w:beforeAutospacing="0" w:after="0" w:afterAutospacing="0"/>
              <w:textAlignment w:val="baseline"/>
              <w:rPr>
                <w:rFonts w:ascii="Calibri" w:hAnsi="Calibri" w:cs="Calibri"/>
                <w:sz w:val="22"/>
                <w:szCs w:val="22"/>
              </w:rPr>
            </w:pPr>
            <w:r w:rsidRPr="00C772E2">
              <w:rPr>
                <w:rStyle w:val="normaltextrun"/>
                <w:rFonts w:ascii="Calibri" w:eastAsiaTheme="majorEastAsia" w:hAnsi="Calibri" w:cs="Calibri"/>
                <w:sz w:val="22"/>
                <w:szCs w:val="22"/>
              </w:rPr>
              <w:t>Activity Programming </w:t>
            </w:r>
            <w:r w:rsidRPr="00C772E2">
              <w:rPr>
                <w:rStyle w:val="eop"/>
                <w:rFonts w:ascii="Calibri" w:eastAsiaTheme="majorEastAsia" w:hAnsi="Calibri" w:cs="Calibri"/>
                <w:sz w:val="22"/>
                <w:szCs w:val="22"/>
              </w:rPr>
              <w:t> </w:t>
            </w:r>
          </w:p>
          <w:p w14:paraId="742415E8" w14:textId="1476505F" w:rsidR="001C0B00" w:rsidRPr="00C772E2" w:rsidRDefault="001C551D" w:rsidP="006E65F0">
            <w:pPr>
              <w:pStyle w:val="paragraph"/>
              <w:numPr>
                <w:ilvl w:val="0"/>
                <w:numId w:val="17"/>
              </w:numPr>
              <w:tabs>
                <w:tab w:val="left" w:pos="955"/>
              </w:tabs>
              <w:spacing w:before="0" w:beforeAutospacing="0" w:after="0" w:afterAutospacing="0"/>
              <w:textAlignment w:val="baseline"/>
              <w:rPr>
                <w:rFonts w:ascii="Calibri" w:hAnsi="Calibri" w:cs="Calibri"/>
                <w:sz w:val="22"/>
                <w:szCs w:val="22"/>
              </w:rPr>
            </w:pPr>
            <w:r w:rsidRPr="00B17CF7">
              <w:rPr>
                <w:rStyle w:val="normaltextrun"/>
                <w:rFonts w:ascii="Calibri" w:eastAsiaTheme="majorEastAsia" w:hAnsi="Calibri" w:cs="Calibri"/>
                <w:sz w:val="22"/>
                <w:szCs w:val="22"/>
              </w:rPr>
              <w:t>I</w:t>
            </w:r>
            <w:r w:rsidRPr="00C04613">
              <w:rPr>
                <w:rStyle w:val="normaltextrun"/>
                <w:rFonts w:ascii="Calibri" w:eastAsiaTheme="majorEastAsia" w:hAnsi="Calibri" w:cs="Calibri"/>
                <w:sz w:val="22"/>
                <w:szCs w:val="22"/>
              </w:rPr>
              <w:t>nvolvement of</w:t>
            </w:r>
            <w:r>
              <w:rPr>
                <w:rStyle w:val="normaltextrun"/>
                <w:rFonts w:ascii="Calibri" w:eastAsiaTheme="majorEastAsia" w:hAnsi="Calibri" w:cs="Calibri"/>
              </w:rPr>
              <w:t xml:space="preserve"> </w:t>
            </w:r>
            <w:r w:rsidR="001C0B00" w:rsidRPr="00C772E2">
              <w:rPr>
                <w:rStyle w:val="normaltextrun"/>
                <w:rFonts w:ascii="Calibri" w:eastAsiaTheme="majorEastAsia" w:hAnsi="Calibri" w:cs="Calibri"/>
                <w:sz w:val="22"/>
                <w:szCs w:val="22"/>
              </w:rPr>
              <w:t>Natural Supports </w:t>
            </w:r>
            <w:r w:rsidR="001C0B00" w:rsidRPr="00C772E2">
              <w:rPr>
                <w:rStyle w:val="eop"/>
                <w:rFonts w:ascii="Calibri" w:eastAsiaTheme="majorEastAsia" w:hAnsi="Calibri" w:cs="Calibri"/>
                <w:sz w:val="22"/>
                <w:szCs w:val="22"/>
              </w:rPr>
              <w:t> </w:t>
            </w:r>
          </w:p>
          <w:p w14:paraId="0DDAC0AA" w14:textId="77777777" w:rsidR="001C0B00" w:rsidRPr="00C772E2" w:rsidRDefault="001C0B00" w:rsidP="006E65F0">
            <w:pPr>
              <w:pStyle w:val="paragraph"/>
              <w:numPr>
                <w:ilvl w:val="0"/>
                <w:numId w:val="17"/>
              </w:numPr>
              <w:tabs>
                <w:tab w:val="left" w:pos="955"/>
              </w:tabs>
              <w:spacing w:before="0" w:beforeAutospacing="0" w:after="0" w:afterAutospacing="0"/>
              <w:textAlignment w:val="baseline"/>
              <w:rPr>
                <w:rFonts w:ascii="Calibri" w:hAnsi="Calibri" w:cs="Calibri"/>
                <w:sz w:val="22"/>
                <w:szCs w:val="22"/>
              </w:rPr>
            </w:pPr>
            <w:r w:rsidRPr="00C772E2">
              <w:rPr>
                <w:rStyle w:val="normaltextrun"/>
                <w:rFonts w:ascii="Calibri" w:eastAsiaTheme="majorEastAsia" w:hAnsi="Calibri" w:cs="Calibri"/>
                <w:sz w:val="22"/>
                <w:szCs w:val="22"/>
              </w:rPr>
              <w:t>Specialized Equipment </w:t>
            </w:r>
            <w:r w:rsidRPr="00C772E2">
              <w:rPr>
                <w:rStyle w:val="eop"/>
                <w:rFonts w:ascii="Calibri" w:eastAsiaTheme="majorEastAsia" w:hAnsi="Calibri" w:cs="Calibri"/>
                <w:sz w:val="22"/>
                <w:szCs w:val="22"/>
              </w:rPr>
              <w:t> </w:t>
            </w:r>
          </w:p>
          <w:p w14:paraId="1C1DF1A8" w14:textId="77777777" w:rsidR="001C0B00" w:rsidRPr="00C772E2" w:rsidRDefault="001C0B00" w:rsidP="006E65F0">
            <w:pPr>
              <w:pStyle w:val="paragraph"/>
              <w:numPr>
                <w:ilvl w:val="0"/>
                <w:numId w:val="17"/>
              </w:numPr>
              <w:tabs>
                <w:tab w:val="left" w:pos="955"/>
              </w:tabs>
              <w:spacing w:before="0" w:beforeAutospacing="0" w:after="0" w:afterAutospacing="0"/>
              <w:textAlignment w:val="baseline"/>
              <w:rPr>
                <w:rFonts w:ascii="Calibri" w:hAnsi="Calibri" w:cs="Calibri"/>
                <w:sz w:val="22"/>
                <w:szCs w:val="22"/>
              </w:rPr>
            </w:pPr>
            <w:r w:rsidRPr="00C772E2">
              <w:rPr>
                <w:rStyle w:val="normaltextrun"/>
                <w:rFonts w:ascii="Calibri" w:eastAsiaTheme="majorEastAsia" w:hAnsi="Calibri" w:cs="Calibri"/>
                <w:sz w:val="22"/>
                <w:szCs w:val="22"/>
              </w:rPr>
              <w:t>Care Plans </w:t>
            </w:r>
            <w:r w:rsidRPr="00C772E2">
              <w:rPr>
                <w:rStyle w:val="eop"/>
                <w:rFonts w:ascii="Calibri" w:eastAsiaTheme="majorEastAsia" w:hAnsi="Calibri" w:cs="Calibri"/>
                <w:sz w:val="22"/>
                <w:szCs w:val="22"/>
              </w:rPr>
              <w:t> </w:t>
            </w:r>
          </w:p>
          <w:p w14:paraId="17778489" w14:textId="40CA1723" w:rsidR="001C0B00" w:rsidRPr="00F039B5" w:rsidRDefault="001C0B00" w:rsidP="006E65F0">
            <w:pPr>
              <w:pStyle w:val="paragraph"/>
              <w:numPr>
                <w:ilvl w:val="0"/>
                <w:numId w:val="17"/>
              </w:numPr>
              <w:tabs>
                <w:tab w:val="left" w:pos="955"/>
              </w:tabs>
              <w:spacing w:before="0" w:beforeAutospacing="0" w:after="0" w:afterAutospacing="0"/>
              <w:textAlignment w:val="baseline"/>
              <w:rPr>
                <w:rStyle w:val="normaltextrun"/>
                <w:rFonts w:ascii="Calibri" w:hAnsi="Calibri" w:cs="Calibri"/>
                <w:sz w:val="22"/>
                <w:szCs w:val="22"/>
              </w:rPr>
            </w:pPr>
            <w:r w:rsidRPr="00C772E2">
              <w:rPr>
                <w:rStyle w:val="normaltextrun"/>
                <w:rFonts w:ascii="Calibri" w:eastAsiaTheme="majorEastAsia" w:hAnsi="Calibri" w:cs="Calibri"/>
                <w:sz w:val="22"/>
                <w:szCs w:val="22"/>
              </w:rPr>
              <w:t>Restraint Plans and Restrictive Measures Regulations</w:t>
            </w:r>
            <w:r w:rsidR="00D4266D">
              <w:rPr>
                <w:rStyle w:val="normaltextrun"/>
                <w:rFonts w:ascii="Calibri" w:eastAsiaTheme="majorEastAsia" w:hAnsi="Calibri" w:cs="Calibri"/>
                <w:sz w:val="22"/>
                <w:szCs w:val="22"/>
              </w:rPr>
              <w:t>, if applicable</w:t>
            </w:r>
            <w:r w:rsidRPr="00C772E2">
              <w:rPr>
                <w:rStyle w:val="normaltextrun"/>
                <w:rFonts w:ascii="Calibri" w:eastAsiaTheme="majorEastAsia" w:hAnsi="Calibri" w:cs="Calibri"/>
                <w:sz w:val="22"/>
                <w:szCs w:val="22"/>
              </w:rPr>
              <w:t> </w:t>
            </w:r>
            <w:r w:rsidRPr="00C772E2">
              <w:rPr>
                <w:rStyle w:val="eop"/>
                <w:rFonts w:ascii="Calibri" w:eastAsiaTheme="majorEastAsia" w:hAnsi="Calibri" w:cs="Calibri"/>
                <w:sz w:val="22"/>
                <w:szCs w:val="22"/>
              </w:rPr>
              <w:t> </w:t>
            </w:r>
          </w:p>
          <w:p w14:paraId="6B3701CA" w14:textId="77777777" w:rsidR="001C0B00" w:rsidRPr="00C772E2" w:rsidRDefault="001C0B00" w:rsidP="006E65F0">
            <w:pPr>
              <w:pStyle w:val="paragraph"/>
              <w:spacing w:before="0" w:beforeAutospacing="0" w:after="0" w:afterAutospacing="0"/>
              <w:textAlignment w:val="baseline"/>
              <w:rPr>
                <w:rFonts w:ascii="Calibri" w:hAnsi="Calibri" w:cs="Calibri"/>
                <w:sz w:val="22"/>
                <w:szCs w:val="22"/>
              </w:rPr>
            </w:pPr>
            <w:r w:rsidRPr="00C772E2">
              <w:rPr>
                <w:rStyle w:val="normaltextrun"/>
                <w:rFonts w:ascii="Calibri" w:eastAsiaTheme="majorEastAsia" w:hAnsi="Calibri" w:cs="Calibri"/>
                <w:sz w:val="22"/>
                <w:szCs w:val="22"/>
              </w:rPr>
              <w:t>Staff training and qualifications are a requirement of regularly scheduled staff and any substitute staff. It is the Provider’s responsibility to ensure substitute staff have the training and qualifications required to work in the RCAC. </w:t>
            </w:r>
            <w:r w:rsidRPr="00C772E2">
              <w:rPr>
                <w:rStyle w:val="eop"/>
                <w:rFonts w:ascii="Calibri" w:eastAsiaTheme="majorEastAsia" w:hAnsi="Calibri" w:cs="Calibri"/>
                <w:sz w:val="22"/>
                <w:szCs w:val="22"/>
              </w:rPr>
              <w:t> </w:t>
            </w:r>
          </w:p>
          <w:p w14:paraId="384C8D3B" w14:textId="77777777" w:rsidR="001C0B00" w:rsidRPr="00C772E2" w:rsidRDefault="001C0B00" w:rsidP="006E65F0">
            <w:pPr>
              <w:pStyle w:val="paragraph"/>
              <w:spacing w:before="0" w:beforeAutospacing="0" w:after="0" w:afterAutospacing="0"/>
              <w:textAlignment w:val="baseline"/>
              <w:rPr>
                <w:rStyle w:val="normaltextrun"/>
                <w:rFonts w:ascii="Calibri" w:eastAsiaTheme="majorEastAsia" w:hAnsi="Calibri" w:cs="Calibri"/>
                <w:sz w:val="22"/>
                <w:szCs w:val="22"/>
              </w:rPr>
            </w:pPr>
          </w:p>
          <w:p w14:paraId="6D0A0B7A" w14:textId="77777777" w:rsidR="001C0B00" w:rsidRDefault="001C0B00" w:rsidP="006E65F0">
            <w:pPr>
              <w:pStyle w:val="paragraph"/>
              <w:spacing w:before="0" w:beforeAutospacing="0" w:after="0" w:afterAutospacing="0"/>
              <w:textAlignment w:val="baseline"/>
              <w:rPr>
                <w:rStyle w:val="normaltextrun"/>
                <w:rFonts w:eastAsiaTheme="majorEastAsia"/>
              </w:rPr>
            </w:pPr>
            <w:r w:rsidRPr="00C772E2">
              <w:rPr>
                <w:rStyle w:val="normaltextrun"/>
                <w:rFonts w:ascii="Calibri" w:eastAsiaTheme="majorEastAsia" w:hAnsi="Calibri" w:cs="Calibri"/>
                <w:sz w:val="22"/>
                <w:szCs w:val="22"/>
              </w:rPr>
              <w:t>The Provider must maintain and make available for review a training record which documents completed training requirements for all staff</w:t>
            </w:r>
            <w:r w:rsidR="006E65F0">
              <w:rPr>
                <w:rStyle w:val="normaltextrun"/>
                <w:rFonts w:ascii="Calibri" w:eastAsiaTheme="majorEastAsia" w:hAnsi="Calibri" w:cs="Calibri"/>
                <w:sz w:val="22"/>
                <w:szCs w:val="22"/>
              </w:rPr>
              <w:t>.</w:t>
            </w:r>
          </w:p>
          <w:p w14:paraId="57742B22" w14:textId="22BD5B75" w:rsidR="006E65F0" w:rsidRPr="00A41A8F" w:rsidRDefault="006E65F0" w:rsidP="006E65F0">
            <w:pPr>
              <w:pStyle w:val="paragraph"/>
              <w:spacing w:before="0" w:beforeAutospacing="0" w:after="0" w:afterAutospacing="0"/>
              <w:textAlignment w:val="baseline"/>
              <w:rPr>
                <w:rFonts w:ascii="Calibri" w:hAnsi="Calibri" w:cs="Calibri"/>
                <w:sz w:val="8"/>
                <w:szCs w:val="8"/>
              </w:rPr>
            </w:pPr>
          </w:p>
        </w:tc>
      </w:tr>
      <w:tr w:rsidR="00C772E2" w:rsidRPr="00C772E2" w14:paraId="68E1215D" w14:textId="77777777" w:rsidTr="26D8F05D">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2B9EA80F" w:rsidR="001C0B00" w:rsidRPr="00C772E2" w:rsidRDefault="001C0B00" w:rsidP="005D515D">
            <w:pPr>
              <w:spacing w:after="0"/>
              <w:jc w:val="center"/>
              <w:rPr>
                <w:rFonts w:ascii="Calibri" w:hAnsi="Calibri" w:cs="Calibri"/>
                <w:color w:val="auto"/>
              </w:rPr>
            </w:pPr>
            <w:r w:rsidRPr="00C772E2">
              <w:rPr>
                <w:rFonts w:ascii="Calibri" w:hAnsi="Calibri" w:cs="Calibri"/>
                <w:color w:val="auto"/>
              </w:rPr>
              <w:lastRenderedPageBreak/>
              <w:t>5.3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25D79AC" w14:textId="77777777" w:rsidR="001C0B00" w:rsidRPr="00C772E2" w:rsidRDefault="001C0B00" w:rsidP="00A41A8F">
            <w:pPr>
              <w:widowControl w:val="0"/>
              <w:spacing w:after="0"/>
              <w:rPr>
                <w:rFonts w:ascii="Calibri" w:eastAsia="Times New Roman" w:hAnsi="Calibri" w:cs="Calibri"/>
                <w:color w:val="auto"/>
              </w:rPr>
            </w:pPr>
            <w:r w:rsidRPr="00C772E2">
              <w:rPr>
                <w:rFonts w:ascii="Calibri" w:eastAsia="Times New Roman" w:hAnsi="Calibri" w:cs="Calibri"/>
                <w:color w:val="auto"/>
              </w:rPr>
              <w:t xml:space="preserve">Provider must orient and train their staff on the Family Care and Family Care Partnership Programs. Support materials can be found at: </w:t>
            </w:r>
          </w:p>
          <w:p w14:paraId="3711A00A" w14:textId="77777777" w:rsidR="001C0B00" w:rsidRPr="00C772E2" w:rsidRDefault="001C0B00" w:rsidP="00A41A8F">
            <w:pPr>
              <w:widowControl w:val="0"/>
              <w:spacing w:after="0"/>
              <w:rPr>
                <w:rStyle w:val="Hyperlink"/>
                <w:rFonts w:ascii="Calibri" w:eastAsia="Times New Roman" w:hAnsi="Calibri" w:cs="Calibri"/>
                <w:color w:val="auto"/>
              </w:rPr>
            </w:pPr>
            <w:r w:rsidRPr="00C772E2">
              <w:rPr>
                <w:rFonts w:ascii="Calibri" w:eastAsia="Times New Roman" w:hAnsi="Calibri" w:cs="Calibri"/>
                <w:b/>
                <w:bCs/>
                <w:color w:val="auto"/>
              </w:rPr>
              <w:t>Family Care:</w:t>
            </w:r>
            <w:r w:rsidRPr="00C772E2">
              <w:rPr>
                <w:rFonts w:ascii="Calibri" w:eastAsia="Times New Roman" w:hAnsi="Calibri" w:cs="Calibri"/>
                <w:color w:val="auto"/>
              </w:rPr>
              <w:t xml:space="preserve">  </w:t>
            </w:r>
            <w:hyperlink r:id="rId15">
              <w:r w:rsidRPr="00F53AEA">
                <w:rPr>
                  <w:rStyle w:val="Hyperlink"/>
                  <w:rFonts w:ascii="Calibri" w:eastAsia="Times New Roman" w:hAnsi="Calibri" w:cs="Calibri"/>
                  <w:color w:val="215E99" w:themeColor="text2" w:themeTint="BF"/>
                </w:rPr>
                <w:t>www.inclusa.org</w:t>
              </w:r>
            </w:hyperlink>
          </w:p>
          <w:p w14:paraId="33B95AE7" w14:textId="3A357BCC" w:rsidR="001C0B00" w:rsidRPr="00C772E2" w:rsidRDefault="001C0B00" w:rsidP="00A41A8F">
            <w:pPr>
              <w:widowControl w:val="0"/>
              <w:spacing w:after="0"/>
              <w:rPr>
                <w:rFonts w:ascii="Calibri" w:hAnsi="Calibri" w:cs="Calibri"/>
                <w:b/>
                <w:color w:val="auto"/>
                <w:sz w:val="24"/>
                <w:szCs w:val="24"/>
              </w:rPr>
            </w:pPr>
            <w:r w:rsidRPr="00C772E2">
              <w:rPr>
                <w:rFonts w:ascii="Calibri" w:eastAsia="Times New Roman" w:hAnsi="Calibri" w:cs="Calibri"/>
                <w:b/>
                <w:bCs/>
                <w:color w:val="auto"/>
              </w:rPr>
              <w:t>Family Care Partnership:</w:t>
            </w:r>
            <w:r w:rsidRPr="00C772E2">
              <w:rPr>
                <w:rFonts w:ascii="Calibri" w:eastAsia="Times New Roman" w:hAnsi="Calibri" w:cs="Calibri"/>
                <w:color w:val="auto"/>
              </w:rPr>
              <w:t xml:space="preserve">  </w:t>
            </w:r>
            <w:hyperlink r:id="rId16" w:history="1">
              <w:r w:rsidRPr="00F53AEA">
                <w:rPr>
                  <w:rStyle w:val="Hyperlink"/>
                  <w:rFonts w:ascii="Calibri" w:eastAsia="Times New Roman" w:hAnsi="Calibri" w:cs="Calibri"/>
                  <w:color w:val="215E99" w:themeColor="text2" w:themeTint="BF"/>
                </w:rPr>
                <w:t>www.icarehealthplan.org</w:t>
              </w:r>
            </w:hyperlink>
            <w:r w:rsidRPr="00F53AEA">
              <w:rPr>
                <w:rFonts w:ascii="Calibri" w:eastAsia="Times New Roman" w:hAnsi="Calibri" w:cs="Calibri"/>
                <w:color w:val="215E99" w:themeColor="text2" w:themeTint="BF"/>
              </w:rPr>
              <w:t xml:space="preserve"> </w:t>
            </w:r>
          </w:p>
        </w:tc>
      </w:tr>
      <w:tr w:rsidR="00C772E2" w:rsidRPr="00C772E2" w14:paraId="38AF2E13" w14:textId="77777777" w:rsidTr="26D8F05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C73AAE4" w14:textId="72B630B3" w:rsidR="00686E8C" w:rsidRPr="00C772E2" w:rsidRDefault="001C0B00" w:rsidP="00686E8C">
            <w:pPr>
              <w:spacing w:after="0"/>
              <w:jc w:val="center"/>
              <w:rPr>
                <w:rFonts w:ascii="Calibri" w:hAnsi="Calibri" w:cs="Calibri"/>
                <w:color w:val="auto"/>
              </w:rPr>
            </w:pPr>
            <w:r w:rsidRPr="00C772E2">
              <w:rPr>
                <w:rFonts w:ascii="Calibri" w:hAnsi="Calibri" w:cs="Calibri"/>
                <w:color w:val="auto"/>
              </w:rPr>
              <w:t>5.</w:t>
            </w:r>
            <w:r w:rsidR="00686E8C">
              <w:rPr>
                <w:rFonts w:ascii="Calibri" w:hAnsi="Calibri" w:cs="Calibri"/>
                <w:color w:val="auto"/>
              </w:rPr>
              <w:t>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C6FD0F0" w14:textId="0413B5AA" w:rsidR="001C0B00" w:rsidRPr="00C772E2" w:rsidRDefault="001C0B00" w:rsidP="00A41A8F">
            <w:pPr>
              <w:widowControl w:val="0"/>
              <w:spacing w:after="0"/>
              <w:rPr>
                <w:rFonts w:ascii="Calibri" w:eastAsia="Times New Roman" w:hAnsi="Calibri" w:cs="Calibri"/>
                <w:color w:val="auto"/>
              </w:rPr>
            </w:pPr>
            <w:r w:rsidRPr="00C772E2">
              <w:rPr>
                <w:rFonts w:ascii="Calibri" w:eastAsia="Times New Roman" w:hAnsi="Calibri" w:cs="Calibri"/>
                <w:color w:val="auto"/>
              </w:rPr>
              <w:t>Services provided by anyone under the age of 18 shall comply with Child Labor Laws.</w:t>
            </w:r>
          </w:p>
        </w:tc>
      </w:tr>
      <w:tr w:rsidR="00C772E2" w:rsidRPr="00C772E2" w14:paraId="7F778EDA" w14:textId="77777777" w:rsidTr="26D8F05D">
        <w:trPr>
          <w:trHeight w:val="59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3877328" w14:textId="41FF5B57" w:rsidR="001C0B00" w:rsidRPr="00C772E2" w:rsidRDefault="001C0B00" w:rsidP="005D515D">
            <w:pPr>
              <w:spacing w:after="0"/>
              <w:jc w:val="center"/>
              <w:rPr>
                <w:rFonts w:ascii="Calibri" w:hAnsi="Calibri" w:cs="Calibri"/>
                <w:color w:val="auto"/>
              </w:rPr>
            </w:pPr>
            <w:r w:rsidRPr="00C772E2">
              <w:rPr>
                <w:rFonts w:ascii="Calibri" w:hAnsi="Calibri" w:cs="Calibri"/>
                <w:color w:val="auto"/>
              </w:rPr>
              <w:t>5.</w:t>
            </w:r>
            <w:r w:rsidR="00686E8C">
              <w:rPr>
                <w:rFonts w:ascii="Calibri" w:hAnsi="Calibri" w:cs="Calibri"/>
                <w:color w:val="auto"/>
              </w:rPr>
              <w:t>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32DC31B" w14:textId="77777777" w:rsidR="00C45BFD" w:rsidRPr="00C772E2" w:rsidRDefault="00C45BFD" w:rsidP="00A41A8F">
            <w:pPr>
              <w:pStyle w:val="paragraph"/>
              <w:spacing w:before="0" w:beforeAutospacing="0" w:after="0" w:afterAutospacing="0"/>
              <w:textAlignment w:val="baseline"/>
              <w:rPr>
                <w:rFonts w:ascii="Calibri" w:hAnsi="Calibri" w:cs="Calibri"/>
                <w:sz w:val="22"/>
                <w:szCs w:val="22"/>
              </w:rPr>
            </w:pPr>
            <w:r w:rsidRPr="00C772E2">
              <w:rPr>
                <w:rStyle w:val="normaltextrun"/>
                <w:rFonts w:ascii="Calibri" w:hAnsi="Calibri" w:cs="Calibri"/>
                <w:sz w:val="22"/>
                <w:szCs w:val="22"/>
              </w:rPr>
              <w:t>The Provider must ensure that staff have received training on the following subjects pertaining to the individuals served:</w:t>
            </w:r>
            <w:r w:rsidRPr="00C772E2">
              <w:rPr>
                <w:rStyle w:val="eop"/>
                <w:rFonts w:ascii="Calibri" w:hAnsi="Calibri" w:cs="Calibri"/>
                <w:sz w:val="22"/>
                <w:szCs w:val="22"/>
              </w:rPr>
              <w:t> </w:t>
            </w:r>
          </w:p>
          <w:p w14:paraId="7DA2B873" w14:textId="77777777" w:rsidR="00C45BFD" w:rsidRPr="00C772E2" w:rsidRDefault="00C45BFD" w:rsidP="00A41A8F">
            <w:pPr>
              <w:pStyle w:val="paragraph"/>
              <w:numPr>
                <w:ilvl w:val="0"/>
                <w:numId w:val="22"/>
              </w:numPr>
              <w:spacing w:before="0" w:beforeAutospacing="0" w:after="0" w:afterAutospacing="0"/>
              <w:textAlignment w:val="baseline"/>
              <w:rPr>
                <w:rFonts w:ascii="Calibri" w:hAnsi="Calibri" w:cs="Calibri"/>
                <w:sz w:val="22"/>
                <w:szCs w:val="22"/>
              </w:rPr>
            </w:pPr>
            <w:r w:rsidRPr="00C772E2">
              <w:rPr>
                <w:rStyle w:val="normaltextrun"/>
                <w:rFonts w:ascii="Calibri" w:hAnsi="Calibri" w:cs="Calibri"/>
                <w:sz w:val="22"/>
                <w:szCs w:val="22"/>
              </w:rPr>
              <w:t>Policy, procedures, and expectations may include the following:</w:t>
            </w:r>
            <w:r w:rsidRPr="00C772E2">
              <w:rPr>
                <w:rStyle w:val="eop"/>
                <w:rFonts w:ascii="Calibri" w:hAnsi="Calibri" w:cs="Calibri"/>
                <w:sz w:val="22"/>
                <w:szCs w:val="22"/>
              </w:rPr>
              <w:t> </w:t>
            </w:r>
          </w:p>
          <w:p w14:paraId="668B0537" w14:textId="77777777" w:rsidR="00C45BFD" w:rsidRPr="00C772E2" w:rsidRDefault="00C45BFD" w:rsidP="00A41A8F">
            <w:pPr>
              <w:pStyle w:val="paragraph"/>
              <w:numPr>
                <w:ilvl w:val="1"/>
                <w:numId w:val="22"/>
              </w:numPr>
              <w:spacing w:before="0" w:beforeAutospacing="0" w:after="0" w:afterAutospacing="0"/>
              <w:textAlignment w:val="baseline"/>
              <w:rPr>
                <w:rFonts w:ascii="Calibri" w:hAnsi="Calibri" w:cs="Calibri"/>
                <w:sz w:val="22"/>
                <w:szCs w:val="22"/>
              </w:rPr>
            </w:pPr>
            <w:r w:rsidRPr="00C772E2">
              <w:rPr>
                <w:rStyle w:val="normaltextrun"/>
                <w:rFonts w:ascii="Calibri" w:hAnsi="Calibri" w:cs="Calibri"/>
                <w:sz w:val="22"/>
                <w:szCs w:val="22"/>
              </w:rPr>
              <w:t>Enrollee rights and responsibilities</w:t>
            </w:r>
            <w:r w:rsidRPr="00C772E2">
              <w:rPr>
                <w:rStyle w:val="eop"/>
                <w:rFonts w:ascii="Calibri" w:hAnsi="Calibri" w:cs="Calibri"/>
                <w:sz w:val="22"/>
                <w:szCs w:val="22"/>
              </w:rPr>
              <w:t> </w:t>
            </w:r>
          </w:p>
          <w:p w14:paraId="7E540F7B" w14:textId="77777777" w:rsidR="00C45BFD" w:rsidRPr="00C772E2" w:rsidRDefault="00C45BFD" w:rsidP="00A41A8F">
            <w:pPr>
              <w:pStyle w:val="paragraph"/>
              <w:numPr>
                <w:ilvl w:val="1"/>
                <w:numId w:val="22"/>
              </w:numPr>
              <w:spacing w:before="0" w:beforeAutospacing="0" w:after="0" w:afterAutospacing="0"/>
              <w:textAlignment w:val="baseline"/>
              <w:rPr>
                <w:rFonts w:ascii="Calibri" w:hAnsi="Calibri" w:cs="Calibri"/>
                <w:sz w:val="22"/>
                <w:szCs w:val="22"/>
              </w:rPr>
            </w:pPr>
            <w:r w:rsidRPr="00C772E2">
              <w:rPr>
                <w:rStyle w:val="normaltextrun"/>
                <w:rFonts w:ascii="Calibri" w:hAnsi="Calibri" w:cs="Calibri"/>
                <w:sz w:val="22"/>
                <w:szCs w:val="22"/>
              </w:rPr>
              <w:t>Provider rights and responsibilities </w:t>
            </w:r>
            <w:r w:rsidRPr="00C772E2">
              <w:rPr>
                <w:rStyle w:val="eop"/>
                <w:rFonts w:ascii="Calibri" w:hAnsi="Calibri" w:cs="Calibri"/>
                <w:sz w:val="22"/>
                <w:szCs w:val="22"/>
              </w:rPr>
              <w:t> </w:t>
            </w:r>
          </w:p>
          <w:p w14:paraId="79E2CF3A" w14:textId="77777777" w:rsidR="00C45BFD" w:rsidRPr="00C772E2" w:rsidRDefault="00C45BFD" w:rsidP="00A41A8F">
            <w:pPr>
              <w:pStyle w:val="paragraph"/>
              <w:numPr>
                <w:ilvl w:val="1"/>
                <w:numId w:val="22"/>
              </w:numPr>
              <w:spacing w:before="0" w:beforeAutospacing="0" w:after="0" w:afterAutospacing="0"/>
              <w:textAlignment w:val="baseline"/>
              <w:rPr>
                <w:rFonts w:ascii="Calibri" w:hAnsi="Calibri" w:cs="Calibri"/>
                <w:sz w:val="22"/>
                <w:szCs w:val="22"/>
              </w:rPr>
            </w:pPr>
            <w:r w:rsidRPr="00C772E2">
              <w:rPr>
                <w:rStyle w:val="normaltextrun"/>
                <w:rFonts w:ascii="Calibri" w:hAnsi="Calibri" w:cs="Calibri"/>
                <w:sz w:val="22"/>
                <w:szCs w:val="22"/>
              </w:rPr>
              <w:t>Record keeping and reporting</w:t>
            </w:r>
            <w:r w:rsidRPr="00C772E2">
              <w:rPr>
                <w:rStyle w:val="eop"/>
                <w:rFonts w:ascii="Calibri" w:hAnsi="Calibri" w:cs="Calibri"/>
                <w:sz w:val="22"/>
                <w:szCs w:val="22"/>
              </w:rPr>
              <w:t> </w:t>
            </w:r>
          </w:p>
          <w:p w14:paraId="0D34D37E" w14:textId="77777777" w:rsidR="00C45BFD" w:rsidRPr="00C772E2" w:rsidRDefault="00C45BFD" w:rsidP="00A41A8F">
            <w:pPr>
              <w:pStyle w:val="paragraph"/>
              <w:numPr>
                <w:ilvl w:val="1"/>
                <w:numId w:val="22"/>
              </w:numPr>
              <w:spacing w:before="0" w:beforeAutospacing="0" w:after="0" w:afterAutospacing="0"/>
              <w:textAlignment w:val="baseline"/>
              <w:rPr>
                <w:rFonts w:ascii="Calibri" w:hAnsi="Calibri" w:cs="Calibri"/>
                <w:sz w:val="22"/>
                <w:szCs w:val="22"/>
              </w:rPr>
            </w:pPr>
            <w:r w:rsidRPr="00C772E2">
              <w:rPr>
                <w:rStyle w:val="normaltextrun"/>
                <w:rFonts w:ascii="Calibri" w:hAnsi="Calibri" w:cs="Calibri"/>
                <w:sz w:val="22"/>
                <w:szCs w:val="22"/>
              </w:rPr>
              <w:t>Arranging backup services if the caregiver is unable to make a scheduled visit</w:t>
            </w:r>
            <w:r w:rsidRPr="00C772E2">
              <w:rPr>
                <w:rStyle w:val="eop"/>
                <w:rFonts w:ascii="Calibri" w:hAnsi="Calibri" w:cs="Calibri"/>
                <w:sz w:val="22"/>
                <w:szCs w:val="22"/>
              </w:rPr>
              <w:t> </w:t>
            </w:r>
          </w:p>
          <w:p w14:paraId="3EA24025" w14:textId="77777777" w:rsidR="00C45BFD" w:rsidRPr="00C772E2" w:rsidRDefault="00C45BFD" w:rsidP="00A41A8F">
            <w:pPr>
              <w:pStyle w:val="paragraph"/>
              <w:numPr>
                <w:ilvl w:val="1"/>
                <w:numId w:val="22"/>
              </w:numPr>
              <w:spacing w:before="0" w:beforeAutospacing="0" w:after="0" w:afterAutospacing="0"/>
              <w:textAlignment w:val="baseline"/>
              <w:rPr>
                <w:rFonts w:ascii="Calibri" w:hAnsi="Calibri" w:cs="Calibri"/>
                <w:sz w:val="22"/>
                <w:szCs w:val="22"/>
              </w:rPr>
            </w:pPr>
            <w:r w:rsidRPr="00C772E2">
              <w:rPr>
                <w:rStyle w:val="normaltextrun"/>
                <w:rFonts w:ascii="Calibri" w:hAnsi="Calibri" w:cs="Calibri"/>
                <w:sz w:val="22"/>
                <w:szCs w:val="22"/>
              </w:rPr>
              <w:t>Other information deemed necessary and appropriate</w:t>
            </w:r>
            <w:r w:rsidRPr="00C772E2">
              <w:rPr>
                <w:rStyle w:val="eop"/>
                <w:rFonts w:ascii="Calibri" w:hAnsi="Calibri" w:cs="Calibri"/>
                <w:sz w:val="22"/>
                <w:szCs w:val="22"/>
              </w:rPr>
              <w:t> </w:t>
            </w:r>
          </w:p>
          <w:p w14:paraId="7183AE32" w14:textId="77777777" w:rsidR="00C45BFD" w:rsidRPr="00C772E2" w:rsidRDefault="00C45BFD" w:rsidP="00A41A8F">
            <w:pPr>
              <w:pStyle w:val="paragraph"/>
              <w:numPr>
                <w:ilvl w:val="0"/>
                <w:numId w:val="22"/>
              </w:numPr>
              <w:spacing w:before="0" w:beforeAutospacing="0" w:after="0" w:afterAutospacing="0"/>
              <w:textAlignment w:val="baseline"/>
              <w:rPr>
                <w:rFonts w:ascii="Calibri" w:hAnsi="Calibri" w:cs="Calibri"/>
                <w:sz w:val="22"/>
                <w:szCs w:val="22"/>
              </w:rPr>
            </w:pPr>
            <w:r w:rsidRPr="00C772E2">
              <w:rPr>
                <w:rStyle w:val="normaltextrun"/>
                <w:rFonts w:ascii="Calibri" w:hAnsi="Calibri" w:cs="Calibri"/>
                <w:sz w:val="22"/>
                <w:szCs w:val="22"/>
              </w:rPr>
              <w:t>Information about individuals to be served including information on individual’s specific disabilities, abilities, needs, functional deficits, strengths, and preferences. This training should be person specific for the people to be served and generally focused.</w:t>
            </w:r>
            <w:r w:rsidRPr="00C772E2">
              <w:rPr>
                <w:rStyle w:val="eop"/>
                <w:rFonts w:ascii="Calibri" w:hAnsi="Calibri" w:cs="Calibri"/>
                <w:sz w:val="22"/>
                <w:szCs w:val="22"/>
              </w:rPr>
              <w:t> </w:t>
            </w:r>
          </w:p>
          <w:p w14:paraId="63BE9D70" w14:textId="77777777" w:rsidR="00C45BFD" w:rsidRPr="00C772E2" w:rsidRDefault="00C45BFD" w:rsidP="00A41A8F">
            <w:pPr>
              <w:pStyle w:val="paragraph"/>
              <w:numPr>
                <w:ilvl w:val="0"/>
                <w:numId w:val="22"/>
              </w:numPr>
              <w:spacing w:before="0" w:beforeAutospacing="0" w:after="0" w:afterAutospacing="0"/>
              <w:textAlignment w:val="baseline"/>
              <w:rPr>
                <w:rFonts w:ascii="Calibri" w:hAnsi="Calibri" w:cs="Calibri"/>
                <w:sz w:val="22"/>
                <w:szCs w:val="22"/>
              </w:rPr>
            </w:pPr>
            <w:r w:rsidRPr="00C772E2">
              <w:rPr>
                <w:rStyle w:val="normaltextrun"/>
                <w:rFonts w:ascii="Calibri" w:hAnsi="Calibri" w:cs="Calibri"/>
                <w:sz w:val="22"/>
                <w:szCs w:val="22"/>
              </w:rPr>
              <w:t>Recognizing and appropriately responding to all conditions that might adversely affect the Enrollee’s health and safety including how to respond to emergencies and Enrollee-related incidents.</w:t>
            </w:r>
            <w:r w:rsidRPr="00C772E2">
              <w:rPr>
                <w:rStyle w:val="eop"/>
                <w:rFonts w:ascii="Calibri" w:hAnsi="Calibri" w:cs="Calibri"/>
                <w:sz w:val="22"/>
                <w:szCs w:val="22"/>
              </w:rPr>
              <w:t> </w:t>
            </w:r>
          </w:p>
          <w:p w14:paraId="22AAB379" w14:textId="77777777" w:rsidR="00C45BFD" w:rsidRPr="00C772E2" w:rsidRDefault="00C45BFD" w:rsidP="00A41A8F">
            <w:pPr>
              <w:pStyle w:val="paragraph"/>
              <w:numPr>
                <w:ilvl w:val="0"/>
                <w:numId w:val="22"/>
              </w:numPr>
              <w:spacing w:before="0" w:beforeAutospacing="0" w:after="0" w:afterAutospacing="0"/>
              <w:textAlignment w:val="baseline"/>
              <w:rPr>
                <w:rFonts w:ascii="Calibri" w:hAnsi="Calibri" w:cs="Calibri"/>
                <w:sz w:val="22"/>
                <w:szCs w:val="22"/>
              </w:rPr>
            </w:pPr>
            <w:r w:rsidRPr="00C772E2">
              <w:rPr>
                <w:rStyle w:val="normaltextrun"/>
                <w:rFonts w:ascii="Calibri" w:hAnsi="Calibri" w:cs="Calibri"/>
                <w:sz w:val="22"/>
                <w:szCs w:val="22"/>
              </w:rPr>
              <w:t>Recognizing abuse and neglect and reporting requirements</w:t>
            </w:r>
            <w:r w:rsidRPr="00C772E2">
              <w:rPr>
                <w:rStyle w:val="eop"/>
                <w:rFonts w:ascii="Calibri" w:hAnsi="Calibri" w:cs="Calibri"/>
                <w:sz w:val="22"/>
                <w:szCs w:val="22"/>
              </w:rPr>
              <w:t> </w:t>
            </w:r>
          </w:p>
          <w:p w14:paraId="09B3DE03" w14:textId="77777777" w:rsidR="00C45BFD" w:rsidRPr="00C772E2" w:rsidRDefault="00C45BFD" w:rsidP="00A41A8F">
            <w:pPr>
              <w:pStyle w:val="paragraph"/>
              <w:numPr>
                <w:ilvl w:val="0"/>
                <w:numId w:val="22"/>
              </w:numPr>
              <w:spacing w:before="0" w:beforeAutospacing="0" w:after="0" w:afterAutospacing="0"/>
              <w:textAlignment w:val="baseline"/>
              <w:rPr>
                <w:rFonts w:ascii="Calibri" w:hAnsi="Calibri" w:cs="Calibri"/>
                <w:sz w:val="22"/>
                <w:szCs w:val="22"/>
              </w:rPr>
            </w:pPr>
            <w:r w:rsidRPr="00C772E2">
              <w:rPr>
                <w:rStyle w:val="normaltextrun"/>
                <w:rFonts w:ascii="Calibri" w:hAnsi="Calibri" w:cs="Calibri"/>
                <w:sz w:val="22"/>
                <w:szCs w:val="22"/>
              </w:rPr>
              <w:t>Interpersonal and communication skills and appropriate attitudes for working effectively with Enrollees and with IDT.</w:t>
            </w:r>
            <w:r w:rsidRPr="00C772E2">
              <w:rPr>
                <w:rStyle w:val="eop"/>
                <w:rFonts w:ascii="Calibri" w:hAnsi="Calibri" w:cs="Calibri"/>
                <w:sz w:val="22"/>
                <w:szCs w:val="22"/>
              </w:rPr>
              <w:t> </w:t>
            </w:r>
          </w:p>
          <w:p w14:paraId="5458BD48" w14:textId="77777777" w:rsidR="00C45BFD" w:rsidRPr="00C772E2" w:rsidRDefault="00C45BFD" w:rsidP="00A41A8F">
            <w:pPr>
              <w:pStyle w:val="paragraph"/>
              <w:numPr>
                <w:ilvl w:val="0"/>
                <w:numId w:val="22"/>
              </w:numPr>
              <w:spacing w:before="0" w:beforeAutospacing="0" w:after="0" w:afterAutospacing="0"/>
              <w:textAlignment w:val="baseline"/>
              <w:rPr>
                <w:rFonts w:ascii="Calibri" w:hAnsi="Calibri" w:cs="Calibri"/>
                <w:sz w:val="22"/>
                <w:szCs w:val="22"/>
              </w:rPr>
            </w:pPr>
            <w:r w:rsidRPr="00C772E2">
              <w:rPr>
                <w:rStyle w:val="normaltextrun"/>
                <w:rFonts w:ascii="Calibri" w:hAnsi="Calibri" w:cs="Calibri"/>
                <w:sz w:val="22"/>
                <w:szCs w:val="22"/>
              </w:rPr>
              <w:t>Confidentiality laws and rules</w:t>
            </w:r>
            <w:r w:rsidRPr="00C772E2">
              <w:rPr>
                <w:rStyle w:val="eop"/>
                <w:rFonts w:ascii="Calibri" w:hAnsi="Calibri" w:cs="Calibri"/>
                <w:sz w:val="22"/>
                <w:szCs w:val="22"/>
              </w:rPr>
              <w:t> </w:t>
            </w:r>
          </w:p>
          <w:p w14:paraId="6B6242BA" w14:textId="77777777" w:rsidR="00C45BFD" w:rsidRPr="00C772E2" w:rsidRDefault="00C45BFD" w:rsidP="00A41A8F">
            <w:pPr>
              <w:pStyle w:val="paragraph"/>
              <w:numPr>
                <w:ilvl w:val="0"/>
                <w:numId w:val="22"/>
              </w:numPr>
              <w:spacing w:before="0" w:beforeAutospacing="0" w:after="0" w:afterAutospacing="0"/>
              <w:textAlignment w:val="baseline"/>
              <w:rPr>
                <w:rFonts w:ascii="Calibri" w:hAnsi="Calibri" w:cs="Calibri"/>
                <w:sz w:val="22"/>
                <w:szCs w:val="22"/>
              </w:rPr>
            </w:pPr>
            <w:r w:rsidRPr="00C772E2">
              <w:rPr>
                <w:rStyle w:val="normaltextrun"/>
                <w:rFonts w:ascii="Calibri" w:hAnsi="Calibri" w:cs="Calibri"/>
                <w:sz w:val="22"/>
                <w:szCs w:val="22"/>
              </w:rPr>
              <w:t>Practices that honor diverse cultural and ethnic differences</w:t>
            </w:r>
            <w:r w:rsidRPr="00C772E2">
              <w:rPr>
                <w:rStyle w:val="eop"/>
                <w:rFonts w:ascii="Calibri" w:hAnsi="Calibri" w:cs="Calibri"/>
                <w:sz w:val="22"/>
                <w:szCs w:val="22"/>
              </w:rPr>
              <w:t> </w:t>
            </w:r>
          </w:p>
          <w:p w14:paraId="6E59A0B7" w14:textId="33A6D607" w:rsidR="001C0B00" w:rsidRPr="00C772E2" w:rsidRDefault="00C45BFD" w:rsidP="00A41A8F">
            <w:pPr>
              <w:pStyle w:val="ListParagraph"/>
              <w:widowControl w:val="0"/>
              <w:numPr>
                <w:ilvl w:val="0"/>
                <w:numId w:val="22"/>
              </w:numPr>
              <w:spacing w:after="0" w:line="252" w:lineRule="auto"/>
              <w:rPr>
                <w:rFonts w:ascii="Calibri" w:eastAsia="Times New Roman" w:hAnsi="Calibri" w:cs="Calibri"/>
                <w:color w:val="auto"/>
              </w:rPr>
            </w:pPr>
            <w:r w:rsidRPr="00C772E2">
              <w:rPr>
                <w:rStyle w:val="normaltextrun"/>
                <w:rFonts w:ascii="Calibri" w:hAnsi="Calibri" w:cs="Calibri"/>
                <w:color w:val="auto"/>
              </w:rPr>
              <w:t>Procedures for following Family Care and Family Care Partnership required processes for handling complaints and grievances (see Section 7.3).</w:t>
            </w:r>
            <w:r w:rsidRPr="00C772E2">
              <w:rPr>
                <w:rStyle w:val="eop"/>
                <w:rFonts w:ascii="Calibri" w:hAnsi="Calibri" w:cs="Calibri"/>
                <w:color w:val="auto"/>
              </w:rPr>
              <w:t> </w:t>
            </w:r>
          </w:p>
        </w:tc>
      </w:tr>
      <w:tr w:rsidR="00C772E2" w:rsidRPr="00C772E2" w14:paraId="14BA26F9" w14:textId="77777777" w:rsidTr="26D8F05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8B0437F" w14:textId="2F35EE43" w:rsidR="001C0B00" w:rsidRPr="00917AB4" w:rsidRDefault="001C0B00" w:rsidP="005D515D">
            <w:pPr>
              <w:spacing w:after="0"/>
              <w:jc w:val="center"/>
              <w:rPr>
                <w:rFonts w:ascii="Calibri" w:hAnsi="Calibri" w:cs="Calibri"/>
                <w:color w:val="auto"/>
                <w:sz w:val="24"/>
                <w:szCs w:val="24"/>
              </w:rPr>
            </w:pPr>
            <w:r w:rsidRPr="00917AB4">
              <w:rPr>
                <w:rFonts w:ascii="Calibri" w:hAnsi="Calibri" w:cs="Calibri"/>
                <w:b/>
                <w:bCs/>
                <w:color w:val="auto"/>
                <w:sz w:val="24"/>
                <w:szCs w:val="24"/>
              </w:rPr>
              <w:t>6.0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CF9C2FC" w14:textId="47C9BC3E" w:rsidR="001C0B00" w:rsidRPr="00917AB4" w:rsidRDefault="001C0B00" w:rsidP="005D515D">
            <w:pPr>
              <w:widowControl w:val="0"/>
              <w:spacing w:after="0" w:line="252" w:lineRule="auto"/>
              <w:jc w:val="center"/>
              <w:rPr>
                <w:rFonts w:ascii="Calibri" w:eastAsia="Times New Roman" w:hAnsi="Calibri" w:cs="Calibri"/>
                <w:color w:val="auto"/>
                <w:sz w:val="24"/>
                <w:szCs w:val="24"/>
              </w:rPr>
            </w:pPr>
            <w:r w:rsidRPr="00917AB4">
              <w:rPr>
                <w:rFonts w:ascii="Calibri" w:hAnsi="Calibri" w:cs="Calibri"/>
                <w:b/>
                <w:bCs/>
                <w:color w:val="auto"/>
                <w:sz w:val="24"/>
                <w:szCs w:val="24"/>
              </w:rPr>
              <w:t>Supervision and Staff Adequacy</w:t>
            </w:r>
          </w:p>
        </w:tc>
      </w:tr>
      <w:tr w:rsidR="00C772E2" w:rsidRPr="00C772E2" w14:paraId="26F59C9A" w14:textId="77777777" w:rsidTr="26D8F05D">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475E7D0" w14:textId="4D0D4D30" w:rsidR="001C0B00" w:rsidRPr="00C772E2" w:rsidRDefault="001C0B00" w:rsidP="005D515D">
            <w:pPr>
              <w:spacing w:after="0"/>
              <w:jc w:val="center"/>
              <w:rPr>
                <w:rFonts w:ascii="Calibri" w:hAnsi="Calibri" w:cs="Calibri"/>
                <w:color w:val="auto"/>
              </w:rPr>
            </w:pPr>
            <w:r w:rsidRPr="00C772E2">
              <w:rPr>
                <w:rFonts w:ascii="Calibri" w:hAnsi="Calibri" w:cs="Calibri"/>
                <w:color w:val="auto"/>
              </w:rPr>
              <w:t>6.1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A4AE9BB" w14:textId="385F070E" w:rsidR="001C0B00" w:rsidRPr="00C772E2" w:rsidRDefault="001C0B00" w:rsidP="00A41A8F">
            <w:pPr>
              <w:widowControl w:val="0"/>
              <w:spacing w:after="0"/>
              <w:rPr>
                <w:rFonts w:ascii="Calibri" w:eastAsia="Times New Roman" w:hAnsi="Calibri" w:cs="Calibri"/>
                <w:color w:val="auto"/>
                <w:sz w:val="24"/>
                <w:szCs w:val="24"/>
              </w:rPr>
            </w:pPr>
            <w:r w:rsidRPr="00C772E2">
              <w:rPr>
                <w:rFonts w:ascii="Calibri" w:hAnsi="Calibri" w:cs="Calibri"/>
                <w:color w:val="auto"/>
              </w:rPr>
              <w:t>The Provider shall maintain adequate staffing to meet the needs of Enrollees referred by</w:t>
            </w:r>
            <w:r w:rsidR="00956409" w:rsidRPr="00C772E2">
              <w:rPr>
                <w:rFonts w:ascii="Calibri" w:hAnsi="Calibri" w:cs="Calibri"/>
                <w:color w:val="auto"/>
              </w:rPr>
              <w:t xml:space="preserve"> MCO</w:t>
            </w:r>
            <w:r w:rsidRPr="00C772E2">
              <w:rPr>
                <w:rFonts w:ascii="Calibri" w:hAnsi="Calibri" w:cs="Calibri"/>
                <w:color w:val="auto"/>
              </w:rPr>
              <w:t xml:space="preserve"> and accepted by the Provider for service. </w:t>
            </w:r>
          </w:p>
        </w:tc>
      </w:tr>
    </w:tbl>
    <w:p w14:paraId="029419DD" w14:textId="77777777" w:rsidR="00A41A8F" w:rsidRDefault="00A41A8F">
      <w:r>
        <w:br w:type="page"/>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C772E2" w:rsidRPr="00C772E2" w14:paraId="26F78DD7" w14:textId="77777777" w:rsidTr="006F7246">
        <w:trPr>
          <w:trHeight w:val="244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80568D8" w:rsidR="001C0B00" w:rsidRPr="00C772E2" w:rsidRDefault="001C0B00" w:rsidP="006F7246">
            <w:pPr>
              <w:spacing w:after="0"/>
              <w:jc w:val="center"/>
              <w:rPr>
                <w:rFonts w:ascii="Calibri" w:hAnsi="Calibri" w:cs="Calibri"/>
                <w:color w:val="auto"/>
              </w:rPr>
            </w:pPr>
            <w:r w:rsidRPr="00C772E2">
              <w:rPr>
                <w:rFonts w:ascii="Calibri" w:hAnsi="Calibri" w:cs="Calibri"/>
                <w:color w:val="auto"/>
              </w:rPr>
              <w:lastRenderedPageBreak/>
              <w:t>6.2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0FE62A5" w14:textId="13F2AD4E" w:rsidR="001C0B00" w:rsidRPr="00C772E2" w:rsidRDefault="001C0B00" w:rsidP="006F7246">
            <w:pPr>
              <w:spacing w:after="0" w:line="252" w:lineRule="auto"/>
              <w:rPr>
                <w:rFonts w:ascii="Calibri" w:hAnsi="Calibri" w:cs="Calibri"/>
                <w:color w:val="auto"/>
              </w:rPr>
            </w:pPr>
            <w:r w:rsidRPr="00C772E2">
              <w:rPr>
                <w:rFonts w:ascii="Calibri" w:hAnsi="Calibri" w:cs="Calibri"/>
                <w:color w:val="auto"/>
              </w:rPr>
              <w:t>Provider must ensure:</w:t>
            </w:r>
          </w:p>
          <w:p w14:paraId="1A1B45FC" w14:textId="77777777" w:rsidR="001C0B00" w:rsidRPr="00C772E2" w:rsidRDefault="001C0B00" w:rsidP="006F7246">
            <w:pPr>
              <w:pStyle w:val="ListParagraph"/>
              <w:numPr>
                <w:ilvl w:val="0"/>
                <w:numId w:val="4"/>
              </w:numPr>
              <w:spacing w:after="0"/>
              <w:rPr>
                <w:rFonts w:ascii="Calibri" w:hAnsi="Calibri" w:cs="Calibri"/>
                <w:color w:val="auto"/>
              </w:rPr>
            </w:pPr>
            <w:r w:rsidRPr="00C772E2">
              <w:rPr>
                <w:rFonts w:ascii="Calibri" w:hAnsi="Calibri" w:cs="Calibri"/>
                <w:color w:val="auto"/>
              </w:rPr>
              <w:t xml:space="preserve">Staff are supervised and assessed to assure they are working effectively and collaboratively with Enrollees by conducting adequate on-site supervision and review. </w:t>
            </w:r>
          </w:p>
          <w:p w14:paraId="2358998F" w14:textId="77777777" w:rsidR="001C0B00" w:rsidRPr="00C772E2" w:rsidRDefault="001C0B00" w:rsidP="006F7246">
            <w:pPr>
              <w:pStyle w:val="ListParagraph"/>
              <w:numPr>
                <w:ilvl w:val="0"/>
                <w:numId w:val="4"/>
              </w:numPr>
              <w:spacing w:after="0"/>
              <w:rPr>
                <w:rFonts w:ascii="Calibri" w:hAnsi="Calibri" w:cs="Calibri"/>
                <w:color w:val="auto"/>
              </w:rPr>
            </w:pPr>
            <w:r w:rsidRPr="00C772E2">
              <w:rPr>
                <w:rFonts w:ascii="Calibri" w:hAnsi="Calibri" w:cs="Calibri"/>
                <w:color w:val="auto"/>
              </w:rPr>
              <w:t>Performance issues with staff are addressed promptly and IDT is kept informed about significant issues that affect the Enrollee.</w:t>
            </w:r>
          </w:p>
          <w:p w14:paraId="1907C198" w14:textId="65AA579D" w:rsidR="001C0B00" w:rsidRPr="00C772E2" w:rsidRDefault="001C0B00" w:rsidP="006F7246">
            <w:pPr>
              <w:pStyle w:val="ListParagraph"/>
              <w:numPr>
                <w:ilvl w:val="0"/>
                <w:numId w:val="4"/>
              </w:numPr>
              <w:spacing w:after="0"/>
              <w:rPr>
                <w:rFonts w:ascii="Calibri" w:hAnsi="Calibri" w:cs="Calibri"/>
                <w:color w:val="auto"/>
              </w:rPr>
            </w:pPr>
            <w:r w:rsidRPr="00C772E2">
              <w:rPr>
                <w:rFonts w:ascii="Calibri" w:hAnsi="Calibri" w:cs="Calibri"/>
                <w:color w:val="auto"/>
              </w:rPr>
              <w:t>Supervisory staff are involved in assessment, goal planning and tracking, and supervision for Enrollees.</w:t>
            </w:r>
          </w:p>
          <w:p w14:paraId="18D46370" w14:textId="38878547" w:rsidR="001C0B00" w:rsidRPr="005D515D" w:rsidRDefault="001C0B00" w:rsidP="006F7246">
            <w:pPr>
              <w:pStyle w:val="ListParagraph"/>
              <w:numPr>
                <w:ilvl w:val="0"/>
                <w:numId w:val="4"/>
              </w:numPr>
              <w:spacing w:after="0" w:line="252" w:lineRule="auto"/>
              <w:rPr>
                <w:rFonts w:ascii="Calibri" w:hAnsi="Calibri" w:cs="Calibri"/>
                <w:color w:val="auto"/>
              </w:rPr>
            </w:pPr>
            <w:r w:rsidRPr="00C772E2">
              <w:rPr>
                <w:rFonts w:ascii="Calibri" w:hAnsi="Calibri" w:cs="Calibri"/>
                <w:color w:val="auto"/>
              </w:rPr>
              <w:t xml:space="preserve">Provider staff are working collaboratively and communicating effectively with </w:t>
            </w:r>
            <w:r w:rsidR="00634DF5" w:rsidRPr="00C772E2">
              <w:rPr>
                <w:rFonts w:ascii="Calibri" w:hAnsi="Calibri" w:cs="Calibri"/>
                <w:color w:val="auto"/>
              </w:rPr>
              <w:t>MCO</w:t>
            </w:r>
            <w:r w:rsidRPr="00C772E2">
              <w:rPr>
                <w:rFonts w:ascii="Calibri" w:hAnsi="Calibri" w:cs="Calibri"/>
                <w:color w:val="auto"/>
              </w:rPr>
              <w:t xml:space="preserve"> staff</w:t>
            </w:r>
          </w:p>
        </w:tc>
      </w:tr>
      <w:tr w:rsidR="00C772E2" w:rsidRPr="00C772E2" w14:paraId="7C3DB2D2" w14:textId="77777777" w:rsidTr="006F7246">
        <w:trPr>
          <w:trHeight w:val="187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4F0ECF" w14:textId="5FFCA3AE" w:rsidR="001E7B11" w:rsidRPr="00C772E2" w:rsidRDefault="00A56D5D" w:rsidP="006F7246">
            <w:pPr>
              <w:spacing w:after="0"/>
              <w:jc w:val="center"/>
              <w:rPr>
                <w:rFonts w:ascii="Calibri" w:hAnsi="Calibri" w:cs="Calibri"/>
                <w:color w:val="auto"/>
              </w:rPr>
            </w:pPr>
            <w:r w:rsidRPr="00C772E2">
              <w:rPr>
                <w:rFonts w:ascii="Calibri" w:hAnsi="Calibri" w:cs="Calibri"/>
                <w:color w:val="auto"/>
              </w:rPr>
              <w:t>6.3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EF80752" w14:textId="7E7E35FE" w:rsidR="001E7B11" w:rsidRPr="00C772E2" w:rsidRDefault="001E7B11" w:rsidP="006F7246">
            <w:pPr>
              <w:spacing w:after="0" w:line="252" w:lineRule="auto"/>
              <w:rPr>
                <w:rFonts w:ascii="Calibri" w:hAnsi="Calibri" w:cs="Calibri"/>
                <w:color w:val="auto"/>
              </w:rPr>
            </w:pPr>
            <w:r w:rsidRPr="00C772E2">
              <w:rPr>
                <w:rFonts w:ascii="Calibri" w:hAnsi="Calibri" w:cs="Calibri"/>
                <w:color w:val="auto"/>
              </w:rPr>
              <w:t>All Residential Care Apartment Complexes must comply with DHS Chapter 89 staffing requirements. The Provider is responsible for ensuring an adequate number of staff present to meet routine and emergency needs of Enrollees and that staff-to-Enrollee ratios are in accordance with licensure and applicable state and federal rules and regulations. In addition, the Provider is responsible for ensuring staff have received adequate training and knowledge to provide competent care to the Enrollees in the RCAC.  </w:t>
            </w:r>
          </w:p>
        </w:tc>
      </w:tr>
      <w:tr w:rsidR="00C772E2" w:rsidRPr="00C772E2" w14:paraId="1C17337E" w14:textId="77777777" w:rsidTr="006F7246">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0D0FC89" w14:textId="7E89D81D" w:rsidR="001E7B11" w:rsidRPr="00C772E2" w:rsidRDefault="00A56D5D" w:rsidP="006F7246">
            <w:pPr>
              <w:spacing w:after="0"/>
              <w:jc w:val="center"/>
              <w:rPr>
                <w:rFonts w:ascii="Calibri" w:hAnsi="Calibri" w:cs="Calibri"/>
                <w:color w:val="auto"/>
              </w:rPr>
            </w:pPr>
            <w:r w:rsidRPr="00C772E2">
              <w:rPr>
                <w:rFonts w:ascii="Calibri" w:hAnsi="Calibri" w:cs="Calibri"/>
                <w:color w:val="auto"/>
              </w:rPr>
              <w:t>6.4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C74E8E4" w14:textId="5B91751F" w:rsidR="001E7B11" w:rsidRPr="00C772E2" w:rsidRDefault="007E2836" w:rsidP="006F7246">
            <w:pPr>
              <w:spacing w:after="0" w:line="252" w:lineRule="auto"/>
              <w:rPr>
                <w:rFonts w:ascii="Calibri" w:hAnsi="Calibri" w:cs="Calibri"/>
                <w:color w:val="auto"/>
              </w:rPr>
            </w:pPr>
            <w:r w:rsidRPr="00C772E2">
              <w:rPr>
                <w:rFonts w:ascii="Calibri" w:hAnsi="Calibri" w:cs="Calibri"/>
                <w:color w:val="auto"/>
              </w:rPr>
              <w:t>The Provider and staff must be easily accessible to Enrollees. Staff to Enrollee ratios must meet the needs of Enrollees as identified in assessments and individual service plans and must be in accordance with Medicaid waiver standards and state and federal regulations and licensing requirements.  </w:t>
            </w:r>
          </w:p>
        </w:tc>
      </w:tr>
      <w:tr w:rsidR="00C772E2" w:rsidRPr="00C772E2" w14:paraId="7CD7A1BE" w14:textId="77777777" w:rsidTr="006F7246">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F90F6AD" w14:textId="1FC4C920" w:rsidR="00AD08F5" w:rsidRPr="00C772E2" w:rsidRDefault="00A56D5D" w:rsidP="006F7246">
            <w:pPr>
              <w:spacing w:after="0"/>
              <w:jc w:val="center"/>
              <w:rPr>
                <w:rFonts w:ascii="Calibri" w:hAnsi="Calibri" w:cs="Calibri"/>
                <w:color w:val="auto"/>
              </w:rPr>
            </w:pPr>
            <w:r w:rsidRPr="00C772E2">
              <w:rPr>
                <w:rFonts w:ascii="Calibri" w:hAnsi="Calibri" w:cs="Calibri"/>
                <w:color w:val="auto"/>
              </w:rPr>
              <w:t>6.5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475401D8" w14:textId="5E9167A3" w:rsidR="00AD08F5" w:rsidRPr="00C772E2" w:rsidRDefault="00AD08F5" w:rsidP="006F7246">
            <w:pPr>
              <w:spacing w:after="0" w:line="252" w:lineRule="auto"/>
              <w:rPr>
                <w:rFonts w:ascii="Calibri" w:hAnsi="Calibri" w:cs="Calibri"/>
                <w:color w:val="auto"/>
              </w:rPr>
            </w:pPr>
            <w:r w:rsidRPr="00C772E2">
              <w:rPr>
                <w:rFonts w:ascii="Calibri" w:hAnsi="Calibri" w:cs="Calibri"/>
                <w:color w:val="auto"/>
              </w:rPr>
              <w:t xml:space="preserve">If a significant need for staffing changes arises, the Provider will work with </w:t>
            </w:r>
            <w:r w:rsidR="009650F6" w:rsidRPr="00C772E2">
              <w:rPr>
                <w:rFonts w:ascii="Times New Roman" w:hAnsi="Times New Roman" w:cs="Times New Roman"/>
                <w:i/>
                <w:iCs/>
                <w:color w:val="auto"/>
              </w:rPr>
              <w:t>i</w:t>
            </w:r>
            <w:r w:rsidR="009650F6" w:rsidRPr="00C772E2">
              <w:rPr>
                <w:rFonts w:ascii="Calibri" w:hAnsi="Calibri" w:cs="Calibri"/>
                <w:color w:val="auto"/>
              </w:rPr>
              <w:t>Care</w:t>
            </w:r>
            <w:r w:rsidRPr="00C772E2">
              <w:rPr>
                <w:rFonts w:ascii="Calibri" w:hAnsi="Calibri" w:cs="Calibri"/>
                <w:color w:val="auto"/>
              </w:rPr>
              <w:t xml:space="preserve"> to revise rates accordingly. Proposals for rate changes will be explored but are not guaranteed. All changes will be in alignment with the change of condition procedure and fee structure.  </w:t>
            </w:r>
          </w:p>
        </w:tc>
      </w:tr>
      <w:tr w:rsidR="00C772E2" w:rsidRPr="00C772E2" w14:paraId="768B6C0A" w14:textId="77777777" w:rsidTr="006F7246">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54FDA71" w14:textId="686E25D2" w:rsidR="00AD08F5" w:rsidRPr="00C772E2" w:rsidRDefault="00A56D5D" w:rsidP="006F7246">
            <w:pPr>
              <w:spacing w:after="0"/>
              <w:jc w:val="center"/>
              <w:rPr>
                <w:rFonts w:ascii="Calibri" w:hAnsi="Calibri" w:cs="Calibri"/>
                <w:color w:val="auto"/>
              </w:rPr>
            </w:pPr>
            <w:r w:rsidRPr="00C772E2">
              <w:rPr>
                <w:rFonts w:ascii="Calibri" w:hAnsi="Calibri" w:cs="Calibri"/>
                <w:color w:val="auto"/>
              </w:rPr>
              <w:t>6.6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37BFC50" w14:textId="293FCC31" w:rsidR="00AD08F5" w:rsidRPr="00C772E2" w:rsidRDefault="00AD08F5" w:rsidP="006F7246">
            <w:pPr>
              <w:spacing w:after="0" w:line="252" w:lineRule="auto"/>
              <w:rPr>
                <w:rFonts w:ascii="Calibri" w:hAnsi="Calibri" w:cs="Calibri"/>
                <w:color w:val="auto"/>
              </w:rPr>
            </w:pPr>
            <w:r w:rsidRPr="00C772E2">
              <w:rPr>
                <w:rFonts w:ascii="Calibri" w:hAnsi="Calibri" w:cs="Calibri"/>
                <w:color w:val="auto"/>
              </w:rPr>
              <w:t>The Provider must have a clearly documented backup plan for times when scheduled staff are not available such as vacations or unexpected staff absences. It is the responsibility of Provider to secure and pay for qualified staff coverage for any gaps in coverage.  </w:t>
            </w:r>
          </w:p>
        </w:tc>
      </w:tr>
      <w:tr w:rsidR="00C772E2" w:rsidRPr="00C772E2" w14:paraId="7EB66AC2" w14:textId="77777777" w:rsidTr="006F7246">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7DEB15B4" w14:textId="3E025F0B" w:rsidR="001C0B00" w:rsidRPr="00917AB4" w:rsidRDefault="001C0B00" w:rsidP="006F7246">
            <w:pPr>
              <w:spacing w:after="0"/>
              <w:jc w:val="center"/>
              <w:rPr>
                <w:rFonts w:ascii="Calibri" w:hAnsi="Calibri" w:cs="Calibri"/>
                <w:b/>
                <w:bCs/>
                <w:color w:val="auto"/>
                <w:sz w:val="24"/>
                <w:szCs w:val="24"/>
              </w:rPr>
            </w:pPr>
            <w:r w:rsidRPr="00917AB4">
              <w:rPr>
                <w:rFonts w:ascii="Calibri" w:hAnsi="Calibri" w:cs="Calibri"/>
                <w:b/>
                <w:bCs/>
                <w:color w:val="auto"/>
                <w:sz w:val="24"/>
                <w:szCs w:val="24"/>
              </w:rPr>
              <w:t>7.0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EAC9AAB" w14:textId="6605CC07" w:rsidR="001C0B00" w:rsidRPr="00C772E2" w:rsidRDefault="001C0B00" w:rsidP="006F7246">
            <w:pPr>
              <w:spacing w:after="0" w:line="252" w:lineRule="auto"/>
              <w:jc w:val="center"/>
              <w:rPr>
                <w:rFonts w:ascii="Calibri" w:hAnsi="Calibri" w:cs="Calibri"/>
                <w:color w:val="auto"/>
              </w:rPr>
            </w:pPr>
            <w:r w:rsidRPr="00C772E2">
              <w:rPr>
                <w:rFonts w:ascii="Calibri" w:hAnsi="Calibri" w:cs="Calibri"/>
                <w:b/>
                <w:bCs/>
                <w:color w:val="auto"/>
                <w:sz w:val="24"/>
                <w:szCs w:val="24"/>
              </w:rPr>
              <w:t>Communication and Reporting Requirements</w:t>
            </w:r>
          </w:p>
        </w:tc>
      </w:tr>
      <w:tr w:rsidR="00C772E2" w:rsidRPr="00C772E2" w14:paraId="231843E7" w14:textId="77777777" w:rsidTr="006F7246">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2A901C" w14:textId="1632F2BE" w:rsidR="001C0B00" w:rsidRPr="00C772E2" w:rsidRDefault="001C0B00" w:rsidP="006F7246">
            <w:pPr>
              <w:spacing w:after="0"/>
              <w:jc w:val="center"/>
              <w:rPr>
                <w:rFonts w:ascii="Calibri" w:hAnsi="Calibri" w:cs="Calibri"/>
                <w:color w:val="auto"/>
              </w:rPr>
            </w:pPr>
            <w:r w:rsidRPr="00C772E2">
              <w:rPr>
                <w:rFonts w:ascii="Calibri" w:hAnsi="Calibri" w:cs="Calibri"/>
                <w:color w:val="auto"/>
              </w:rPr>
              <w:t>7.1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6E750EB" w14:textId="097D3AB6" w:rsidR="001C0B00" w:rsidRPr="00C772E2" w:rsidRDefault="001C0B00" w:rsidP="006F7246">
            <w:pPr>
              <w:spacing w:after="0" w:line="252" w:lineRule="auto"/>
              <w:rPr>
                <w:rFonts w:ascii="Calibri" w:hAnsi="Calibri" w:cs="Calibri"/>
                <w:color w:val="auto"/>
              </w:rPr>
            </w:pPr>
            <w:r w:rsidRPr="00C772E2">
              <w:rPr>
                <w:rFonts w:ascii="Calibri" w:hAnsi="Calibri" w:cs="Calibri"/>
                <w:color w:val="auto"/>
              </w:rPr>
              <w:t xml:space="preserve">It is the responsibility of the Provider to ensure </w:t>
            </w:r>
            <w:r w:rsidR="00C733B1" w:rsidRPr="00C772E2">
              <w:rPr>
                <w:rFonts w:ascii="Calibri" w:hAnsi="Calibri" w:cs="Calibri"/>
                <w:i/>
                <w:iCs/>
                <w:color w:val="auto"/>
              </w:rPr>
              <w:t>i</w:t>
            </w:r>
            <w:r w:rsidR="00C733B1" w:rsidRPr="00C772E2">
              <w:rPr>
                <w:rFonts w:ascii="Calibri" w:hAnsi="Calibri" w:cs="Calibri"/>
                <w:color w:val="auto"/>
              </w:rPr>
              <w:t>Care</w:t>
            </w:r>
            <w:r w:rsidRPr="00C772E2">
              <w:rPr>
                <w:rFonts w:ascii="Calibri" w:hAnsi="Calibri" w:cs="Calibri"/>
                <w:color w:val="auto"/>
              </w:rPr>
              <w:t xml:space="preserve"> has the most accurate and updated contact information to facilitate accurate and timely communication.</w:t>
            </w:r>
          </w:p>
        </w:tc>
      </w:tr>
      <w:tr w:rsidR="00C772E2" w:rsidRPr="00C772E2" w14:paraId="1AABF378" w14:textId="77777777" w:rsidTr="006F7246">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69B4618E" w:rsidR="001C0B00" w:rsidRPr="00C772E2" w:rsidRDefault="001C0B00" w:rsidP="006F7246">
            <w:pPr>
              <w:spacing w:after="0"/>
              <w:jc w:val="center"/>
              <w:rPr>
                <w:rFonts w:ascii="Calibri" w:hAnsi="Calibri" w:cs="Calibri"/>
                <w:color w:val="auto"/>
              </w:rPr>
            </w:pPr>
            <w:r w:rsidRPr="00C772E2">
              <w:rPr>
                <w:rFonts w:ascii="Calibri" w:hAnsi="Calibri" w:cs="Calibri"/>
                <w:color w:val="auto"/>
              </w:rPr>
              <w:t>7.2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2FC325F" w14:textId="77777777" w:rsidR="001C0B00" w:rsidRPr="00C772E2" w:rsidRDefault="001C0B00" w:rsidP="006F7246">
            <w:pPr>
              <w:spacing w:after="0"/>
              <w:rPr>
                <w:rFonts w:ascii="Calibri" w:hAnsi="Calibri" w:cs="Calibri"/>
                <w:color w:val="auto"/>
              </w:rPr>
            </w:pPr>
            <w:r w:rsidRPr="00C772E2">
              <w:rPr>
                <w:rFonts w:ascii="Calibri" w:hAnsi="Calibri" w:cs="Calibri"/>
                <w:color w:val="auto"/>
              </w:rPr>
              <w:t xml:space="preserve">The Provider shall report to the IDT whenever: </w:t>
            </w:r>
          </w:p>
          <w:p w14:paraId="082E3525" w14:textId="77777777" w:rsidR="00A56D5D" w:rsidRPr="00C772E2" w:rsidRDefault="001C0B00" w:rsidP="006F7246">
            <w:pPr>
              <w:pStyle w:val="ListParagraph"/>
              <w:numPr>
                <w:ilvl w:val="0"/>
                <w:numId w:val="4"/>
              </w:numPr>
              <w:spacing w:after="0"/>
              <w:rPr>
                <w:rFonts w:ascii="Calibri" w:hAnsi="Calibri" w:cs="Calibri"/>
                <w:color w:val="auto"/>
              </w:rPr>
            </w:pPr>
            <w:r w:rsidRPr="00C772E2">
              <w:rPr>
                <w:rFonts w:ascii="Calibri" w:hAnsi="Calibri" w:cs="Calibri"/>
                <w:color w:val="auto"/>
              </w:rPr>
              <w:t xml:space="preserve">There is a change in service provider </w:t>
            </w:r>
          </w:p>
          <w:p w14:paraId="7AF4C163" w14:textId="704AB267" w:rsidR="001C0B00" w:rsidRPr="00C772E2" w:rsidRDefault="001C0B00" w:rsidP="006F7246">
            <w:pPr>
              <w:pStyle w:val="ListParagraph"/>
              <w:numPr>
                <w:ilvl w:val="0"/>
                <w:numId w:val="4"/>
              </w:numPr>
              <w:spacing w:after="0"/>
              <w:rPr>
                <w:rFonts w:ascii="Calibri" w:hAnsi="Calibri" w:cs="Calibri"/>
                <w:color w:val="auto"/>
              </w:rPr>
            </w:pPr>
            <w:r w:rsidRPr="00C772E2">
              <w:rPr>
                <w:rFonts w:ascii="Calibri" w:hAnsi="Calibri" w:cs="Calibri"/>
                <w:color w:val="auto"/>
              </w:rPr>
              <w:t xml:space="preserve">There is a change in the Enrollee’s needs or abilities </w:t>
            </w:r>
          </w:p>
        </w:tc>
      </w:tr>
      <w:tr w:rsidR="00C772E2" w:rsidRPr="00C772E2" w14:paraId="4A40FAF8" w14:textId="77777777" w:rsidTr="006F7246">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B1AC875" w:rsidR="001C0B00" w:rsidRPr="00C772E2" w:rsidRDefault="001C0B00" w:rsidP="006F7246">
            <w:pPr>
              <w:spacing w:after="0"/>
              <w:jc w:val="center"/>
              <w:rPr>
                <w:rFonts w:ascii="Calibri" w:hAnsi="Calibri" w:cs="Calibri"/>
                <w:color w:val="auto"/>
              </w:rPr>
            </w:pPr>
            <w:r w:rsidRPr="00C772E2">
              <w:rPr>
                <w:rFonts w:ascii="Calibri" w:hAnsi="Calibri" w:cs="Calibri"/>
                <w:color w:val="auto"/>
              </w:rPr>
              <w:t>7.3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F938ACF" w14:textId="29930F5B" w:rsidR="001C0B00" w:rsidRPr="00C772E2" w:rsidRDefault="001C0B00" w:rsidP="006F7246">
            <w:pPr>
              <w:spacing w:after="0"/>
              <w:rPr>
                <w:rFonts w:ascii="Calibri" w:hAnsi="Calibri" w:cs="Calibri"/>
                <w:color w:val="auto"/>
              </w:rPr>
            </w:pPr>
            <w:r w:rsidRPr="00C772E2">
              <w:rPr>
                <w:rFonts w:ascii="Calibri" w:hAnsi="Calibri" w:cs="Calibri"/>
                <w:color w:val="auto"/>
              </w:rPr>
              <w:t>Provider shall notify IDT of formal complaints or grievances received from Enrollees within 48 hours of receipt. Written notification of completed complaint investigations must be submitted to the IDT.</w:t>
            </w:r>
          </w:p>
        </w:tc>
      </w:tr>
      <w:tr w:rsidR="00C772E2" w:rsidRPr="00C772E2" w14:paraId="4DA575B6" w14:textId="77777777" w:rsidTr="006F7246">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0907498B" w:rsidR="001C0B00" w:rsidRPr="00C772E2" w:rsidRDefault="001C0B00" w:rsidP="006F7246">
            <w:pPr>
              <w:spacing w:after="0"/>
              <w:jc w:val="center"/>
              <w:rPr>
                <w:rFonts w:ascii="Calibri" w:hAnsi="Calibri" w:cs="Calibri"/>
                <w:b/>
                <w:bCs/>
                <w:color w:val="auto"/>
              </w:rPr>
            </w:pPr>
            <w:r w:rsidRPr="00C772E2">
              <w:rPr>
                <w:rFonts w:ascii="Calibri" w:hAnsi="Calibri" w:cs="Calibri"/>
                <w:color w:val="auto"/>
              </w:rPr>
              <w:t>7.</w:t>
            </w:r>
            <w:r w:rsidR="0035274F" w:rsidRPr="00C772E2">
              <w:rPr>
                <w:rFonts w:ascii="Calibri" w:hAnsi="Calibri" w:cs="Calibri"/>
                <w:color w:val="auto"/>
              </w:rPr>
              <w:t>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7DAA6C48" w:rsidR="001C0B00" w:rsidRPr="00C772E2" w:rsidRDefault="001C0B00" w:rsidP="006F7246">
            <w:pPr>
              <w:spacing w:after="0" w:line="252" w:lineRule="auto"/>
              <w:rPr>
                <w:rFonts w:ascii="Calibri" w:hAnsi="Calibri" w:cs="Calibri"/>
                <w:b/>
                <w:bCs/>
                <w:color w:val="auto"/>
              </w:rPr>
            </w:pPr>
            <w:r w:rsidRPr="00C772E2">
              <w:rPr>
                <w:rFonts w:ascii="Calibri" w:hAnsi="Calibri" w:cs="Calibri"/>
                <w:color w:val="auto"/>
              </w:rPr>
              <w:t xml:space="preserve">The IDT must be notified in a timely manner if the Provider, through its experience in providing services to the Enrollee, believes that the Enrollee’s needs have changed, and a modification of the service level is indicated. </w:t>
            </w:r>
            <w:r w:rsidRPr="00C772E2">
              <w:rPr>
                <w:rFonts w:ascii="Times New Roman" w:hAnsi="Times New Roman" w:cs="Times New Roman"/>
                <w:color w:val="auto"/>
              </w:rPr>
              <w:t xml:space="preserve"> </w:t>
            </w:r>
            <w:r w:rsidRPr="00C772E2">
              <w:rPr>
                <w:rFonts w:ascii="Calibri" w:hAnsi="Calibri" w:cs="Calibri"/>
                <w:b/>
                <w:i/>
                <w:color w:val="auto"/>
              </w:rPr>
              <w:t>i</w:t>
            </w:r>
            <w:r w:rsidRPr="00C772E2">
              <w:rPr>
                <w:rFonts w:ascii="Calibri" w:hAnsi="Calibri" w:cs="Calibri"/>
                <w:b/>
                <w:color w:val="auto"/>
              </w:rPr>
              <w:t>Care</w:t>
            </w:r>
            <w:r w:rsidRPr="00C772E2">
              <w:rPr>
                <w:rFonts w:ascii="Calibri" w:hAnsi="Calibri" w:cs="Calibri"/>
                <w:color w:val="auto"/>
              </w:rPr>
              <w:t xml:space="preserve"> </w:t>
            </w:r>
            <w:r w:rsidRPr="00C772E2">
              <w:rPr>
                <w:rFonts w:ascii="Calibri" w:hAnsi="Calibri" w:cs="Calibri"/>
                <w:b/>
                <w:bCs/>
                <w:color w:val="auto"/>
              </w:rPr>
              <w:t>will not pay for services that have not been</w:t>
            </w:r>
            <w:r w:rsidRPr="00C772E2">
              <w:rPr>
                <w:rFonts w:ascii="Calibri" w:hAnsi="Calibri" w:cs="Calibri"/>
                <w:color w:val="auto"/>
              </w:rPr>
              <w:t xml:space="preserve"> </w:t>
            </w:r>
            <w:r w:rsidRPr="00C772E2">
              <w:rPr>
                <w:rFonts w:ascii="Calibri" w:hAnsi="Calibri" w:cs="Calibri"/>
                <w:b/>
                <w:bCs/>
                <w:color w:val="auto"/>
              </w:rPr>
              <w:t>authorized.</w:t>
            </w:r>
          </w:p>
        </w:tc>
      </w:tr>
      <w:tr w:rsidR="00C772E2" w:rsidRPr="00C772E2" w14:paraId="5BB51DF3" w14:textId="77777777" w:rsidTr="006F7246">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5F551AA3" w:rsidR="001C0B00" w:rsidRPr="00C772E2" w:rsidRDefault="001C0B00" w:rsidP="006F7246">
            <w:pPr>
              <w:spacing w:after="0"/>
              <w:jc w:val="center"/>
              <w:rPr>
                <w:rFonts w:ascii="Calibri" w:hAnsi="Calibri" w:cs="Calibri"/>
                <w:color w:val="auto"/>
              </w:rPr>
            </w:pPr>
            <w:r w:rsidRPr="00C772E2">
              <w:rPr>
                <w:rFonts w:ascii="Calibri" w:hAnsi="Calibri" w:cs="Calibri"/>
                <w:color w:val="auto"/>
              </w:rPr>
              <w:t>7.</w:t>
            </w:r>
            <w:r w:rsidR="0035274F" w:rsidRPr="00C772E2">
              <w:rPr>
                <w:rFonts w:ascii="Calibri" w:hAnsi="Calibri" w:cs="Calibri"/>
                <w:color w:val="auto"/>
              </w:rPr>
              <w:t>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BF0841D" w14:textId="77777777" w:rsidR="00037E7E" w:rsidRPr="00037E7E" w:rsidRDefault="00037E7E" w:rsidP="006F7246">
            <w:pPr>
              <w:keepNext/>
              <w:spacing w:after="0"/>
              <w:rPr>
                <w:rFonts w:ascii="Calibri" w:hAnsi="Calibri" w:cs="Calibri"/>
                <w:b/>
                <w:color w:val="auto"/>
                <w:sz w:val="8"/>
                <w:szCs w:val="8"/>
              </w:rPr>
            </w:pPr>
            <w:bookmarkStart w:id="0" w:name="_Hlk510450957"/>
          </w:p>
          <w:p w14:paraId="2FE60B95" w14:textId="6FA73030" w:rsidR="001C0B00" w:rsidRPr="00C772E2" w:rsidRDefault="001C0B00" w:rsidP="006F7246">
            <w:pPr>
              <w:keepNext/>
              <w:spacing w:after="0"/>
              <w:rPr>
                <w:rFonts w:ascii="Calibri" w:hAnsi="Calibri" w:cs="Calibri"/>
                <w:b/>
                <w:color w:val="auto"/>
              </w:rPr>
            </w:pPr>
            <w:r w:rsidRPr="00C772E2">
              <w:rPr>
                <w:rFonts w:ascii="Calibri" w:hAnsi="Calibri" w:cs="Calibri"/>
                <w:b/>
                <w:color w:val="auto"/>
              </w:rPr>
              <w:t>Member Incidents</w:t>
            </w:r>
          </w:p>
          <w:p w14:paraId="2757318A" w14:textId="621F6C1D" w:rsidR="001C0B00" w:rsidRPr="00C772E2" w:rsidRDefault="001C0B00" w:rsidP="006F7246">
            <w:pPr>
              <w:pStyle w:val="Plus3pt"/>
              <w:spacing w:after="0"/>
              <w:rPr>
                <w:rFonts w:ascii="Calibri" w:hAnsi="Calibri" w:cs="Calibri"/>
              </w:rPr>
            </w:pPr>
            <w:r w:rsidRPr="00C772E2">
              <w:rPr>
                <w:rFonts w:ascii="Calibri" w:hAnsi="Calibri" w:cs="Calibri"/>
              </w:rPr>
              <w:t xml:space="preserve">Provider must communicate and report all incidents involving an </w:t>
            </w:r>
            <w:r w:rsidR="00B639DF" w:rsidRPr="00C772E2">
              <w:rPr>
                <w:rFonts w:ascii="Times New Roman" w:hAnsi="Times New Roman" w:cs="Times New Roman"/>
                <w:i/>
                <w:iCs/>
              </w:rPr>
              <w:t>i</w:t>
            </w:r>
            <w:r w:rsidR="00B639DF" w:rsidRPr="00C772E2">
              <w:rPr>
                <w:rFonts w:ascii="Calibri" w:hAnsi="Calibri" w:cs="Calibri"/>
              </w:rPr>
              <w:t>Care</w:t>
            </w:r>
            <w:r w:rsidRPr="00C772E2">
              <w:rPr>
                <w:rFonts w:ascii="Calibri" w:hAnsi="Calibri" w:cs="Calibri"/>
              </w:rPr>
              <w:t xml:space="preserve"> Enrollee to the IDT– the Care Coach or the Field Care Manager Nurse within </w:t>
            </w:r>
            <w:r w:rsidRPr="00C772E2">
              <w:rPr>
                <w:rFonts w:ascii="Calibri" w:hAnsi="Calibri" w:cs="Calibri"/>
                <w:b/>
              </w:rPr>
              <w:t xml:space="preserve">24 hours </w:t>
            </w:r>
            <w:r w:rsidRPr="00C772E2">
              <w:rPr>
                <w:rFonts w:ascii="Calibri" w:hAnsi="Calibri" w:cs="Calibri"/>
              </w:rPr>
              <w:t xml:space="preserve">via phone, fax or email. </w:t>
            </w:r>
          </w:p>
          <w:p w14:paraId="57144FE0" w14:textId="77777777" w:rsidR="001C0B00" w:rsidRPr="00C772E2" w:rsidRDefault="001C0B00" w:rsidP="006F7246">
            <w:pPr>
              <w:pStyle w:val="Plus3pt"/>
              <w:spacing w:after="0"/>
              <w:rPr>
                <w:rFonts w:ascii="Calibri" w:hAnsi="Calibri" w:cs="Calibri"/>
              </w:rPr>
            </w:pPr>
            <w:r w:rsidRPr="00C772E2">
              <w:rPr>
                <w:rFonts w:ascii="Calibri" w:hAnsi="Calibri" w:cs="Calibri"/>
              </w:rPr>
              <w:t xml:space="preserve">If the reporter is unable to reach someone from the care team, they may leave a message reporting details of an incident that has been resolved and did not result in serious harm or injury to the Enrollee. </w:t>
            </w:r>
          </w:p>
          <w:p w14:paraId="41492EEC" w14:textId="77777777" w:rsidR="001C0B00" w:rsidRPr="00C772E2" w:rsidRDefault="001C0B00" w:rsidP="006F7246">
            <w:pPr>
              <w:pStyle w:val="Plus3pt"/>
              <w:spacing w:after="0"/>
              <w:rPr>
                <w:rFonts w:ascii="Calibri" w:hAnsi="Calibri" w:cs="Calibri"/>
              </w:rPr>
            </w:pPr>
            <w:r w:rsidRPr="00C772E2">
              <w:rPr>
                <w:rFonts w:ascii="Calibri" w:hAnsi="Calibri" w:cs="Calibri"/>
              </w:rPr>
              <w:lastRenderedPageBreak/>
              <w:t xml:space="preserve">If the incident is not yet resolved or resulted in serious harm or injury to the Enrollee, the provider must attempt to contact the IDT via phone. </w:t>
            </w:r>
          </w:p>
          <w:p w14:paraId="2F99F8D0" w14:textId="77777777" w:rsidR="001C0B00" w:rsidRPr="00C772E2" w:rsidRDefault="001C0B00" w:rsidP="006F7246">
            <w:pPr>
              <w:pStyle w:val="Plus3pt"/>
              <w:spacing w:after="0"/>
              <w:rPr>
                <w:rFonts w:ascii="Calibri" w:hAnsi="Calibri" w:cs="Calibri"/>
                <w:b/>
              </w:rPr>
            </w:pPr>
            <w:r w:rsidRPr="00C772E2">
              <w:rPr>
                <w:rFonts w:ascii="Calibri" w:hAnsi="Calibri" w:cs="Calibri"/>
                <w:b/>
                <w:bCs/>
              </w:rPr>
              <w:t>Family Care:</w:t>
            </w:r>
            <w:r w:rsidRPr="00C772E2">
              <w:rPr>
                <w:rFonts w:ascii="Calibri" w:hAnsi="Calibri" w:cs="Calibri"/>
              </w:rPr>
              <w:t xml:space="preserve"> If unable to contact IDT, call 1-877-622-6700 and ask to speak to a Care Management Support Manager to immediately make a report. If a manager is unavailable, the provider will speak with the receptionist to be redirected or leave a message</w:t>
            </w:r>
            <w:r w:rsidRPr="00C772E2">
              <w:rPr>
                <w:rFonts w:ascii="Calibri" w:hAnsi="Calibri" w:cs="Calibri"/>
                <w:b/>
              </w:rPr>
              <w:t xml:space="preserve">. </w:t>
            </w:r>
          </w:p>
          <w:p w14:paraId="40EB1EAD" w14:textId="77777777" w:rsidR="001C0B00" w:rsidRPr="00C772E2" w:rsidRDefault="001C0B00" w:rsidP="006F7246">
            <w:pPr>
              <w:pStyle w:val="Plus3pt"/>
              <w:spacing w:after="0"/>
              <w:rPr>
                <w:rFonts w:ascii="Calibri" w:hAnsi="Calibri" w:cs="Calibri"/>
                <w:bCs/>
              </w:rPr>
            </w:pPr>
            <w:r w:rsidRPr="00C772E2">
              <w:rPr>
                <w:rFonts w:ascii="Calibri" w:hAnsi="Calibri" w:cs="Calibri"/>
                <w:b/>
              </w:rPr>
              <w:t xml:space="preserve">Family Care Partnership: </w:t>
            </w:r>
            <w:r w:rsidRPr="00C772E2">
              <w:rPr>
                <w:rFonts w:ascii="Calibri" w:hAnsi="Calibri" w:cs="Calibri"/>
                <w:bCs/>
              </w:rPr>
              <w:t xml:space="preserve">If unable to contact IDT, call 1-800-777-4376 and ask to speak to a Care Management Support Manager to immediately make a report. If a manager is unavailable, the provider will speak with the receptionist and ask to be redirected or leave a message. </w:t>
            </w:r>
          </w:p>
          <w:p w14:paraId="1704A7E5" w14:textId="6BA86855" w:rsidR="001C0B00" w:rsidRPr="00C772E2" w:rsidRDefault="001C0B00" w:rsidP="006F7246">
            <w:pPr>
              <w:pStyle w:val="Plus3pt"/>
              <w:spacing w:after="0"/>
              <w:rPr>
                <w:rFonts w:ascii="Calibri" w:hAnsi="Calibri" w:cs="Calibri"/>
              </w:rPr>
            </w:pPr>
            <w:bookmarkStart w:id="1" w:name="_Hlk510451471"/>
            <w:r w:rsidRPr="00C772E2">
              <w:rPr>
                <w:rFonts w:ascii="Calibri" w:hAnsi="Calibri" w:cs="Calibri"/>
              </w:rPr>
              <w:t xml:space="preserve">All reported incidents will be entered into the </w:t>
            </w:r>
            <w:r w:rsidR="00AF399C" w:rsidRPr="00C772E2">
              <w:rPr>
                <w:rFonts w:ascii="Calibri" w:hAnsi="Calibri" w:cs="Calibri"/>
              </w:rPr>
              <w:t>MCO</w:t>
            </w:r>
            <w:r w:rsidRPr="00C772E2">
              <w:rPr>
                <w:rFonts w:ascii="Calibri" w:hAnsi="Calibri" w:cs="Calibri"/>
              </w:rPr>
              <w:t xml:space="preserve"> Incident Management System and reported to DHS in accordance with MCO contract requirements. Providers may be asked to provide any additional information or details necessary to complete the investigation of reported incidents. The provider will inform the MCO when notifying their regulatory authority of incidents. A copy of the report may be submitted as a form of notification. </w:t>
            </w:r>
          </w:p>
          <w:bookmarkEnd w:id="0"/>
          <w:bookmarkEnd w:id="1"/>
          <w:p w14:paraId="11C98A52" w14:textId="77777777" w:rsidR="002C1036" w:rsidRPr="00C772E2" w:rsidRDefault="002C1036" w:rsidP="006F7246">
            <w:pPr>
              <w:spacing w:after="0"/>
              <w:rPr>
                <w:rFonts w:ascii="Calibri" w:eastAsia="Times New Roman" w:hAnsi="Calibri" w:cs="Calibri"/>
                <w:color w:val="auto"/>
              </w:rPr>
            </w:pPr>
            <w:r w:rsidRPr="00C772E2">
              <w:rPr>
                <w:rFonts w:ascii="Calibri" w:eastAsia="Times New Roman" w:hAnsi="Calibri" w:cs="Calibri"/>
                <w:color w:val="auto"/>
              </w:rPr>
              <w:t>Incident reporting resources and training are available at:</w:t>
            </w:r>
          </w:p>
          <w:p w14:paraId="7E75D854" w14:textId="77777777" w:rsidR="002C1036" w:rsidRPr="00C772E2" w:rsidRDefault="002C1036" w:rsidP="006F7246">
            <w:pPr>
              <w:pStyle w:val="paragraph"/>
              <w:numPr>
                <w:ilvl w:val="0"/>
                <w:numId w:val="23"/>
              </w:numPr>
              <w:spacing w:before="0" w:beforeAutospacing="0" w:after="0" w:afterAutospacing="0"/>
              <w:textAlignment w:val="baseline"/>
              <w:rPr>
                <w:rStyle w:val="Hyperlink"/>
                <w:rFonts w:ascii="Calibri" w:eastAsiaTheme="majorEastAsia" w:hAnsi="Calibri" w:cs="Calibri"/>
                <w:color w:val="auto"/>
                <w:sz w:val="22"/>
                <w:szCs w:val="22"/>
                <w:u w:val="none"/>
              </w:rPr>
            </w:pPr>
            <w:r w:rsidRPr="00C772E2">
              <w:rPr>
                <w:rStyle w:val="normaltextrun"/>
                <w:rFonts w:ascii="Calibri" w:eastAsiaTheme="majorEastAsia" w:hAnsi="Calibri" w:cs="Calibri"/>
                <w:b/>
                <w:sz w:val="22"/>
                <w:szCs w:val="22"/>
              </w:rPr>
              <w:t>Family Care</w:t>
            </w:r>
            <w:r w:rsidRPr="00C772E2">
              <w:rPr>
                <w:rStyle w:val="normaltextrun"/>
                <w:rFonts w:ascii="Calibri" w:eastAsiaTheme="majorEastAsia" w:hAnsi="Calibri" w:cs="Calibri"/>
                <w:sz w:val="22"/>
                <w:szCs w:val="22"/>
              </w:rPr>
              <w:t xml:space="preserve">: Providers section of the Inclusa website at </w:t>
            </w:r>
            <w:hyperlink r:id="rId17" w:history="1">
              <w:r w:rsidRPr="00C772E2">
                <w:rPr>
                  <w:rStyle w:val="Hyperlink"/>
                  <w:rFonts w:ascii="Calibri" w:eastAsiaTheme="majorEastAsia" w:hAnsi="Calibri" w:cs="Calibri"/>
                  <w:color w:val="215E99" w:themeColor="text2" w:themeTint="BF"/>
                  <w:sz w:val="22"/>
                  <w:szCs w:val="22"/>
                </w:rPr>
                <w:t>www.inclusa.org</w:t>
              </w:r>
            </w:hyperlink>
          </w:p>
          <w:p w14:paraId="621971A9" w14:textId="77777777" w:rsidR="001C0B00" w:rsidRDefault="002C1036" w:rsidP="006F7246">
            <w:pPr>
              <w:pStyle w:val="paragraph"/>
              <w:numPr>
                <w:ilvl w:val="0"/>
                <w:numId w:val="23"/>
              </w:numPr>
              <w:spacing w:before="0" w:beforeAutospacing="0" w:after="0" w:afterAutospacing="0"/>
              <w:textAlignment w:val="baseline"/>
              <w:rPr>
                <w:rStyle w:val="eop"/>
                <w:rFonts w:ascii="Calibri" w:eastAsiaTheme="majorEastAsia" w:hAnsi="Calibri" w:cs="Calibri"/>
                <w:sz w:val="22"/>
                <w:szCs w:val="22"/>
              </w:rPr>
            </w:pPr>
            <w:r w:rsidRPr="00C772E2">
              <w:rPr>
                <w:rStyle w:val="normaltextrun"/>
                <w:rFonts w:ascii="Calibri" w:eastAsiaTheme="majorEastAsia" w:hAnsi="Calibri" w:cs="Calibri"/>
                <w:b/>
                <w:bCs/>
                <w:sz w:val="22"/>
                <w:szCs w:val="22"/>
              </w:rPr>
              <w:t>Family Care Partnership</w:t>
            </w:r>
            <w:r w:rsidRPr="00C772E2">
              <w:rPr>
                <w:rStyle w:val="normaltextrun"/>
                <w:rFonts w:ascii="Calibri" w:eastAsiaTheme="majorEastAsia" w:hAnsi="Calibri" w:cs="Calibri"/>
                <w:sz w:val="22"/>
                <w:szCs w:val="22"/>
              </w:rPr>
              <w:t xml:space="preserve">: For Providers/Education/Resources section of the </w:t>
            </w:r>
            <w:r w:rsidR="00B639DF" w:rsidRPr="00C772E2">
              <w:rPr>
                <w:i/>
                <w:iCs/>
              </w:rPr>
              <w:t>i</w:t>
            </w:r>
            <w:r w:rsidR="00B639DF" w:rsidRPr="00C772E2">
              <w:rPr>
                <w:rFonts w:ascii="Calibri" w:hAnsi="Calibri" w:cs="Calibri"/>
              </w:rPr>
              <w:t>Care</w:t>
            </w:r>
            <w:r w:rsidRPr="00C772E2">
              <w:rPr>
                <w:rStyle w:val="normaltextrun"/>
                <w:rFonts w:ascii="Calibri" w:eastAsiaTheme="majorEastAsia" w:hAnsi="Calibri" w:cs="Calibri"/>
                <w:sz w:val="22"/>
                <w:szCs w:val="22"/>
              </w:rPr>
              <w:t xml:space="preserve"> website at </w:t>
            </w:r>
            <w:hyperlink r:id="rId18" w:history="1">
              <w:r w:rsidRPr="00C772E2">
                <w:rPr>
                  <w:rStyle w:val="Hyperlink"/>
                  <w:rFonts w:ascii="Calibri" w:eastAsiaTheme="majorEastAsia" w:hAnsi="Calibri" w:cs="Calibri"/>
                  <w:color w:val="215E99" w:themeColor="text2" w:themeTint="BF"/>
                  <w:sz w:val="22"/>
                  <w:szCs w:val="22"/>
                </w:rPr>
                <w:t>www.iCarehealthplan.org</w:t>
              </w:r>
            </w:hyperlink>
            <w:r w:rsidRPr="00C772E2">
              <w:rPr>
                <w:rStyle w:val="normaltextrun"/>
                <w:rFonts w:ascii="Calibri" w:eastAsiaTheme="majorEastAsia" w:hAnsi="Calibri" w:cs="Calibri"/>
                <w:color w:val="215E99" w:themeColor="text2" w:themeTint="BF"/>
                <w:sz w:val="22"/>
                <w:szCs w:val="22"/>
              </w:rPr>
              <w:t xml:space="preserve"> </w:t>
            </w:r>
            <w:r w:rsidRPr="00C772E2">
              <w:rPr>
                <w:rStyle w:val="eop"/>
                <w:rFonts w:ascii="Calibri" w:eastAsiaTheme="majorEastAsia" w:hAnsi="Calibri" w:cs="Calibri"/>
                <w:sz w:val="22"/>
                <w:szCs w:val="22"/>
              </w:rPr>
              <w:t> </w:t>
            </w:r>
          </w:p>
          <w:p w14:paraId="50BC1D19" w14:textId="539AB797" w:rsidR="00037E7E" w:rsidRPr="00037E7E" w:rsidRDefault="00037E7E" w:rsidP="006F7246">
            <w:pPr>
              <w:pStyle w:val="paragraph"/>
              <w:spacing w:before="0" w:beforeAutospacing="0" w:after="0" w:afterAutospacing="0"/>
              <w:ind w:left="720"/>
              <w:textAlignment w:val="baseline"/>
              <w:rPr>
                <w:rFonts w:ascii="Calibri" w:eastAsiaTheme="majorEastAsia" w:hAnsi="Calibri" w:cs="Calibri"/>
                <w:sz w:val="8"/>
                <w:szCs w:val="8"/>
              </w:rPr>
            </w:pPr>
          </w:p>
        </w:tc>
      </w:tr>
      <w:tr w:rsidR="00C772E2" w:rsidRPr="00C772E2" w14:paraId="214746BB" w14:textId="77777777" w:rsidTr="006F7246">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694384B" w14:textId="4925CE80" w:rsidR="001C0B00" w:rsidRPr="009D4960" w:rsidRDefault="001C0B00" w:rsidP="006F7246">
            <w:pPr>
              <w:spacing w:after="0"/>
              <w:jc w:val="center"/>
              <w:rPr>
                <w:rFonts w:ascii="Calibri" w:hAnsi="Calibri" w:cs="Calibri"/>
                <w:color w:val="auto"/>
                <w:sz w:val="24"/>
                <w:szCs w:val="24"/>
              </w:rPr>
            </w:pPr>
            <w:r w:rsidRPr="009D4960">
              <w:rPr>
                <w:rFonts w:ascii="Calibri" w:hAnsi="Calibri" w:cs="Calibri"/>
                <w:b/>
                <w:bCs/>
                <w:color w:val="auto"/>
                <w:sz w:val="24"/>
                <w:szCs w:val="24"/>
              </w:rPr>
              <w:lastRenderedPageBreak/>
              <w:t>8.0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11E1DF7C" w14:textId="4318A59A" w:rsidR="001C0B00" w:rsidRPr="009D4960" w:rsidRDefault="001C0B00" w:rsidP="006F7246">
            <w:pPr>
              <w:autoSpaceDE w:val="0"/>
              <w:autoSpaceDN w:val="0"/>
              <w:adjustRightInd w:val="0"/>
              <w:spacing w:after="0"/>
              <w:jc w:val="center"/>
              <w:rPr>
                <w:rFonts w:ascii="Calibri" w:hAnsi="Calibri" w:cs="Calibri"/>
                <w:color w:val="auto"/>
                <w:sz w:val="24"/>
                <w:szCs w:val="24"/>
              </w:rPr>
            </w:pPr>
            <w:r w:rsidRPr="009D4960">
              <w:rPr>
                <w:rFonts w:ascii="Calibri" w:hAnsi="Calibri" w:cs="Calibri"/>
                <w:b/>
                <w:bCs/>
                <w:color w:val="auto"/>
                <w:sz w:val="24"/>
                <w:szCs w:val="24"/>
              </w:rPr>
              <w:t>Quality Program</w:t>
            </w:r>
          </w:p>
        </w:tc>
      </w:tr>
      <w:tr w:rsidR="00C772E2" w:rsidRPr="00C772E2" w14:paraId="63F0583D" w14:textId="77777777" w:rsidTr="006F7246">
        <w:trPr>
          <w:trHeight w:val="216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6712DA1" w14:textId="479096B1" w:rsidR="001C0B00" w:rsidRPr="00C772E2" w:rsidRDefault="001C0B00" w:rsidP="006F7246">
            <w:pPr>
              <w:spacing w:after="0"/>
              <w:jc w:val="center"/>
              <w:rPr>
                <w:rFonts w:ascii="Calibri" w:hAnsi="Calibri" w:cs="Calibri"/>
                <w:color w:val="auto"/>
              </w:rPr>
            </w:pPr>
            <w:r w:rsidRPr="00C772E2">
              <w:rPr>
                <w:rFonts w:ascii="Calibri" w:hAnsi="Calibri" w:cs="Calibri"/>
                <w:color w:val="auto"/>
              </w:rPr>
              <w:t>8.1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9D29D87" w14:textId="258CD35E" w:rsidR="001C0B00" w:rsidRPr="00C772E2" w:rsidRDefault="00B639DF" w:rsidP="006F7246">
            <w:pPr>
              <w:spacing w:after="0"/>
              <w:rPr>
                <w:rFonts w:ascii="Calibri" w:hAnsi="Calibri" w:cs="Calibri"/>
                <w:color w:val="auto"/>
              </w:rPr>
            </w:pPr>
            <w:r w:rsidRPr="00C772E2">
              <w:rPr>
                <w:rFonts w:ascii="Times New Roman" w:hAnsi="Times New Roman" w:cs="Times New Roman"/>
                <w:i/>
                <w:iCs/>
                <w:color w:val="auto"/>
              </w:rPr>
              <w:t>i</w:t>
            </w:r>
            <w:r w:rsidRPr="00C772E2">
              <w:rPr>
                <w:rFonts w:ascii="Calibri" w:hAnsi="Calibri" w:cs="Calibri"/>
                <w:color w:val="auto"/>
              </w:rPr>
              <w:t>Care</w:t>
            </w:r>
            <w:r w:rsidR="001C0B00" w:rsidRPr="00C772E2">
              <w:rPr>
                <w:rFonts w:ascii="Calibri" w:hAnsi="Calibri" w:cs="Calibri"/>
                <w:color w:val="auto"/>
              </w:rPr>
              <w:t xml:space="preserv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7EF04E14" w14:textId="50C05CC2" w:rsidR="001C0B00" w:rsidRPr="00C772E2" w:rsidRDefault="001C0B00" w:rsidP="006F7246">
            <w:pPr>
              <w:spacing w:after="0"/>
              <w:rPr>
                <w:rFonts w:ascii="Calibri" w:hAnsi="Calibri" w:cs="Calibri"/>
                <w:color w:val="auto"/>
                <w:sz w:val="24"/>
                <w:szCs w:val="24"/>
              </w:rPr>
            </w:pPr>
            <w:r w:rsidRPr="00C772E2">
              <w:rPr>
                <w:rFonts w:ascii="Calibri" w:hAnsi="Calibri" w:cs="Calibri"/>
                <w:color w:val="auto"/>
              </w:rPr>
              <w:t xml:space="preserve">It is the responsibility of providers and provider agencies to maintain the regulatory and contractual standards as outlined in this section. </w:t>
            </w:r>
            <w:r w:rsidR="00B639DF" w:rsidRPr="00C772E2">
              <w:rPr>
                <w:rFonts w:ascii="Times New Roman" w:hAnsi="Times New Roman" w:cs="Times New Roman"/>
                <w:i/>
                <w:iCs/>
                <w:color w:val="auto"/>
              </w:rPr>
              <w:t>i</w:t>
            </w:r>
            <w:r w:rsidR="00B639DF" w:rsidRPr="00C772E2">
              <w:rPr>
                <w:rFonts w:ascii="Calibri" w:hAnsi="Calibri" w:cs="Calibri"/>
                <w:color w:val="auto"/>
              </w:rPr>
              <w:t>Care</w:t>
            </w:r>
            <w:r w:rsidRPr="00C772E2">
              <w:rPr>
                <w:rFonts w:ascii="Calibri" w:hAnsi="Calibri" w:cs="Calibri"/>
                <w:color w:val="auto"/>
              </w:rPr>
              <w:t xml:space="preserve"> will monitor compliance with these standards to ensure the services purchased are of the highest quality.</w:t>
            </w:r>
          </w:p>
        </w:tc>
      </w:tr>
      <w:tr w:rsidR="00C772E2" w:rsidRPr="00C772E2" w14:paraId="044B3669" w14:textId="77777777" w:rsidTr="006F7246">
        <w:trPr>
          <w:trHeight w:val="46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7F6E0A2" w14:textId="06554311" w:rsidR="001C0B00" w:rsidRPr="00C772E2" w:rsidRDefault="001C0B00" w:rsidP="006F7246">
            <w:pPr>
              <w:spacing w:after="0"/>
              <w:jc w:val="center"/>
              <w:rPr>
                <w:rFonts w:ascii="Calibri" w:hAnsi="Calibri" w:cs="Calibri"/>
                <w:color w:val="auto"/>
              </w:rPr>
            </w:pPr>
            <w:r w:rsidRPr="00C772E2">
              <w:rPr>
                <w:rFonts w:ascii="Calibri" w:hAnsi="Calibri" w:cs="Calibri"/>
                <w:color w:val="auto"/>
              </w:rPr>
              <w:t>8.</w:t>
            </w:r>
            <w:r w:rsidR="00686E8C">
              <w:rPr>
                <w:rFonts w:ascii="Calibri" w:hAnsi="Calibri" w:cs="Calibri"/>
                <w:color w:val="auto"/>
              </w:rPr>
              <w:t>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8452AD8" w14:textId="77777777" w:rsidR="001C0B00" w:rsidRPr="00C772E2" w:rsidRDefault="001C0B00" w:rsidP="006F7246">
            <w:pPr>
              <w:spacing w:after="0"/>
              <w:ind w:left="58" w:hanging="29"/>
              <w:rPr>
                <w:rFonts w:ascii="Calibri" w:hAnsi="Calibri" w:cs="Calibri"/>
                <w:b/>
                <w:color w:val="auto"/>
              </w:rPr>
            </w:pPr>
            <w:r w:rsidRPr="00C772E2">
              <w:rPr>
                <w:rFonts w:ascii="Calibri" w:hAnsi="Calibri" w:cs="Calibri"/>
                <w:b/>
                <w:color w:val="auto"/>
              </w:rPr>
              <w:t xml:space="preserve">Quality Performance Indicators </w:t>
            </w:r>
          </w:p>
          <w:p w14:paraId="60895F2F" w14:textId="77777777" w:rsidR="001C0B00" w:rsidRPr="00C772E2" w:rsidRDefault="001C0B00" w:rsidP="006F7246">
            <w:pPr>
              <w:pStyle w:val="ListParagraph"/>
              <w:numPr>
                <w:ilvl w:val="0"/>
                <w:numId w:val="2"/>
              </w:numPr>
              <w:spacing w:after="0"/>
              <w:ind w:left="749"/>
              <w:outlineLvl w:val="0"/>
              <w:rPr>
                <w:rFonts w:ascii="Calibri" w:hAnsi="Calibri" w:cs="Calibri"/>
                <w:color w:val="auto"/>
              </w:rPr>
            </w:pPr>
            <w:r w:rsidRPr="00C772E2">
              <w:rPr>
                <w:rFonts w:ascii="Calibri" w:hAnsi="Calibri" w:cs="Calibri"/>
                <w:color w:val="auto"/>
              </w:rPr>
              <w:t>Legal/Regulatory Compliance- evidenced by regulatory review with no deficiencies, type of deficiency and/or effective and timely response to Statement of Deficiency</w:t>
            </w:r>
          </w:p>
          <w:p w14:paraId="11156931" w14:textId="77777777" w:rsidR="001C0B00" w:rsidRPr="00C772E2" w:rsidRDefault="001C0B00" w:rsidP="006F7246">
            <w:pPr>
              <w:pStyle w:val="ListParagraph"/>
              <w:numPr>
                <w:ilvl w:val="0"/>
                <w:numId w:val="2"/>
              </w:numPr>
              <w:spacing w:after="0"/>
              <w:ind w:left="749"/>
              <w:outlineLvl w:val="0"/>
              <w:rPr>
                <w:rFonts w:ascii="Calibri" w:hAnsi="Calibri" w:cs="Calibri"/>
                <w:color w:val="auto"/>
              </w:rPr>
            </w:pPr>
            <w:r w:rsidRPr="00C772E2">
              <w:rPr>
                <w:rFonts w:ascii="Calibri" w:hAnsi="Calibri" w:cs="Calibri"/>
                <w:color w:val="auto"/>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7D712B7A" w14:textId="77777777" w:rsidR="001C0B00" w:rsidRPr="00C772E2" w:rsidRDefault="001C0B00" w:rsidP="006F7246">
            <w:pPr>
              <w:pStyle w:val="ListParagraph"/>
              <w:numPr>
                <w:ilvl w:val="0"/>
                <w:numId w:val="2"/>
              </w:numPr>
              <w:spacing w:after="0"/>
              <w:outlineLvl w:val="0"/>
              <w:rPr>
                <w:rFonts w:ascii="Calibri" w:hAnsi="Calibri" w:cs="Calibri"/>
                <w:color w:val="auto"/>
              </w:rPr>
            </w:pPr>
            <w:r w:rsidRPr="00C772E2">
              <w:rPr>
                <w:rFonts w:ascii="Calibri" w:hAnsi="Calibri" w:cs="Calibri"/>
                <w:color w:val="auto"/>
              </w:rPr>
              <w:t xml:space="preserve">Performance record of contracted activities- </w:t>
            </w:r>
          </w:p>
          <w:p w14:paraId="799DEDBD" w14:textId="7091AF18" w:rsidR="001C0B00" w:rsidRPr="00C772E2" w:rsidRDefault="001C0B00" w:rsidP="006F7246">
            <w:pPr>
              <w:pStyle w:val="ListParagraph"/>
              <w:numPr>
                <w:ilvl w:val="1"/>
                <w:numId w:val="2"/>
              </w:numPr>
              <w:spacing w:after="0"/>
              <w:outlineLvl w:val="0"/>
              <w:rPr>
                <w:rFonts w:ascii="Calibri" w:hAnsi="Calibri" w:cs="Calibri"/>
                <w:color w:val="auto"/>
              </w:rPr>
            </w:pPr>
            <w:r w:rsidRPr="00C772E2">
              <w:rPr>
                <w:rFonts w:ascii="Calibri" w:hAnsi="Calibri" w:cs="Calibri"/>
                <w:color w:val="auto"/>
              </w:rPr>
              <w:t xml:space="preserve">tracking of number, frequency, and outcomes of </w:t>
            </w:r>
            <w:r w:rsidR="00D02F6B" w:rsidRPr="00C772E2">
              <w:rPr>
                <w:rFonts w:ascii="Calibri" w:hAnsi="Calibri" w:cs="Calibri"/>
                <w:color w:val="auto"/>
              </w:rPr>
              <w:t>Member</w:t>
            </w:r>
            <w:r w:rsidRPr="00C772E2">
              <w:rPr>
                <w:rFonts w:ascii="Calibri" w:hAnsi="Calibri" w:cs="Calibri"/>
                <w:color w:val="auto"/>
              </w:rPr>
              <w:t xml:space="preserve"> Incident Reports related to provider performance</w:t>
            </w:r>
          </w:p>
          <w:p w14:paraId="3AB666C5" w14:textId="77777777" w:rsidR="001C0B00" w:rsidRPr="00C772E2" w:rsidRDefault="001C0B00" w:rsidP="006F7246">
            <w:pPr>
              <w:pStyle w:val="ListParagraph"/>
              <w:numPr>
                <w:ilvl w:val="1"/>
                <w:numId w:val="2"/>
              </w:numPr>
              <w:spacing w:after="0"/>
              <w:outlineLvl w:val="0"/>
              <w:rPr>
                <w:rFonts w:ascii="Calibri" w:hAnsi="Calibri" w:cs="Calibri"/>
                <w:color w:val="auto"/>
              </w:rPr>
            </w:pPr>
            <w:r w:rsidRPr="00C772E2">
              <w:rPr>
                <w:rFonts w:ascii="Calibri" w:hAnsi="Calibri" w:cs="Calibri"/>
                <w:color w:val="auto"/>
              </w:rPr>
              <w:t>tracking of successful service provision (Enrollee achieving goals/outcomes, increased Enrollee independence and community participation, etc.)</w:t>
            </w:r>
          </w:p>
          <w:p w14:paraId="3774A8FC" w14:textId="1E9B9F47" w:rsidR="00AF743E" w:rsidRPr="00C772E2" w:rsidRDefault="001C0B00" w:rsidP="006F7246">
            <w:pPr>
              <w:pStyle w:val="ListParagraph"/>
              <w:keepNext/>
              <w:numPr>
                <w:ilvl w:val="0"/>
                <w:numId w:val="2"/>
              </w:numPr>
              <w:spacing w:after="0"/>
              <w:outlineLvl w:val="0"/>
              <w:rPr>
                <w:rFonts w:ascii="Calibri" w:hAnsi="Calibri" w:cs="Calibri"/>
                <w:color w:val="auto"/>
              </w:rPr>
            </w:pPr>
            <w:r w:rsidRPr="00C772E2">
              <w:rPr>
                <w:rFonts w:ascii="Calibri" w:hAnsi="Calibri" w:cs="Calibri"/>
                <w:color w:val="auto"/>
              </w:rPr>
              <w:t xml:space="preserve">Contract Compliance- formal or informal review and identification of compliance with </w:t>
            </w:r>
            <w:r w:rsidR="00190777" w:rsidRPr="00C772E2">
              <w:rPr>
                <w:rFonts w:ascii="Calibri" w:hAnsi="Calibri" w:cs="Calibri"/>
                <w:color w:val="auto"/>
              </w:rPr>
              <w:t>MCO</w:t>
            </w:r>
            <w:r w:rsidRPr="00C772E2">
              <w:rPr>
                <w:rFonts w:ascii="Calibri" w:hAnsi="Calibri" w:cs="Calibri"/>
                <w:color w:val="auto"/>
              </w:rPr>
              <w:t xml:space="preserve"> contract terms, provider service expectation terms, applicable policies/procedures for</w:t>
            </w:r>
            <w:r w:rsidR="00633A08" w:rsidRPr="00C772E2">
              <w:rPr>
                <w:rFonts w:ascii="Calibri" w:hAnsi="Calibri" w:cs="Calibri"/>
                <w:color w:val="auto"/>
              </w:rPr>
              <w:t xml:space="preserve"> </w:t>
            </w:r>
            <w:r w:rsidRPr="00C772E2">
              <w:rPr>
                <w:rFonts w:ascii="Calibri" w:hAnsi="Calibri" w:cs="Calibri"/>
                <w:color w:val="auto"/>
              </w:rPr>
              <w:t>contracted providers</w:t>
            </w:r>
          </w:p>
          <w:p w14:paraId="0514A6AF" w14:textId="2F46B129" w:rsidR="001C0B00" w:rsidRPr="00C772E2" w:rsidRDefault="001C0B00" w:rsidP="006F7246">
            <w:pPr>
              <w:pStyle w:val="ListParagraph"/>
              <w:keepNext/>
              <w:numPr>
                <w:ilvl w:val="0"/>
                <w:numId w:val="2"/>
              </w:numPr>
              <w:spacing w:after="0"/>
              <w:outlineLvl w:val="0"/>
              <w:rPr>
                <w:rFonts w:ascii="Calibri" w:hAnsi="Calibri" w:cs="Calibri"/>
                <w:color w:val="auto"/>
              </w:rPr>
            </w:pPr>
            <w:r w:rsidRPr="00C772E2">
              <w:rPr>
                <w:rFonts w:ascii="Calibri" w:hAnsi="Calibri" w:cs="Calibri"/>
                <w:color w:val="auto"/>
              </w:rPr>
              <w:t xml:space="preserve">Availability and Responsiveness- related to referrals or updates to services, reporting and communication activities with </w:t>
            </w:r>
            <w:r w:rsidR="006201B0" w:rsidRPr="00C772E2">
              <w:rPr>
                <w:rFonts w:ascii="Calibri" w:hAnsi="Calibri" w:cs="Calibri"/>
                <w:color w:val="auto"/>
              </w:rPr>
              <w:t>MCO</w:t>
            </w:r>
            <w:r w:rsidRPr="00C772E2">
              <w:rPr>
                <w:rFonts w:ascii="Calibri" w:hAnsi="Calibri" w:cs="Calibri"/>
                <w:color w:val="auto"/>
              </w:rPr>
              <w:t xml:space="preserve"> staff.</w:t>
            </w:r>
          </w:p>
        </w:tc>
      </w:tr>
      <w:tr w:rsidR="006F7246" w:rsidRPr="00C772E2" w14:paraId="566705E1" w14:textId="77777777" w:rsidTr="006F7246">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1AFF5B84" w:rsidR="001C0B00" w:rsidRPr="00C772E2" w:rsidRDefault="001C0B00" w:rsidP="006F7246">
            <w:pPr>
              <w:spacing w:after="0"/>
              <w:jc w:val="center"/>
              <w:rPr>
                <w:rFonts w:ascii="Calibri" w:hAnsi="Calibri" w:cs="Calibri"/>
                <w:color w:val="auto"/>
              </w:rPr>
            </w:pPr>
            <w:r w:rsidRPr="00C772E2">
              <w:rPr>
                <w:rFonts w:ascii="Calibri" w:hAnsi="Calibri" w:cs="Calibri"/>
                <w:color w:val="auto"/>
              </w:rPr>
              <w:t>8.</w:t>
            </w:r>
            <w:r w:rsidR="00686E8C">
              <w:rPr>
                <w:rFonts w:ascii="Calibri" w:hAnsi="Calibri" w:cs="Calibri"/>
                <w:color w:val="auto"/>
              </w:rPr>
              <w:t>3</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2EF5257C" w14:textId="77777777" w:rsidR="006F7246" w:rsidRPr="006F7246" w:rsidRDefault="006F7246" w:rsidP="006F7246">
            <w:pPr>
              <w:spacing w:after="0"/>
              <w:ind w:left="58" w:hanging="29"/>
              <w:rPr>
                <w:rFonts w:ascii="Calibri" w:hAnsi="Calibri" w:cs="Calibri"/>
                <w:b/>
                <w:color w:val="auto"/>
                <w:sz w:val="8"/>
                <w:szCs w:val="8"/>
              </w:rPr>
            </w:pPr>
          </w:p>
          <w:p w14:paraId="1A6C55AB" w14:textId="33A07D56" w:rsidR="001C0B00" w:rsidRPr="00C772E2" w:rsidRDefault="001C0B00" w:rsidP="006F7246">
            <w:pPr>
              <w:spacing w:after="0"/>
              <w:ind w:left="58" w:hanging="29"/>
              <w:rPr>
                <w:rFonts w:ascii="Calibri" w:hAnsi="Calibri" w:cs="Calibri"/>
                <w:b/>
                <w:color w:val="auto"/>
              </w:rPr>
            </w:pPr>
            <w:r w:rsidRPr="00C772E2">
              <w:rPr>
                <w:rFonts w:ascii="Calibri" w:hAnsi="Calibri" w:cs="Calibri"/>
                <w:b/>
                <w:color w:val="auto"/>
              </w:rPr>
              <w:t xml:space="preserve">Expectations of Providers and </w:t>
            </w:r>
            <w:r w:rsidR="00C733B1" w:rsidRPr="00C772E2">
              <w:rPr>
                <w:rFonts w:ascii="Calibri" w:hAnsi="Calibri" w:cs="Calibri"/>
                <w:b/>
                <w:i/>
                <w:iCs/>
                <w:color w:val="auto"/>
              </w:rPr>
              <w:t>i</w:t>
            </w:r>
            <w:r w:rsidR="00C733B1" w:rsidRPr="00C772E2">
              <w:rPr>
                <w:rFonts w:ascii="Calibri" w:hAnsi="Calibri" w:cs="Calibri"/>
                <w:b/>
                <w:color w:val="auto"/>
              </w:rPr>
              <w:t>Care</w:t>
            </w:r>
            <w:r w:rsidRPr="00C772E2">
              <w:rPr>
                <w:rFonts w:ascii="Calibri" w:hAnsi="Calibri" w:cs="Calibri"/>
                <w:b/>
                <w:color w:val="auto"/>
              </w:rPr>
              <w:t xml:space="preserve"> for Quality Assurance Activities</w:t>
            </w:r>
          </w:p>
          <w:p w14:paraId="491F393E" w14:textId="6C370C1F" w:rsidR="001C0B00" w:rsidRPr="00C772E2" w:rsidRDefault="001C0B00" w:rsidP="006F7246">
            <w:pPr>
              <w:pStyle w:val="ListParagraph"/>
              <w:keepNext/>
              <w:numPr>
                <w:ilvl w:val="0"/>
                <w:numId w:val="3"/>
              </w:numPr>
              <w:spacing w:after="0"/>
              <w:outlineLvl w:val="0"/>
              <w:rPr>
                <w:rFonts w:ascii="Calibri" w:hAnsi="Calibri" w:cs="Calibri"/>
                <w:color w:val="auto"/>
              </w:rPr>
            </w:pPr>
            <w:r w:rsidRPr="00C772E2">
              <w:rPr>
                <w:rFonts w:ascii="Calibri" w:hAnsi="Calibri" w:cs="Calibri"/>
                <w:b/>
                <w:color w:val="auto"/>
              </w:rPr>
              <w:t>Collaboration</w:t>
            </w:r>
            <w:r w:rsidRPr="00C772E2">
              <w:rPr>
                <w:rFonts w:ascii="Calibri" w:hAnsi="Calibri" w:cs="Calibri"/>
                <w:color w:val="auto"/>
              </w:rPr>
              <w:t xml:space="preserve">: working in a goal oriented, professional, and team-based approach with </w:t>
            </w:r>
            <w:r w:rsidR="00633A08" w:rsidRPr="00C772E2">
              <w:rPr>
                <w:rFonts w:ascii="Calibri" w:hAnsi="Calibri" w:cs="Calibri"/>
                <w:color w:val="auto"/>
              </w:rPr>
              <w:t>MCO</w:t>
            </w:r>
            <w:r w:rsidRPr="00C772E2">
              <w:rPr>
                <w:rFonts w:ascii="Calibri" w:hAnsi="Calibri" w:cs="Calibri"/>
                <w:color w:val="auto"/>
              </w:rPr>
              <w:t xml:space="preserve"> representatives to identify core issues to quality concerns, strategies to improve, and implementing those strategies</w:t>
            </w:r>
          </w:p>
          <w:p w14:paraId="4DE3DB3C" w14:textId="57533C73" w:rsidR="001C0B00" w:rsidRPr="00C772E2" w:rsidRDefault="001C0B00" w:rsidP="006F7246">
            <w:pPr>
              <w:pStyle w:val="ListParagraph"/>
              <w:keepNext/>
              <w:numPr>
                <w:ilvl w:val="0"/>
                <w:numId w:val="3"/>
              </w:numPr>
              <w:spacing w:after="0"/>
              <w:outlineLvl w:val="0"/>
              <w:rPr>
                <w:rFonts w:ascii="Calibri" w:hAnsi="Calibri" w:cs="Calibri"/>
                <w:color w:val="auto"/>
              </w:rPr>
            </w:pPr>
            <w:r w:rsidRPr="00C772E2">
              <w:rPr>
                <w:rFonts w:ascii="Calibri" w:hAnsi="Calibri" w:cs="Calibri"/>
                <w:b/>
                <w:color w:val="auto"/>
              </w:rPr>
              <w:t>Responsiveness</w:t>
            </w:r>
            <w:r w:rsidRPr="00C772E2">
              <w:rPr>
                <w:rFonts w:ascii="Calibri" w:hAnsi="Calibri" w:cs="Calibri"/>
                <w:color w:val="auto"/>
              </w:rPr>
              <w:t xml:space="preserve">: actions taken upon request and in a timely manner to resolve and improve identified issues. This may include submitted documents to </w:t>
            </w:r>
            <w:r w:rsidR="006201B0" w:rsidRPr="00C772E2">
              <w:rPr>
                <w:rFonts w:ascii="Calibri" w:hAnsi="Calibri" w:cs="Calibri"/>
                <w:color w:val="auto"/>
              </w:rPr>
              <w:t>MCO</w:t>
            </w:r>
            <w:r w:rsidRPr="00C772E2">
              <w:rPr>
                <w:rFonts w:ascii="Calibri" w:hAnsi="Calibri" w:cs="Calibri"/>
                <w:color w:val="auto"/>
              </w:rPr>
              <w:t xml:space="preserve">, responding to </w:t>
            </w:r>
            <w:r w:rsidRPr="00C772E2">
              <w:rPr>
                <w:rFonts w:ascii="Calibri" w:hAnsi="Calibri" w:cs="Calibri"/>
                <w:color w:val="auto"/>
              </w:rPr>
              <w:lastRenderedPageBreak/>
              <w:t xml:space="preserve">calls, emails, or other inquiries, keeping </w:t>
            </w:r>
            <w:r w:rsidR="00E411B3" w:rsidRPr="00C772E2">
              <w:rPr>
                <w:rFonts w:ascii="Calibri" w:hAnsi="Calibri" w:cs="Calibri"/>
                <w:color w:val="auto"/>
              </w:rPr>
              <w:t>MCO</w:t>
            </w:r>
            <w:r w:rsidRPr="00C772E2">
              <w:rPr>
                <w:rFonts w:ascii="Calibri" w:hAnsi="Calibri" w:cs="Calibri"/>
                <w:color w:val="auto"/>
              </w:rPr>
              <w:t xml:space="preserve"> designated staff informed of progress, barriers, and milestones achieved during quality improvement activities</w:t>
            </w:r>
          </w:p>
          <w:p w14:paraId="395E7339" w14:textId="77777777" w:rsidR="001C0B00" w:rsidRPr="00C772E2" w:rsidRDefault="001C0B00" w:rsidP="006F7246">
            <w:pPr>
              <w:pStyle w:val="ListParagraph"/>
              <w:keepNext/>
              <w:numPr>
                <w:ilvl w:val="0"/>
                <w:numId w:val="3"/>
              </w:numPr>
              <w:spacing w:after="0"/>
              <w:outlineLvl w:val="0"/>
              <w:rPr>
                <w:rFonts w:ascii="Calibri" w:hAnsi="Calibri" w:cs="Calibri"/>
                <w:color w:val="auto"/>
              </w:rPr>
            </w:pPr>
            <w:r w:rsidRPr="00C772E2">
              <w:rPr>
                <w:rFonts w:ascii="Calibri" w:hAnsi="Calibri" w:cs="Calibri"/>
                <w:b/>
                <w:color w:val="auto"/>
              </w:rPr>
              <w:t>Systems perspective to improvement</w:t>
            </w:r>
            <w:r w:rsidRPr="00C772E2">
              <w:rPr>
                <w:rFonts w:ascii="Calibri" w:hAnsi="Calibri" w:cs="Calibri"/>
                <w:color w:val="auto"/>
              </w:rPr>
              <w:t>: approaching a quality concern, trend, or significant incident with the purpose of creating overall improvements that will not only resolve the issue at hand, but improve service and operations as a whole</w:t>
            </w:r>
          </w:p>
          <w:p w14:paraId="77773728" w14:textId="77777777" w:rsidR="001C0B00" w:rsidRPr="00C772E2" w:rsidRDefault="001C0B00" w:rsidP="006F7246">
            <w:pPr>
              <w:pStyle w:val="ListParagraph"/>
              <w:keepNext/>
              <w:numPr>
                <w:ilvl w:val="0"/>
                <w:numId w:val="3"/>
              </w:numPr>
              <w:spacing w:after="0"/>
              <w:outlineLvl w:val="0"/>
              <w:rPr>
                <w:rFonts w:ascii="Calibri" w:hAnsi="Calibri" w:cs="Calibri"/>
                <w:color w:val="auto"/>
              </w:rPr>
            </w:pPr>
            <w:r w:rsidRPr="00C772E2">
              <w:rPr>
                <w:rFonts w:ascii="Calibri" w:hAnsi="Calibri" w:cs="Calibri"/>
                <w:b/>
                <w:color w:val="auto"/>
              </w:rPr>
              <w:t>Enrollee-centered solutions to issues</w:t>
            </w:r>
            <w:r w:rsidRPr="00C772E2">
              <w:rPr>
                <w:rFonts w:ascii="Calibri" w:hAnsi="Calibri" w:cs="Calibri"/>
                <w:color w:val="auto"/>
              </w:rPr>
              <w:t>: relentlessly striving to implement solutions with the focus on keeping services Enrollee-centered and achieving the goals and outcomes identified for persons served</w:t>
            </w:r>
          </w:p>
          <w:p w14:paraId="11E4A53D" w14:textId="77777777" w:rsidR="001C0B00" w:rsidRDefault="001C0B00" w:rsidP="006F7246">
            <w:pPr>
              <w:pStyle w:val="Plus3pt"/>
              <w:spacing w:after="0"/>
              <w:rPr>
                <w:rFonts w:ascii="Calibri" w:hAnsi="Calibri" w:cs="Calibri"/>
              </w:rPr>
            </w:pPr>
            <w:r w:rsidRPr="00C772E2">
              <w:rPr>
                <w:rFonts w:ascii="Times New Roman" w:hAnsi="Times New Roman" w:cs="Times New Roman"/>
                <w:i/>
                <w:iCs/>
              </w:rPr>
              <w:t>i</w:t>
            </w:r>
            <w:r w:rsidRPr="00C772E2">
              <w:rPr>
                <w:rFonts w:ascii="Calibri" w:hAnsi="Calibri" w:cs="Calibri"/>
              </w:rPr>
              <w:t>Care is committed to interfacing with providers to collaboratively and proactively discuss issues identified with processes and assist with implementing improvements and reviewing the impact of the changes as a partner in the mission to serve Enrollees. </w:t>
            </w:r>
          </w:p>
          <w:p w14:paraId="6946A64F" w14:textId="6B8AA225" w:rsidR="006F7246" w:rsidRPr="006F7246" w:rsidRDefault="006F7246" w:rsidP="006F7246">
            <w:pPr>
              <w:pStyle w:val="Plus3pt"/>
              <w:spacing w:after="0"/>
              <w:rPr>
                <w:rFonts w:ascii="Calibri" w:hAnsi="Calibri" w:cs="Calibri"/>
                <w:b/>
                <w:bCs/>
                <w:sz w:val="8"/>
                <w:szCs w:val="8"/>
              </w:rPr>
            </w:pPr>
          </w:p>
        </w:tc>
      </w:tr>
    </w:tbl>
    <w:p w14:paraId="0B1AE235" w14:textId="0BA3E064" w:rsidR="003F0291" w:rsidRPr="00C772E2" w:rsidRDefault="006F7246" w:rsidP="005D515D">
      <w:pPr>
        <w:spacing w:after="0"/>
        <w:rPr>
          <w:rFonts w:ascii="Calibri" w:hAnsi="Calibri" w:cs="Calibri"/>
          <w:color w:val="auto"/>
        </w:rPr>
      </w:pPr>
      <w:r>
        <w:rPr>
          <w:rFonts w:ascii="Calibri" w:hAnsi="Calibri" w:cs="Calibri"/>
          <w:color w:val="auto"/>
        </w:rPr>
        <w:lastRenderedPageBreak/>
        <w:br w:type="textWrapping" w:clear="all"/>
      </w:r>
    </w:p>
    <w:p w14:paraId="089A996B" w14:textId="77777777" w:rsidR="00C772E2" w:rsidRPr="00C772E2" w:rsidRDefault="00C772E2" w:rsidP="005D515D">
      <w:pPr>
        <w:spacing w:after="0"/>
        <w:rPr>
          <w:rFonts w:ascii="Calibri" w:hAnsi="Calibri" w:cs="Calibri"/>
          <w:color w:val="auto"/>
        </w:rPr>
      </w:pPr>
    </w:p>
    <w:sectPr w:rsidR="00C772E2" w:rsidRPr="00C772E2" w:rsidSect="004A72C5">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D8F63" w14:textId="77777777" w:rsidR="0098379F" w:rsidRDefault="0098379F" w:rsidP="003F0291">
      <w:pPr>
        <w:spacing w:after="0"/>
      </w:pPr>
      <w:r>
        <w:separator/>
      </w:r>
    </w:p>
  </w:endnote>
  <w:endnote w:type="continuationSeparator" w:id="0">
    <w:p w14:paraId="5CE6F646" w14:textId="77777777" w:rsidR="0098379F" w:rsidRDefault="0098379F" w:rsidP="003F0291">
      <w:pPr>
        <w:spacing w:after="0"/>
      </w:pPr>
      <w:r>
        <w:continuationSeparator/>
      </w:r>
    </w:p>
  </w:endnote>
  <w:endnote w:type="continuationNotice" w:id="1">
    <w:p w14:paraId="6CD7B70A" w14:textId="77777777" w:rsidR="0098379F" w:rsidRDefault="009837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115172"/>
      <w:docPartObj>
        <w:docPartGallery w:val="Page Numbers (Bottom of Page)"/>
        <w:docPartUnique/>
      </w:docPartObj>
    </w:sdtPr>
    <w:sdtEndPr/>
    <w:sdtContent>
      <w:sdt>
        <w:sdtPr>
          <w:id w:val="-1769616900"/>
          <w:docPartObj>
            <w:docPartGallery w:val="Page Numbers (Top of Page)"/>
            <w:docPartUnique/>
          </w:docPartObj>
        </w:sdtPr>
        <w:sdtEndPr/>
        <w:sdtContent>
          <w:p w14:paraId="673F2E4F" w14:textId="3E5AB8F4" w:rsidR="006F7246" w:rsidRDefault="0060110E" w:rsidP="00AC5FE1">
            <w:pPr>
              <w:pStyle w:val="Footer"/>
              <w:tabs>
                <w:tab w:val="clear" w:pos="9360"/>
                <w:tab w:val="right" w:pos="10530"/>
              </w:tabs>
            </w:pPr>
            <w:r>
              <w:t>12/10/2024</w:t>
            </w:r>
            <w:r w:rsidR="00AC5FE1">
              <w:tab/>
            </w:r>
            <w:r w:rsidR="00AC5FE1">
              <w:tab/>
            </w:r>
            <w:r w:rsidR="006F7246">
              <w:t xml:space="preserve">Page </w:t>
            </w:r>
            <w:r w:rsidR="006F7246">
              <w:rPr>
                <w:b/>
                <w:bCs/>
                <w:sz w:val="24"/>
                <w:szCs w:val="24"/>
              </w:rPr>
              <w:fldChar w:fldCharType="begin"/>
            </w:r>
            <w:r w:rsidR="006F7246">
              <w:rPr>
                <w:b/>
                <w:bCs/>
              </w:rPr>
              <w:instrText xml:space="preserve"> PAGE </w:instrText>
            </w:r>
            <w:r w:rsidR="006F7246">
              <w:rPr>
                <w:b/>
                <w:bCs/>
                <w:sz w:val="24"/>
                <w:szCs w:val="24"/>
              </w:rPr>
              <w:fldChar w:fldCharType="separate"/>
            </w:r>
            <w:r w:rsidR="006F7246">
              <w:rPr>
                <w:b/>
                <w:bCs/>
                <w:noProof/>
              </w:rPr>
              <w:t>2</w:t>
            </w:r>
            <w:r w:rsidR="006F7246">
              <w:rPr>
                <w:b/>
                <w:bCs/>
                <w:sz w:val="24"/>
                <w:szCs w:val="24"/>
              </w:rPr>
              <w:fldChar w:fldCharType="end"/>
            </w:r>
            <w:r w:rsidR="006F7246">
              <w:t xml:space="preserve"> of </w:t>
            </w:r>
            <w:r w:rsidR="006F7246">
              <w:rPr>
                <w:b/>
                <w:bCs/>
                <w:sz w:val="24"/>
                <w:szCs w:val="24"/>
              </w:rPr>
              <w:fldChar w:fldCharType="begin"/>
            </w:r>
            <w:r w:rsidR="006F7246">
              <w:rPr>
                <w:b/>
                <w:bCs/>
              </w:rPr>
              <w:instrText xml:space="preserve"> NUMPAGES  </w:instrText>
            </w:r>
            <w:r w:rsidR="006F7246">
              <w:rPr>
                <w:b/>
                <w:bCs/>
                <w:sz w:val="24"/>
                <w:szCs w:val="24"/>
              </w:rPr>
              <w:fldChar w:fldCharType="separate"/>
            </w:r>
            <w:r w:rsidR="006F7246">
              <w:rPr>
                <w:b/>
                <w:bCs/>
                <w:noProof/>
              </w:rPr>
              <w:t>2</w:t>
            </w:r>
            <w:r w:rsidR="006F7246">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D674B" w14:textId="77777777" w:rsidR="0098379F" w:rsidRDefault="0098379F" w:rsidP="003F0291">
      <w:pPr>
        <w:spacing w:after="0"/>
      </w:pPr>
      <w:r>
        <w:separator/>
      </w:r>
    </w:p>
  </w:footnote>
  <w:footnote w:type="continuationSeparator" w:id="0">
    <w:p w14:paraId="34ACAD98" w14:textId="77777777" w:rsidR="0098379F" w:rsidRDefault="0098379F" w:rsidP="003F0291">
      <w:pPr>
        <w:spacing w:after="0"/>
      </w:pPr>
      <w:r>
        <w:continuationSeparator/>
      </w:r>
    </w:p>
  </w:footnote>
  <w:footnote w:type="continuationNotice" w:id="1">
    <w:p w14:paraId="29F4517A" w14:textId="77777777" w:rsidR="0098379F" w:rsidRDefault="0098379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D4D3A"/>
    <w:multiLevelType w:val="multilevel"/>
    <w:tmpl w:val="5E88DEBA"/>
    <w:lvl w:ilvl="0">
      <w:start w:val="1"/>
      <w:numFmt w:val="bullet"/>
      <w:lvlText w:val=""/>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E6EC9"/>
    <w:multiLevelType w:val="hybridMultilevel"/>
    <w:tmpl w:val="025AB84E"/>
    <w:lvl w:ilvl="0" w:tplc="8816328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E156E9"/>
    <w:multiLevelType w:val="multilevel"/>
    <w:tmpl w:val="ED9AF4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D42BFE"/>
    <w:multiLevelType w:val="multilevel"/>
    <w:tmpl w:val="DE223A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176081"/>
    <w:multiLevelType w:val="multilevel"/>
    <w:tmpl w:val="ED8E2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0B3CE4"/>
    <w:multiLevelType w:val="hybridMultilevel"/>
    <w:tmpl w:val="8F56730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23720F4F"/>
    <w:multiLevelType w:val="multilevel"/>
    <w:tmpl w:val="D65071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9D12CF"/>
    <w:multiLevelType w:val="hybridMultilevel"/>
    <w:tmpl w:val="9812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90E2A"/>
    <w:multiLevelType w:val="multilevel"/>
    <w:tmpl w:val="0DA23C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20175E"/>
    <w:multiLevelType w:val="multilevel"/>
    <w:tmpl w:val="639CB8A4"/>
    <w:lvl w:ilvl="0">
      <w:start w:val="10"/>
      <w:numFmt w:val="decimal"/>
      <w:lvlText w:val="%1."/>
      <w:lvlJc w:val="left"/>
      <w:pPr>
        <w:tabs>
          <w:tab w:val="num" w:pos="720"/>
        </w:tabs>
        <w:ind w:left="720" w:hanging="360"/>
      </w:pPr>
      <w:rPr>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B65762"/>
    <w:multiLevelType w:val="hybridMultilevel"/>
    <w:tmpl w:val="1CD217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3663FA"/>
    <w:multiLevelType w:val="multilevel"/>
    <w:tmpl w:val="1A34B9D4"/>
    <w:lvl w:ilvl="0">
      <w:start w:val="10"/>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481C87"/>
    <w:multiLevelType w:val="multilevel"/>
    <w:tmpl w:val="2FB0CE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16" w15:restartNumberingAfterBreak="0">
    <w:nsid w:val="390E002B"/>
    <w:multiLevelType w:val="hybridMultilevel"/>
    <w:tmpl w:val="4E0C7BA8"/>
    <w:lvl w:ilvl="0" w:tplc="3F3C69C4">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50F64"/>
    <w:multiLevelType w:val="multilevel"/>
    <w:tmpl w:val="484C0F9E"/>
    <w:lvl w:ilvl="0">
      <w:start w:val="1"/>
      <w:numFmt w:val="bullet"/>
      <w:lvlText w:val=""/>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C1398E"/>
    <w:multiLevelType w:val="multilevel"/>
    <w:tmpl w:val="8ED876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4A7A7C"/>
    <w:multiLevelType w:val="hybridMultilevel"/>
    <w:tmpl w:val="877AD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F1750"/>
    <w:multiLevelType w:val="hybridMultilevel"/>
    <w:tmpl w:val="205CE9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753B38"/>
    <w:multiLevelType w:val="hybridMultilevel"/>
    <w:tmpl w:val="2EF606B6"/>
    <w:lvl w:ilvl="0" w:tplc="1A7EBDE6">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9AF1380"/>
    <w:multiLevelType w:val="hybridMultilevel"/>
    <w:tmpl w:val="9BA821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44400A"/>
    <w:multiLevelType w:val="multilevel"/>
    <w:tmpl w:val="8D5C7926"/>
    <w:lvl w:ilvl="0">
      <w:start w:val="10"/>
      <w:numFmt w:val="decimal"/>
      <w:lvlText w:val="%1."/>
      <w:lvlJc w:val="left"/>
      <w:pPr>
        <w:tabs>
          <w:tab w:val="num" w:pos="720"/>
        </w:tabs>
        <w:ind w:left="720" w:hanging="360"/>
      </w:pPr>
      <w:rPr>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5B5DB8"/>
    <w:multiLevelType w:val="hybridMultilevel"/>
    <w:tmpl w:val="6AC0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D1097"/>
    <w:multiLevelType w:val="hybridMultilevel"/>
    <w:tmpl w:val="3166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915FDD"/>
    <w:multiLevelType w:val="multilevel"/>
    <w:tmpl w:val="D6A409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C5428B"/>
    <w:multiLevelType w:val="hybridMultilevel"/>
    <w:tmpl w:val="D24E8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486D5D"/>
    <w:multiLevelType w:val="multilevel"/>
    <w:tmpl w:val="558C3672"/>
    <w:lvl w:ilvl="0">
      <w:start w:val="1"/>
      <w:numFmt w:val="bullet"/>
      <w:lvlText w:val=""/>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9F73C7"/>
    <w:multiLevelType w:val="hybridMultilevel"/>
    <w:tmpl w:val="020CC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6E74A56"/>
    <w:multiLevelType w:val="hybridMultilevel"/>
    <w:tmpl w:val="1C7404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864564B"/>
    <w:multiLevelType w:val="multilevel"/>
    <w:tmpl w:val="AA6A17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894380"/>
    <w:multiLevelType w:val="hybridMultilevel"/>
    <w:tmpl w:val="32A8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05503964">
    <w:abstractNumId w:val="2"/>
  </w:num>
  <w:num w:numId="2" w16cid:durableId="1236353436">
    <w:abstractNumId w:val="15"/>
  </w:num>
  <w:num w:numId="3" w16cid:durableId="1123812281">
    <w:abstractNumId w:val="33"/>
  </w:num>
  <w:num w:numId="4" w16cid:durableId="956106468">
    <w:abstractNumId w:val="0"/>
  </w:num>
  <w:num w:numId="5" w16cid:durableId="1850176117">
    <w:abstractNumId w:val="6"/>
  </w:num>
  <w:num w:numId="6" w16cid:durableId="1015301306">
    <w:abstractNumId w:val="18"/>
  </w:num>
  <w:num w:numId="7" w16cid:durableId="304167499">
    <w:abstractNumId w:val="26"/>
  </w:num>
  <w:num w:numId="8" w16cid:durableId="1256792884">
    <w:abstractNumId w:val="4"/>
  </w:num>
  <w:num w:numId="9" w16cid:durableId="1478764249">
    <w:abstractNumId w:val="14"/>
  </w:num>
  <w:num w:numId="10" w16cid:durableId="87847397">
    <w:abstractNumId w:val="5"/>
  </w:num>
  <w:num w:numId="11" w16cid:durableId="23555770">
    <w:abstractNumId w:val="8"/>
  </w:num>
  <w:num w:numId="12" w16cid:durableId="2109151596">
    <w:abstractNumId w:val="10"/>
  </w:num>
  <w:num w:numId="13" w16cid:durableId="279654063">
    <w:abstractNumId w:val="31"/>
  </w:num>
  <w:num w:numId="14" w16cid:durableId="969170167">
    <w:abstractNumId w:val="13"/>
  </w:num>
  <w:num w:numId="15" w16cid:durableId="665941759">
    <w:abstractNumId w:val="29"/>
  </w:num>
  <w:num w:numId="16" w16cid:durableId="790779883">
    <w:abstractNumId w:val="7"/>
  </w:num>
  <w:num w:numId="17" w16cid:durableId="1751849890">
    <w:abstractNumId w:val="21"/>
  </w:num>
  <w:num w:numId="18" w16cid:durableId="1744906603">
    <w:abstractNumId w:val="1"/>
  </w:num>
  <w:num w:numId="19" w16cid:durableId="191772867">
    <w:abstractNumId w:val="25"/>
  </w:num>
  <w:num w:numId="20" w16cid:durableId="620692228">
    <w:abstractNumId w:val="24"/>
  </w:num>
  <w:num w:numId="21" w16cid:durableId="1474785131">
    <w:abstractNumId w:val="9"/>
  </w:num>
  <w:num w:numId="22" w16cid:durableId="507867898">
    <w:abstractNumId w:val="19"/>
  </w:num>
  <w:num w:numId="23" w16cid:durableId="1978292085">
    <w:abstractNumId w:val="32"/>
  </w:num>
  <w:num w:numId="24" w16cid:durableId="318922286">
    <w:abstractNumId w:val="23"/>
  </w:num>
  <w:num w:numId="25" w16cid:durableId="1540705286">
    <w:abstractNumId w:val="16"/>
  </w:num>
  <w:num w:numId="26" w16cid:durableId="1134102217">
    <w:abstractNumId w:val="30"/>
  </w:num>
  <w:num w:numId="27" w16cid:durableId="319698815">
    <w:abstractNumId w:val="20"/>
  </w:num>
  <w:num w:numId="28" w16cid:durableId="897547243">
    <w:abstractNumId w:val="3"/>
  </w:num>
  <w:num w:numId="29" w16cid:durableId="865600372">
    <w:abstractNumId w:val="11"/>
  </w:num>
  <w:num w:numId="30" w16cid:durableId="1947611901">
    <w:abstractNumId w:val="27"/>
  </w:num>
  <w:num w:numId="31" w16cid:durableId="1680738348">
    <w:abstractNumId w:val="28"/>
  </w:num>
  <w:num w:numId="32" w16cid:durableId="369260096">
    <w:abstractNumId w:val="22"/>
  </w:num>
  <w:num w:numId="33" w16cid:durableId="505829726">
    <w:abstractNumId w:val="12"/>
  </w:num>
  <w:num w:numId="34" w16cid:durableId="455569569">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087E"/>
    <w:rsid w:val="00010C99"/>
    <w:rsid w:val="00014520"/>
    <w:rsid w:val="000217F8"/>
    <w:rsid w:val="000248BA"/>
    <w:rsid w:val="00027B6A"/>
    <w:rsid w:val="00027D77"/>
    <w:rsid w:val="00033DFB"/>
    <w:rsid w:val="000355E3"/>
    <w:rsid w:val="000360A9"/>
    <w:rsid w:val="00037E7E"/>
    <w:rsid w:val="000443D9"/>
    <w:rsid w:val="00045073"/>
    <w:rsid w:val="00047002"/>
    <w:rsid w:val="00050535"/>
    <w:rsid w:val="00052A08"/>
    <w:rsid w:val="00055621"/>
    <w:rsid w:val="00063765"/>
    <w:rsid w:val="00070B3C"/>
    <w:rsid w:val="00071056"/>
    <w:rsid w:val="00075531"/>
    <w:rsid w:val="000901BA"/>
    <w:rsid w:val="0009342F"/>
    <w:rsid w:val="000950A1"/>
    <w:rsid w:val="00095C06"/>
    <w:rsid w:val="00096230"/>
    <w:rsid w:val="000A1362"/>
    <w:rsid w:val="000A74BE"/>
    <w:rsid w:val="000B0D65"/>
    <w:rsid w:val="000B3E51"/>
    <w:rsid w:val="000B790F"/>
    <w:rsid w:val="000B7DE9"/>
    <w:rsid w:val="000C1193"/>
    <w:rsid w:val="000D2AD0"/>
    <w:rsid w:val="000D5BC9"/>
    <w:rsid w:val="000E422D"/>
    <w:rsid w:val="000E4A7A"/>
    <w:rsid w:val="000E6792"/>
    <w:rsid w:val="000F4D77"/>
    <w:rsid w:val="000F56AF"/>
    <w:rsid w:val="00100360"/>
    <w:rsid w:val="00101C7B"/>
    <w:rsid w:val="00103418"/>
    <w:rsid w:val="00104E1C"/>
    <w:rsid w:val="00106CAD"/>
    <w:rsid w:val="00107EF8"/>
    <w:rsid w:val="00110F73"/>
    <w:rsid w:val="00111127"/>
    <w:rsid w:val="00111CDB"/>
    <w:rsid w:val="00113CDD"/>
    <w:rsid w:val="00124104"/>
    <w:rsid w:val="001278F6"/>
    <w:rsid w:val="00134115"/>
    <w:rsid w:val="001351BE"/>
    <w:rsid w:val="001375DE"/>
    <w:rsid w:val="00137E94"/>
    <w:rsid w:val="001417B3"/>
    <w:rsid w:val="00154F77"/>
    <w:rsid w:val="001550E3"/>
    <w:rsid w:val="00156F54"/>
    <w:rsid w:val="00157804"/>
    <w:rsid w:val="0016126C"/>
    <w:rsid w:val="00164239"/>
    <w:rsid w:val="00164DC4"/>
    <w:rsid w:val="00166C7F"/>
    <w:rsid w:val="001677C7"/>
    <w:rsid w:val="00167F96"/>
    <w:rsid w:val="00170AE6"/>
    <w:rsid w:val="0017322A"/>
    <w:rsid w:val="00173BA3"/>
    <w:rsid w:val="00173D47"/>
    <w:rsid w:val="001768CA"/>
    <w:rsid w:val="0018028D"/>
    <w:rsid w:val="00190777"/>
    <w:rsid w:val="00190CEF"/>
    <w:rsid w:val="001931E9"/>
    <w:rsid w:val="00195E40"/>
    <w:rsid w:val="001A10B2"/>
    <w:rsid w:val="001A2ED6"/>
    <w:rsid w:val="001A5B89"/>
    <w:rsid w:val="001B2CCB"/>
    <w:rsid w:val="001B58E6"/>
    <w:rsid w:val="001B6103"/>
    <w:rsid w:val="001B7ED4"/>
    <w:rsid w:val="001C0B00"/>
    <w:rsid w:val="001C53A0"/>
    <w:rsid w:val="001C551D"/>
    <w:rsid w:val="001C5610"/>
    <w:rsid w:val="001C6E8B"/>
    <w:rsid w:val="001C7547"/>
    <w:rsid w:val="001D48D4"/>
    <w:rsid w:val="001E2FE2"/>
    <w:rsid w:val="001E3681"/>
    <w:rsid w:val="001E7B11"/>
    <w:rsid w:val="001F0BB7"/>
    <w:rsid w:val="001F2A7A"/>
    <w:rsid w:val="001F53A2"/>
    <w:rsid w:val="00201A24"/>
    <w:rsid w:val="002021FE"/>
    <w:rsid w:val="002022EF"/>
    <w:rsid w:val="00203DBE"/>
    <w:rsid w:val="00205D70"/>
    <w:rsid w:val="002060E4"/>
    <w:rsid w:val="00207F5F"/>
    <w:rsid w:val="002100D1"/>
    <w:rsid w:val="0021192A"/>
    <w:rsid w:val="00216159"/>
    <w:rsid w:val="00223206"/>
    <w:rsid w:val="0022343A"/>
    <w:rsid w:val="00223B6D"/>
    <w:rsid w:val="00223C62"/>
    <w:rsid w:val="0023601D"/>
    <w:rsid w:val="00240908"/>
    <w:rsid w:val="00243642"/>
    <w:rsid w:val="00254DD9"/>
    <w:rsid w:val="00255283"/>
    <w:rsid w:val="00272EED"/>
    <w:rsid w:val="002744FC"/>
    <w:rsid w:val="002932DD"/>
    <w:rsid w:val="002A17C9"/>
    <w:rsid w:val="002A2916"/>
    <w:rsid w:val="002A795A"/>
    <w:rsid w:val="002B4577"/>
    <w:rsid w:val="002B4CAA"/>
    <w:rsid w:val="002B7948"/>
    <w:rsid w:val="002C1036"/>
    <w:rsid w:val="002C3FE0"/>
    <w:rsid w:val="002C7903"/>
    <w:rsid w:val="002D0FEC"/>
    <w:rsid w:val="002D3E9C"/>
    <w:rsid w:val="002D5E6F"/>
    <w:rsid w:val="002E216E"/>
    <w:rsid w:val="002E3316"/>
    <w:rsid w:val="002E6751"/>
    <w:rsid w:val="002E7B66"/>
    <w:rsid w:val="002F0DF7"/>
    <w:rsid w:val="002F2ED4"/>
    <w:rsid w:val="002F7BB9"/>
    <w:rsid w:val="00301731"/>
    <w:rsid w:val="00301BD7"/>
    <w:rsid w:val="0030448E"/>
    <w:rsid w:val="003075C4"/>
    <w:rsid w:val="00310011"/>
    <w:rsid w:val="00313535"/>
    <w:rsid w:val="00314455"/>
    <w:rsid w:val="0032052C"/>
    <w:rsid w:val="0032216E"/>
    <w:rsid w:val="0032424E"/>
    <w:rsid w:val="003246F2"/>
    <w:rsid w:val="00324AE4"/>
    <w:rsid w:val="0033179E"/>
    <w:rsid w:val="00342178"/>
    <w:rsid w:val="00345833"/>
    <w:rsid w:val="00347FB3"/>
    <w:rsid w:val="003501CD"/>
    <w:rsid w:val="00351795"/>
    <w:rsid w:val="0035271E"/>
    <w:rsid w:val="0035274F"/>
    <w:rsid w:val="00352DBF"/>
    <w:rsid w:val="00356411"/>
    <w:rsid w:val="00363596"/>
    <w:rsid w:val="003713AF"/>
    <w:rsid w:val="00374E88"/>
    <w:rsid w:val="00380C21"/>
    <w:rsid w:val="00380EA6"/>
    <w:rsid w:val="00382404"/>
    <w:rsid w:val="00382D49"/>
    <w:rsid w:val="00392FC4"/>
    <w:rsid w:val="003940C7"/>
    <w:rsid w:val="003A083B"/>
    <w:rsid w:val="003A5CDB"/>
    <w:rsid w:val="003A6AB8"/>
    <w:rsid w:val="003B0CBC"/>
    <w:rsid w:val="003B5AC7"/>
    <w:rsid w:val="003C7505"/>
    <w:rsid w:val="003D49B2"/>
    <w:rsid w:val="003E1533"/>
    <w:rsid w:val="003E1CC3"/>
    <w:rsid w:val="003E2340"/>
    <w:rsid w:val="003E3D8B"/>
    <w:rsid w:val="003E4AF0"/>
    <w:rsid w:val="003F0291"/>
    <w:rsid w:val="003F082D"/>
    <w:rsid w:val="003F20B3"/>
    <w:rsid w:val="003F3E88"/>
    <w:rsid w:val="004009D2"/>
    <w:rsid w:val="00402F96"/>
    <w:rsid w:val="00411C0A"/>
    <w:rsid w:val="00414452"/>
    <w:rsid w:val="0041710E"/>
    <w:rsid w:val="00424F0C"/>
    <w:rsid w:val="0043515E"/>
    <w:rsid w:val="00440701"/>
    <w:rsid w:val="0044530D"/>
    <w:rsid w:val="00451C05"/>
    <w:rsid w:val="00457696"/>
    <w:rsid w:val="00457E6D"/>
    <w:rsid w:val="00464B18"/>
    <w:rsid w:val="00465DEC"/>
    <w:rsid w:val="004722E9"/>
    <w:rsid w:val="0048543F"/>
    <w:rsid w:val="00491124"/>
    <w:rsid w:val="00492197"/>
    <w:rsid w:val="004A1EDE"/>
    <w:rsid w:val="004A4E24"/>
    <w:rsid w:val="004A51F2"/>
    <w:rsid w:val="004A534C"/>
    <w:rsid w:val="004A72C5"/>
    <w:rsid w:val="004A77E2"/>
    <w:rsid w:val="004B08F9"/>
    <w:rsid w:val="004C2048"/>
    <w:rsid w:val="004C328E"/>
    <w:rsid w:val="004C5D48"/>
    <w:rsid w:val="004C77D8"/>
    <w:rsid w:val="004D0854"/>
    <w:rsid w:val="004D15DD"/>
    <w:rsid w:val="004D4199"/>
    <w:rsid w:val="004E14F7"/>
    <w:rsid w:val="004E7FC1"/>
    <w:rsid w:val="004F4904"/>
    <w:rsid w:val="004F67A5"/>
    <w:rsid w:val="005012AF"/>
    <w:rsid w:val="005036C7"/>
    <w:rsid w:val="00511C36"/>
    <w:rsid w:val="00514F3F"/>
    <w:rsid w:val="005175F3"/>
    <w:rsid w:val="0052109D"/>
    <w:rsid w:val="00533F74"/>
    <w:rsid w:val="00534423"/>
    <w:rsid w:val="005366B0"/>
    <w:rsid w:val="00536EDE"/>
    <w:rsid w:val="00537B9D"/>
    <w:rsid w:val="005425BD"/>
    <w:rsid w:val="00543AD4"/>
    <w:rsid w:val="005445A9"/>
    <w:rsid w:val="005445D5"/>
    <w:rsid w:val="00544A47"/>
    <w:rsid w:val="005579D2"/>
    <w:rsid w:val="0057061B"/>
    <w:rsid w:val="005825B3"/>
    <w:rsid w:val="00593074"/>
    <w:rsid w:val="005A268E"/>
    <w:rsid w:val="005A476A"/>
    <w:rsid w:val="005B12AD"/>
    <w:rsid w:val="005B32F2"/>
    <w:rsid w:val="005B7575"/>
    <w:rsid w:val="005C43B0"/>
    <w:rsid w:val="005C4A1C"/>
    <w:rsid w:val="005C729E"/>
    <w:rsid w:val="005D1C07"/>
    <w:rsid w:val="005D515D"/>
    <w:rsid w:val="005E1783"/>
    <w:rsid w:val="005E3C42"/>
    <w:rsid w:val="005E5DF8"/>
    <w:rsid w:val="005E5FD8"/>
    <w:rsid w:val="005E5FE2"/>
    <w:rsid w:val="005F338B"/>
    <w:rsid w:val="005F7273"/>
    <w:rsid w:val="0060110E"/>
    <w:rsid w:val="00606622"/>
    <w:rsid w:val="00610D85"/>
    <w:rsid w:val="00610F67"/>
    <w:rsid w:val="00611E74"/>
    <w:rsid w:val="006132DE"/>
    <w:rsid w:val="00616704"/>
    <w:rsid w:val="006201B0"/>
    <w:rsid w:val="00622F68"/>
    <w:rsid w:val="006243F6"/>
    <w:rsid w:val="00624974"/>
    <w:rsid w:val="006251BB"/>
    <w:rsid w:val="00630063"/>
    <w:rsid w:val="00633A08"/>
    <w:rsid w:val="0063478E"/>
    <w:rsid w:val="00634DF5"/>
    <w:rsid w:val="00637FCB"/>
    <w:rsid w:val="00640CB9"/>
    <w:rsid w:val="0064165C"/>
    <w:rsid w:val="00644FB4"/>
    <w:rsid w:val="00646452"/>
    <w:rsid w:val="00651664"/>
    <w:rsid w:val="00655924"/>
    <w:rsid w:val="00655F68"/>
    <w:rsid w:val="006619B6"/>
    <w:rsid w:val="00661A36"/>
    <w:rsid w:val="00666F0C"/>
    <w:rsid w:val="00671755"/>
    <w:rsid w:val="00676025"/>
    <w:rsid w:val="00682FDB"/>
    <w:rsid w:val="006842AF"/>
    <w:rsid w:val="00686E8C"/>
    <w:rsid w:val="006914A2"/>
    <w:rsid w:val="00691EBC"/>
    <w:rsid w:val="006A1836"/>
    <w:rsid w:val="006A3300"/>
    <w:rsid w:val="006A6FE1"/>
    <w:rsid w:val="006A7897"/>
    <w:rsid w:val="006B3E8B"/>
    <w:rsid w:val="006D4C4C"/>
    <w:rsid w:val="006D7E47"/>
    <w:rsid w:val="006E3309"/>
    <w:rsid w:val="006E5778"/>
    <w:rsid w:val="006E65F0"/>
    <w:rsid w:val="006F5D77"/>
    <w:rsid w:val="006F5DA5"/>
    <w:rsid w:val="006F7246"/>
    <w:rsid w:val="00700B19"/>
    <w:rsid w:val="00705971"/>
    <w:rsid w:val="00717264"/>
    <w:rsid w:val="007207E6"/>
    <w:rsid w:val="00726D6E"/>
    <w:rsid w:val="007300B2"/>
    <w:rsid w:val="0073351A"/>
    <w:rsid w:val="00737969"/>
    <w:rsid w:val="0074178B"/>
    <w:rsid w:val="00741C6D"/>
    <w:rsid w:val="00744AEA"/>
    <w:rsid w:val="0074751B"/>
    <w:rsid w:val="007500FD"/>
    <w:rsid w:val="007526CE"/>
    <w:rsid w:val="00754540"/>
    <w:rsid w:val="00756B50"/>
    <w:rsid w:val="00775861"/>
    <w:rsid w:val="00781379"/>
    <w:rsid w:val="00781B4D"/>
    <w:rsid w:val="00781C18"/>
    <w:rsid w:val="00785769"/>
    <w:rsid w:val="00793407"/>
    <w:rsid w:val="007A12C6"/>
    <w:rsid w:val="007A6564"/>
    <w:rsid w:val="007B2DAC"/>
    <w:rsid w:val="007B3C97"/>
    <w:rsid w:val="007C3034"/>
    <w:rsid w:val="007C4AD7"/>
    <w:rsid w:val="007C6ECD"/>
    <w:rsid w:val="007D0F0E"/>
    <w:rsid w:val="007D2274"/>
    <w:rsid w:val="007E072E"/>
    <w:rsid w:val="007E2836"/>
    <w:rsid w:val="007F0ACF"/>
    <w:rsid w:val="007F3F13"/>
    <w:rsid w:val="008002DA"/>
    <w:rsid w:val="0080112B"/>
    <w:rsid w:val="008042F8"/>
    <w:rsid w:val="00806B05"/>
    <w:rsid w:val="00807FE3"/>
    <w:rsid w:val="008115AD"/>
    <w:rsid w:val="008125BF"/>
    <w:rsid w:val="00812B84"/>
    <w:rsid w:val="008134EE"/>
    <w:rsid w:val="0081489F"/>
    <w:rsid w:val="00817178"/>
    <w:rsid w:val="008174DF"/>
    <w:rsid w:val="008176F6"/>
    <w:rsid w:val="0081799C"/>
    <w:rsid w:val="00822608"/>
    <w:rsid w:val="0082316A"/>
    <w:rsid w:val="008353F8"/>
    <w:rsid w:val="00836CEF"/>
    <w:rsid w:val="008376A7"/>
    <w:rsid w:val="0084503A"/>
    <w:rsid w:val="00845573"/>
    <w:rsid w:val="00850175"/>
    <w:rsid w:val="00852C2D"/>
    <w:rsid w:val="00852DDC"/>
    <w:rsid w:val="00857250"/>
    <w:rsid w:val="008607B5"/>
    <w:rsid w:val="00871B51"/>
    <w:rsid w:val="00875631"/>
    <w:rsid w:val="00875672"/>
    <w:rsid w:val="0087785D"/>
    <w:rsid w:val="00884151"/>
    <w:rsid w:val="008A261E"/>
    <w:rsid w:val="008B20DA"/>
    <w:rsid w:val="008B4842"/>
    <w:rsid w:val="008B48D0"/>
    <w:rsid w:val="008B7F5C"/>
    <w:rsid w:val="008C37E2"/>
    <w:rsid w:val="008C7699"/>
    <w:rsid w:val="008D1687"/>
    <w:rsid w:val="008D3601"/>
    <w:rsid w:val="008D66B5"/>
    <w:rsid w:val="008D7808"/>
    <w:rsid w:val="008E5167"/>
    <w:rsid w:val="008E5867"/>
    <w:rsid w:val="008F3D5C"/>
    <w:rsid w:val="008F558E"/>
    <w:rsid w:val="008F5E10"/>
    <w:rsid w:val="008F7430"/>
    <w:rsid w:val="009027C0"/>
    <w:rsid w:val="00904E2E"/>
    <w:rsid w:val="0090707E"/>
    <w:rsid w:val="009078A5"/>
    <w:rsid w:val="00912794"/>
    <w:rsid w:val="00914484"/>
    <w:rsid w:val="00914B6F"/>
    <w:rsid w:val="00917AB4"/>
    <w:rsid w:val="009206A3"/>
    <w:rsid w:val="00920BF5"/>
    <w:rsid w:val="00922C87"/>
    <w:rsid w:val="00927E8F"/>
    <w:rsid w:val="00933929"/>
    <w:rsid w:val="00936A33"/>
    <w:rsid w:val="0094255B"/>
    <w:rsid w:val="00942AEA"/>
    <w:rsid w:val="0095037E"/>
    <w:rsid w:val="0095132F"/>
    <w:rsid w:val="00951912"/>
    <w:rsid w:val="00951E6B"/>
    <w:rsid w:val="00952599"/>
    <w:rsid w:val="00956409"/>
    <w:rsid w:val="00960357"/>
    <w:rsid w:val="00960A35"/>
    <w:rsid w:val="009647F5"/>
    <w:rsid w:val="00964824"/>
    <w:rsid w:val="00964A93"/>
    <w:rsid w:val="009650F6"/>
    <w:rsid w:val="0097229C"/>
    <w:rsid w:val="00976DD0"/>
    <w:rsid w:val="0098379F"/>
    <w:rsid w:val="00991E94"/>
    <w:rsid w:val="00992A35"/>
    <w:rsid w:val="009963D2"/>
    <w:rsid w:val="009A2861"/>
    <w:rsid w:val="009A6A84"/>
    <w:rsid w:val="009B0093"/>
    <w:rsid w:val="009B391F"/>
    <w:rsid w:val="009B442D"/>
    <w:rsid w:val="009B71EC"/>
    <w:rsid w:val="009C019C"/>
    <w:rsid w:val="009C16E7"/>
    <w:rsid w:val="009C3ADD"/>
    <w:rsid w:val="009C50D9"/>
    <w:rsid w:val="009C56AF"/>
    <w:rsid w:val="009D4960"/>
    <w:rsid w:val="009D56F2"/>
    <w:rsid w:val="009E1F7E"/>
    <w:rsid w:val="009E4451"/>
    <w:rsid w:val="009E7709"/>
    <w:rsid w:val="009F31FA"/>
    <w:rsid w:val="009F68BB"/>
    <w:rsid w:val="00A04AB9"/>
    <w:rsid w:val="00A0547F"/>
    <w:rsid w:val="00A05F1B"/>
    <w:rsid w:val="00A07EE7"/>
    <w:rsid w:val="00A11351"/>
    <w:rsid w:val="00A161F2"/>
    <w:rsid w:val="00A16B83"/>
    <w:rsid w:val="00A21EA9"/>
    <w:rsid w:val="00A23F35"/>
    <w:rsid w:val="00A271BF"/>
    <w:rsid w:val="00A27276"/>
    <w:rsid w:val="00A27872"/>
    <w:rsid w:val="00A27A17"/>
    <w:rsid w:val="00A3168F"/>
    <w:rsid w:val="00A3373A"/>
    <w:rsid w:val="00A400C0"/>
    <w:rsid w:val="00A4171A"/>
    <w:rsid w:val="00A41A8F"/>
    <w:rsid w:val="00A42CA8"/>
    <w:rsid w:val="00A4360F"/>
    <w:rsid w:val="00A52FB6"/>
    <w:rsid w:val="00A56D5D"/>
    <w:rsid w:val="00A61767"/>
    <w:rsid w:val="00A663D3"/>
    <w:rsid w:val="00A74BB2"/>
    <w:rsid w:val="00A754A4"/>
    <w:rsid w:val="00A816D1"/>
    <w:rsid w:val="00A83E60"/>
    <w:rsid w:val="00A86552"/>
    <w:rsid w:val="00A867E8"/>
    <w:rsid w:val="00A90471"/>
    <w:rsid w:val="00A95089"/>
    <w:rsid w:val="00A959F4"/>
    <w:rsid w:val="00A963BE"/>
    <w:rsid w:val="00AA2825"/>
    <w:rsid w:val="00AB012F"/>
    <w:rsid w:val="00AB1424"/>
    <w:rsid w:val="00AB5482"/>
    <w:rsid w:val="00AB6C3E"/>
    <w:rsid w:val="00AB7BE6"/>
    <w:rsid w:val="00AC0461"/>
    <w:rsid w:val="00AC27E8"/>
    <w:rsid w:val="00AC2AB0"/>
    <w:rsid w:val="00AC5FE1"/>
    <w:rsid w:val="00AD08F5"/>
    <w:rsid w:val="00AD2F9A"/>
    <w:rsid w:val="00AD3333"/>
    <w:rsid w:val="00AD4B83"/>
    <w:rsid w:val="00AE1C23"/>
    <w:rsid w:val="00AE7956"/>
    <w:rsid w:val="00AF2CCE"/>
    <w:rsid w:val="00AF399C"/>
    <w:rsid w:val="00AF743E"/>
    <w:rsid w:val="00B01D0A"/>
    <w:rsid w:val="00B042F7"/>
    <w:rsid w:val="00B06D6A"/>
    <w:rsid w:val="00B07B70"/>
    <w:rsid w:val="00B15FA6"/>
    <w:rsid w:val="00B16AC5"/>
    <w:rsid w:val="00B17CF7"/>
    <w:rsid w:val="00B25F9D"/>
    <w:rsid w:val="00B32660"/>
    <w:rsid w:val="00B32C45"/>
    <w:rsid w:val="00B404E7"/>
    <w:rsid w:val="00B43CB8"/>
    <w:rsid w:val="00B44CEC"/>
    <w:rsid w:val="00B5632D"/>
    <w:rsid w:val="00B62453"/>
    <w:rsid w:val="00B639DF"/>
    <w:rsid w:val="00B6593F"/>
    <w:rsid w:val="00B66865"/>
    <w:rsid w:val="00B70F4E"/>
    <w:rsid w:val="00B745E0"/>
    <w:rsid w:val="00B76D97"/>
    <w:rsid w:val="00B811E3"/>
    <w:rsid w:val="00B83FCB"/>
    <w:rsid w:val="00B8575F"/>
    <w:rsid w:val="00B86BB1"/>
    <w:rsid w:val="00BA0C1A"/>
    <w:rsid w:val="00BA2ABF"/>
    <w:rsid w:val="00BA7ED0"/>
    <w:rsid w:val="00BC0277"/>
    <w:rsid w:val="00BD0215"/>
    <w:rsid w:val="00BD24CD"/>
    <w:rsid w:val="00BE4AFD"/>
    <w:rsid w:val="00BE5722"/>
    <w:rsid w:val="00BF47C6"/>
    <w:rsid w:val="00BF4B6F"/>
    <w:rsid w:val="00BF72D0"/>
    <w:rsid w:val="00C01088"/>
    <w:rsid w:val="00C02E0A"/>
    <w:rsid w:val="00C03A7F"/>
    <w:rsid w:val="00C041B7"/>
    <w:rsid w:val="00C04613"/>
    <w:rsid w:val="00C07087"/>
    <w:rsid w:val="00C100D9"/>
    <w:rsid w:val="00C10E5E"/>
    <w:rsid w:val="00C12DA7"/>
    <w:rsid w:val="00C17EAC"/>
    <w:rsid w:val="00C20D33"/>
    <w:rsid w:val="00C21CE8"/>
    <w:rsid w:val="00C229EF"/>
    <w:rsid w:val="00C365A3"/>
    <w:rsid w:val="00C41C11"/>
    <w:rsid w:val="00C45BFD"/>
    <w:rsid w:val="00C45F04"/>
    <w:rsid w:val="00C50125"/>
    <w:rsid w:val="00C5150D"/>
    <w:rsid w:val="00C52EB0"/>
    <w:rsid w:val="00C545E6"/>
    <w:rsid w:val="00C63760"/>
    <w:rsid w:val="00C66B91"/>
    <w:rsid w:val="00C72EB7"/>
    <w:rsid w:val="00C733B1"/>
    <w:rsid w:val="00C743A9"/>
    <w:rsid w:val="00C75B24"/>
    <w:rsid w:val="00C772E2"/>
    <w:rsid w:val="00C77DD8"/>
    <w:rsid w:val="00C80BBD"/>
    <w:rsid w:val="00C84AA7"/>
    <w:rsid w:val="00C84BB6"/>
    <w:rsid w:val="00C91DA6"/>
    <w:rsid w:val="00CA17A4"/>
    <w:rsid w:val="00CA17DF"/>
    <w:rsid w:val="00CA1881"/>
    <w:rsid w:val="00CA1A3E"/>
    <w:rsid w:val="00CB340F"/>
    <w:rsid w:val="00CB6A75"/>
    <w:rsid w:val="00CC3A46"/>
    <w:rsid w:val="00CC5D9C"/>
    <w:rsid w:val="00CC7F58"/>
    <w:rsid w:val="00CD11DC"/>
    <w:rsid w:val="00CD6DC3"/>
    <w:rsid w:val="00CE3DDD"/>
    <w:rsid w:val="00CF0C86"/>
    <w:rsid w:val="00D02352"/>
    <w:rsid w:val="00D02F6B"/>
    <w:rsid w:val="00D03A40"/>
    <w:rsid w:val="00D07CB5"/>
    <w:rsid w:val="00D107E4"/>
    <w:rsid w:val="00D10EC0"/>
    <w:rsid w:val="00D17FBB"/>
    <w:rsid w:val="00D1FA2B"/>
    <w:rsid w:val="00D2194E"/>
    <w:rsid w:val="00D2509D"/>
    <w:rsid w:val="00D40E85"/>
    <w:rsid w:val="00D4266D"/>
    <w:rsid w:val="00D45378"/>
    <w:rsid w:val="00D53979"/>
    <w:rsid w:val="00D55DC0"/>
    <w:rsid w:val="00D63699"/>
    <w:rsid w:val="00D65988"/>
    <w:rsid w:val="00D66A5A"/>
    <w:rsid w:val="00D7010E"/>
    <w:rsid w:val="00D7094A"/>
    <w:rsid w:val="00D77540"/>
    <w:rsid w:val="00D80378"/>
    <w:rsid w:val="00D92568"/>
    <w:rsid w:val="00D95FCC"/>
    <w:rsid w:val="00D96494"/>
    <w:rsid w:val="00DA174D"/>
    <w:rsid w:val="00DA5A1F"/>
    <w:rsid w:val="00DA5D12"/>
    <w:rsid w:val="00DA79B9"/>
    <w:rsid w:val="00DA7DCC"/>
    <w:rsid w:val="00DB0DC5"/>
    <w:rsid w:val="00DB47ED"/>
    <w:rsid w:val="00DB611F"/>
    <w:rsid w:val="00DB6CDD"/>
    <w:rsid w:val="00DB710A"/>
    <w:rsid w:val="00DC20DD"/>
    <w:rsid w:val="00DC592B"/>
    <w:rsid w:val="00DC6A59"/>
    <w:rsid w:val="00DC6E15"/>
    <w:rsid w:val="00DD029F"/>
    <w:rsid w:val="00DD5B7F"/>
    <w:rsid w:val="00DD5F48"/>
    <w:rsid w:val="00DD75BA"/>
    <w:rsid w:val="00DD7A0D"/>
    <w:rsid w:val="00DE1439"/>
    <w:rsid w:val="00DF0728"/>
    <w:rsid w:val="00DF1349"/>
    <w:rsid w:val="00DF59E5"/>
    <w:rsid w:val="00E01E65"/>
    <w:rsid w:val="00E0368B"/>
    <w:rsid w:val="00E116D9"/>
    <w:rsid w:val="00E12082"/>
    <w:rsid w:val="00E205F3"/>
    <w:rsid w:val="00E20884"/>
    <w:rsid w:val="00E216B7"/>
    <w:rsid w:val="00E2513C"/>
    <w:rsid w:val="00E30686"/>
    <w:rsid w:val="00E321A1"/>
    <w:rsid w:val="00E3381A"/>
    <w:rsid w:val="00E34B49"/>
    <w:rsid w:val="00E411B3"/>
    <w:rsid w:val="00E42279"/>
    <w:rsid w:val="00E43738"/>
    <w:rsid w:val="00E5054E"/>
    <w:rsid w:val="00E535FD"/>
    <w:rsid w:val="00E5524D"/>
    <w:rsid w:val="00E6031A"/>
    <w:rsid w:val="00E72B91"/>
    <w:rsid w:val="00E75C36"/>
    <w:rsid w:val="00E77CC5"/>
    <w:rsid w:val="00E850AF"/>
    <w:rsid w:val="00E85129"/>
    <w:rsid w:val="00E91500"/>
    <w:rsid w:val="00E93714"/>
    <w:rsid w:val="00E9576A"/>
    <w:rsid w:val="00EA177D"/>
    <w:rsid w:val="00EA188E"/>
    <w:rsid w:val="00EA29DD"/>
    <w:rsid w:val="00EA2AA6"/>
    <w:rsid w:val="00EA6EF2"/>
    <w:rsid w:val="00EA73AE"/>
    <w:rsid w:val="00EB020B"/>
    <w:rsid w:val="00EB05FD"/>
    <w:rsid w:val="00EB5F01"/>
    <w:rsid w:val="00EB6B9B"/>
    <w:rsid w:val="00EC14CD"/>
    <w:rsid w:val="00EC5DC4"/>
    <w:rsid w:val="00ED0061"/>
    <w:rsid w:val="00EE02F3"/>
    <w:rsid w:val="00EE6888"/>
    <w:rsid w:val="00EF262D"/>
    <w:rsid w:val="00EF29E4"/>
    <w:rsid w:val="00EF336B"/>
    <w:rsid w:val="00EF6135"/>
    <w:rsid w:val="00EF6F10"/>
    <w:rsid w:val="00EF7430"/>
    <w:rsid w:val="00F039B5"/>
    <w:rsid w:val="00F053FB"/>
    <w:rsid w:val="00F123D9"/>
    <w:rsid w:val="00F13538"/>
    <w:rsid w:val="00F16455"/>
    <w:rsid w:val="00F20B48"/>
    <w:rsid w:val="00F253D4"/>
    <w:rsid w:val="00F3090F"/>
    <w:rsid w:val="00F334D0"/>
    <w:rsid w:val="00F35D10"/>
    <w:rsid w:val="00F365C9"/>
    <w:rsid w:val="00F3775E"/>
    <w:rsid w:val="00F43C51"/>
    <w:rsid w:val="00F53AEA"/>
    <w:rsid w:val="00F6005E"/>
    <w:rsid w:val="00F6406F"/>
    <w:rsid w:val="00F64AE9"/>
    <w:rsid w:val="00F66D77"/>
    <w:rsid w:val="00F746A8"/>
    <w:rsid w:val="00F75247"/>
    <w:rsid w:val="00F777D4"/>
    <w:rsid w:val="00F81ECB"/>
    <w:rsid w:val="00F8313B"/>
    <w:rsid w:val="00F83CF5"/>
    <w:rsid w:val="00F93495"/>
    <w:rsid w:val="00FA6BC9"/>
    <w:rsid w:val="00FB03A2"/>
    <w:rsid w:val="00FC29D7"/>
    <w:rsid w:val="00FC2C8A"/>
    <w:rsid w:val="00FC3FBF"/>
    <w:rsid w:val="00FC408D"/>
    <w:rsid w:val="00FC45EA"/>
    <w:rsid w:val="00FC65B1"/>
    <w:rsid w:val="00FC6EB1"/>
    <w:rsid w:val="00FD141E"/>
    <w:rsid w:val="00FD1B00"/>
    <w:rsid w:val="00FD21B2"/>
    <w:rsid w:val="00FD634D"/>
    <w:rsid w:val="00FD6E15"/>
    <w:rsid w:val="00FE0900"/>
    <w:rsid w:val="00FE22DA"/>
    <w:rsid w:val="00FE33E4"/>
    <w:rsid w:val="00FE42C1"/>
    <w:rsid w:val="00FE6239"/>
    <w:rsid w:val="00FF0A0C"/>
    <w:rsid w:val="00FF1BDF"/>
    <w:rsid w:val="00FF24BC"/>
    <w:rsid w:val="00FF4D7A"/>
    <w:rsid w:val="00FF7A66"/>
    <w:rsid w:val="040D756C"/>
    <w:rsid w:val="041DFB93"/>
    <w:rsid w:val="0561AAD8"/>
    <w:rsid w:val="08274B0F"/>
    <w:rsid w:val="08AC19CB"/>
    <w:rsid w:val="09AE1812"/>
    <w:rsid w:val="0A3A97E9"/>
    <w:rsid w:val="0AA353E0"/>
    <w:rsid w:val="0BC3B10F"/>
    <w:rsid w:val="0BEA7131"/>
    <w:rsid w:val="0CC3EE8A"/>
    <w:rsid w:val="0D955332"/>
    <w:rsid w:val="0EB3E3CB"/>
    <w:rsid w:val="0EEBD556"/>
    <w:rsid w:val="105EDD99"/>
    <w:rsid w:val="1227F490"/>
    <w:rsid w:val="1595C914"/>
    <w:rsid w:val="15C5EF8F"/>
    <w:rsid w:val="16E81BC6"/>
    <w:rsid w:val="1890604E"/>
    <w:rsid w:val="19FC2F42"/>
    <w:rsid w:val="1B483050"/>
    <w:rsid w:val="1D59CACF"/>
    <w:rsid w:val="1F9F67CD"/>
    <w:rsid w:val="22239C1D"/>
    <w:rsid w:val="253AACC6"/>
    <w:rsid w:val="25710F32"/>
    <w:rsid w:val="26D8F05D"/>
    <w:rsid w:val="29FAEC99"/>
    <w:rsid w:val="2A1A33EF"/>
    <w:rsid w:val="2A220128"/>
    <w:rsid w:val="2C9D4E9C"/>
    <w:rsid w:val="2D67212F"/>
    <w:rsid w:val="2DF2FCCD"/>
    <w:rsid w:val="2F963EE7"/>
    <w:rsid w:val="312E0C62"/>
    <w:rsid w:val="320846C0"/>
    <w:rsid w:val="32BF9915"/>
    <w:rsid w:val="32FA3F7D"/>
    <w:rsid w:val="34135AD7"/>
    <w:rsid w:val="34138D01"/>
    <w:rsid w:val="3515A818"/>
    <w:rsid w:val="392A1625"/>
    <w:rsid w:val="398A0C9A"/>
    <w:rsid w:val="3A8409BC"/>
    <w:rsid w:val="3E64A752"/>
    <w:rsid w:val="3EC8708B"/>
    <w:rsid w:val="405B600B"/>
    <w:rsid w:val="409F01A0"/>
    <w:rsid w:val="4263E51B"/>
    <w:rsid w:val="43C356A5"/>
    <w:rsid w:val="51CB66A7"/>
    <w:rsid w:val="53710D3B"/>
    <w:rsid w:val="5472B2D3"/>
    <w:rsid w:val="54CD630C"/>
    <w:rsid w:val="55060BF4"/>
    <w:rsid w:val="5635B25D"/>
    <w:rsid w:val="565B2926"/>
    <w:rsid w:val="5A24CCEA"/>
    <w:rsid w:val="5BD1B20A"/>
    <w:rsid w:val="5BD20170"/>
    <w:rsid w:val="5C6FD7F3"/>
    <w:rsid w:val="600E8506"/>
    <w:rsid w:val="60527A41"/>
    <w:rsid w:val="60E2A732"/>
    <w:rsid w:val="62E45037"/>
    <w:rsid w:val="6426B0D7"/>
    <w:rsid w:val="6431B443"/>
    <w:rsid w:val="646821E3"/>
    <w:rsid w:val="669E473F"/>
    <w:rsid w:val="677FBF69"/>
    <w:rsid w:val="67D82051"/>
    <w:rsid w:val="6AB95C34"/>
    <w:rsid w:val="6FC16D82"/>
    <w:rsid w:val="705856E1"/>
    <w:rsid w:val="713BD5C1"/>
    <w:rsid w:val="76A72B53"/>
    <w:rsid w:val="7980CB8F"/>
    <w:rsid w:val="7A151E12"/>
    <w:rsid w:val="7BC8F110"/>
    <w:rsid w:val="7BE660BB"/>
    <w:rsid w:val="7C9617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7BF476"/>
  <w15:chartTrackingRefBased/>
  <w15:docId w15:val="{346D4411-406C-4BCF-BD3B-83AEFF83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character" w:customStyle="1" w:styleId="normaltextrun">
    <w:name w:val="normaltextrun"/>
    <w:basedOn w:val="DefaultParagraphFont"/>
    <w:rsid w:val="00E42279"/>
  </w:style>
  <w:style w:type="paragraph" w:customStyle="1" w:styleId="paragraph">
    <w:name w:val="paragraph"/>
    <w:basedOn w:val="Normal"/>
    <w:rsid w:val="00EC5DC4"/>
    <w:pPr>
      <w:spacing w:before="100" w:beforeAutospacing="1" w:after="100" w:afterAutospacing="1"/>
    </w:pPr>
    <w:rPr>
      <w:rFonts w:ascii="Times New Roman" w:eastAsia="Times New Roman" w:hAnsi="Times New Roman" w:cs="Times New Roman"/>
      <w:color w:val="auto"/>
      <w:sz w:val="24"/>
      <w:szCs w:val="24"/>
    </w:rPr>
  </w:style>
  <w:style w:type="character" w:customStyle="1" w:styleId="eop">
    <w:name w:val="eop"/>
    <w:basedOn w:val="DefaultParagraphFont"/>
    <w:rsid w:val="00EC5DC4"/>
  </w:style>
  <w:style w:type="character" w:customStyle="1" w:styleId="wacimagecontainer">
    <w:name w:val="wacimagecontainer"/>
    <w:basedOn w:val="DefaultParagraphFont"/>
    <w:rsid w:val="00A663D3"/>
  </w:style>
  <w:style w:type="character" w:styleId="FollowedHyperlink">
    <w:name w:val="FollowedHyperlink"/>
    <w:basedOn w:val="DefaultParagraphFont"/>
    <w:uiPriority w:val="99"/>
    <w:semiHidden/>
    <w:unhideWhenUsed/>
    <w:rsid w:val="005D515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170017">
      <w:bodyDiv w:val="1"/>
      <w:marLeft w:val="0"/>
      <w:marRight w:val="0"/>
      <w:marTop w:val="0"/>
      <w:marBottom w:val="0"/>
      <w:divBdr>
        <w:top w:val="none" w:sz="0" w:space="0" w:color="auto"/>
        <w:left w:val="none" w:sz="0" w:space="0" w:color="auto"/>
        <w:bottom w:val="none" w:sz="0" w:space="0" w:color="auto"/>
        <w:right w:val="none" w:sz="0" w:space="0" w:color="auto"/>
      </w:divBdr>
    </w:div>
    <w:div w:id="400060729">
      <w:bodyDiv w:val="1"/>
      <w:marLeft w:val="0"/>
      <w:marRight w:val="0"/>
      <w:marTop w:val="0"/>
      <w:marBottom w:val="0"/>
      <w:divBdr>
        <w:top w:val="none" w:sz="0" w:space="0" w:color="auto"/>
        <w:left w:val="none" w:sz="0" w:space="0" w:color="auto"/>
        <w:bottom w:val="none" w:sz="0" w:space="0" w:color="auto"/>
        <w:right w:val="none" w:sz="0" w:space="0" w:color="auto"/>
      </w:divBdr>
      <w:divsChild>
        <w:div w:id="1162742211">
          <w:marLeft w:val="0"/>
          <w:marRight w:val="0"/>
          <w:marTop w:val="0"/>
          <w:marBottom w:val="0"/>
          <w:divBdr>
            <w:top w:val="none" w:sz="0" w:space="0" w:color="auto"/>
            <w:left w:val="none" w:sz="0" w:space="0" w:color="auto"/>
            <w:bottom w:val="none" w:sz="0" w:space="0" w:color="auto"/>
            <w:right w:val="none" w:sz="0" w:space="0" w:color="auto"/>
          </w:divBdr>
        </w:div>
        <w:div w:id="1680230543">
          <w:marLeft w:val="0"/>
          <w:marRight w:val="0"/>
          <w:marTop w:val="0"/>
          <w:marBottom w:val="0"/>
          <w:divBdr>
            <w:top w:val="none" w:sz="0" w:space="0" w:color="auto"/>
            <w:left w:val="none" w:sz="0" w:space="0" w:color="auto"/>
            <w:bottom w:val="none" w:sz="0" w:space="0" w:color="auto"/>
            <w:right w:val="none" w:sz="0" w:space="0" w:color="auto"/>
          </w:divBdr>
        </w:div>
        <w:div w:id="1903326696">
          <w:marLeft w:val="0"/>
          <w:marRight w:val="0"/>
          <w:marTop w:val="0"/>
          <w:marBottom w:val="0"/>
          <w:divBdr>
            <w:top w:val="none" w:sz="0" w:space="0" w:color="auto"/>
            <w:left w:val="none" w:sz="0" w:space="0" w:color="auto"/>
            <w:bottom w:val="none" w:sz="0" w:space="0" w:color="auto"/>
            <w:right w:val="none" w:sz="0" w:space="0" w:color="auto"/>
          </w:divBdr>
        </w:div>
      </w:divsChild>
    </w:div>
    <w:div w:id="496382464">
      <w:bodyDiv w:val="1"/>
      <w:marLeft w:val="0"/>
      <w:marRight w:val="0"/>
      <w:marTop w:val="0"/>
      <w:marBottom w:val="0"/>
      <w:divBdr>
        <w:top w:val="none" w:sz="0" w:space="0" w:color="auto"/>
        <w:left w:val="none" w:sz="0" w:space="0" w:color="auto"/>
        <w:bottom w:val="none" w:sz="0" w:space="0" w:color="auto"/>
        <w:right w:val="none" w:sz="0" w:space="0" w:color="auto"/>
      </w:divBdr>
    </w:div>
    <w:div w:id="502739583">
      <w:bodyDiv w:val="1"/>
      <w:marLeft w:val="0"/>
      <w:marRight w:val="0"/>
      <w:marTop w:val="0"/>
      <w:marBottom w:val="0"/>
      <w:divBdr>
        <w:top w:val="none" w:sz="0" w:space="0" w:color="auto"/>
        <w:left w:val="none" w:sz="0" w:space="0" w:color="auto"/>
        <w:bottom w:val="none" w:sz="0" w:space="0" w:color="auto"/>
        <w:right w:val="none" w:sz="0" w:space="0" w:color="auto"/>
      </w:divBdr>
      <w:divsChild>
        <w:div w:id="814355">
          <w:marLeft w:val="0"/>
          <w:marRight w:val="0"/>
          <w:marTop w:val="0"/>
          <w:marBottom w:val="0"/>
          <w:divBdr>
            <w:top w:val="none" w:sz="0" w:space="0" w:color="auto"/>
            <w:left w:val="none" w:sz="0" w:space="0" w:color="auto"/>
            <w:bottom w:val="none" w:sz="0" w:space="0" w:color="auto"/>
            <w:right w:val="none" w:sz="0" w:space="0" w:color="auto"/>
          </w:divBdr>
        </w:div>
        <w:div w:id="42098957">
          <w:marLeft w:val="0"/>
          <w:marRight w:val="0"/>
          <w:marTop w:val="0"/>
          <w:marBottom w:val="0"/>
          <w:divBdr>
            <w:top w:val="none" w:sz="0" w:space="0" w:color="auto"/>
            <w:left w:val="none" w:sz="0" w:space="0" w:color="auto"/>
            <w:bottom w:val="none" w:sz="0" w:space="0" w:color="auto"/>
            <w:right w:val="none" w:sz="0" w:space="0" w:color="auto"/>
          </w:divBdr>
        </w:div>
        <w:div w:id="948043892">
          <w:marLeft w:val="0"/>
          <w:marRight w:val="0"/>
          <w:marTop w:val="0"/>
          <w:marBottom w:val="0"/>
          <w:divBdr>
            <w:top w:val="none" w:sz="0" w:space="0" w:color="auto"/>
            <w:left w:val="none" w:sz="0" w:space="0" w:color="auto"/>
            <w:bottom w:val="none" w:sz="0" w:space="0" w:color="auto"/>
            <w:right w:val="none" w:sz="0" w:space="0" w:color="auto"/>
          </w:divBdr>
        </w:div>
        <w:div w:id="1442795961">
          <w:marLeft w:val="0"/>
          <w:marRight w:val="0"/>
          <w:marTop w:val="0"/>
          <w:marBottom w:val="0"/>
          <w:divBdr>
            <w:top w:val="none" w:sz="0" w:space="0" w:color="auto"/>
            <w:left w:val="none" w:sz="0" w:space="0" w:color="auto"/>
            <w:bottom w:val="none" w:sz="0" w:space="0" w:color="auto"/>
            <w:right w:val="none" w:sz="0" w:space="0" w:color="auto"/>
          </w:divBdr>
        </w:div>
        <w:div w:id="1553078520">
          <w:marLeft w:val="0"/>
          <w:marRight w:val="0"/>
          <w:marTop w:val="0"/>
          <w:marBottom w:val="0"/>
          <w:divBdr>
            <w:top w:val="none" w:sz="0" w:space="0" w:color="auto"/>
            <w:left w:val="none" w:sz="0" w:space="0" w:color="auto"/>
            <w:bottom w:val="none" w:sz="0" w:space="0" w:color="auto"/>
            <w:right w:val="none" w:sz="0" w:space="0" w:color="auto"/>
          </w:divBdr>
        </w:div>
        <w:div w:id="2115129336">
          <w:marLeft w:val="0"/>
          <w:marRight w:val="0"/>
          <w:marTop w:val="0"/>
          <w:marBottom w:val="0"/>
          <w:divBdr>
            <w:top w:val="none" w:sz="0" w:space="0" w:color="auto"/>
            <w:left w:val="none" w:sz="0" w:space="0" w:color="auto"/>
            <w:bottom w:val="none" w:sz="0" w:space="0" w:color="auto"/>
            <w:right w:val="none" w:sz="0" w:space="0" w:color="auto"/>
          </w:divBdr>
        </w:div>
      </w:divsChild>
    </w:div>
    <w:div w:id="505247874">
      <w:bodyDiv w:val="1"/>
      <w:marLeft w:val="0"/>
      <w:marRight w:val="0"/>
      <w:marTop w:val="0"/>
      <w:marBottom w:val="0"/>
      <w:divBdr>
        <w:top w:val="none" w:sz="0" w:space="0" w:color="auto"/>
        <w:left w:val="none" w:sz="0" w:space="0" w:color="auto"/>
        <w:bottom w:val="none" w:sz="0" w:space="0" w:color="auto"/>
        <w:right w:val="none" w:sz="0" w:space="0" w:color="auto"/>
      </w:divBdr>
      <w:divsChild>
        <w:div w:id="57753268">
          <w:marLeft w:val="0"/>
          <w:marRight w:val="0"/>
          <w:marTop w:val="0"/>
          <w:marBottom w:val="0"/>
          <w:divBdr>
            <w:top w:val="none" w:sz="0" w:space="0" w:color="auto"/>
            <w:left w:val="none" w:sz="0" w:space="0" w:color="auto"/>
            <w:bottom w:val="none" w:sz="0" w:space="0" w:color="auto"/>
            <w:right w:val="none" w:sz="0" w:space="0" w:color="auto"/>
          </w:divBdr>
        </w:div>
        <w:div w:id="76944482">
          <w:marLeft w:val="0"/>
          <w:marRight w:val="0"/>
          <w:marTop w:val="0"/>
          <w:marBottom w:val="0"/>
          <w:divBdr>
            <w:top w:val="none" w:sz="0" w:space="0" w:color="auto"/>
            <w:left w:val="none" w:sz="0" w:space="0" w:color="auto"/>
            <w:bottom w:val="none" w:sz="0" w:space="0" w:color="auto"/>
            <w:right w:val="none" w:sz="0" w:space="0" w:color="auto"/>
          </w:divBdr>
        </w:div>
        <w:div w:id="124810798">
          <w:marLeft w:val="0"/>
          <w:marRight w:val="0"/>
          <w:marTop w:val="0"/>
          <w:marBottom w:val="0"/>
          <w:divBdr>
            <w:top w:val="none" w:sz="0" w:space="0" w:color="auto"/>
            <w:left w:val="none" w:sz="0" w:space="0" w:color="auto"/>
            <w:bottom w:val="none" w:sz="0" w:space="0" w:color="auto"/>
            <w:right w:val="none" w:sz="0" w:space="0" w:color="auto"/>
          </w:divBdr>
        </w:div>
        <w:div w:id="239411972">
          <w:marLeft w:val="0"/>
          <w:marRight w:val="0"/>
          <w:marTop w:val="0"/>
          <w:marBottom w:val="0"/>
          <w:divBdr>
            <w:top w:val="none" w:sz="0" w:space="0" w:color="auto"/>
            <w:left w:val="none" w:sz="0" w:space="0" w:color="auto"/>
            <w:bottom w:val="none" w:sz="0" w:space="0" w:color="auto"/>
            <w:right w:val="none" w:sz="0" w:space="0" w:color="auto"/>
          </w:divBdr>
        </w:div>
        <w:div w:id="363216312">
          <w:marLeft w:val="0"/>
          <w:marRight w:val="0"/>
          <w:marTop w:val="0"/>
          <w:marBottom w:val="0"/>
          <w:divBdr>
            <w:top w:val="none" w:sz="0" w:space="0" w:color="auto"/>
            <w:left w:val="none" w:sz="0" w:space="0" w:color="auto"/>
            <w:bottom w:val="none" w:sz="0" w:space="0" w:color="auto"/>
            <w:right w:val="none" w:sz="0" w:space="0" w:color="auto"/>
          </w:divBdr>
        </w:div>
        <w:div w:id="365449397">
          <w:marLeft w:val="0"/>
          <w:marRight w:val="0"/>
          <w:marTop w:val="0"/>
          <w:marBottom w:val="0"/>
          <w:divBdr>
            <w:top w:val="none" w:sz="0" w:space="0" w:color="auto"/>
            <w:left w:val="none" w:sz="0" w:space="0" w:color="auto"/>
            <w:bottom w:val="none" w:sz="0" w:space="0" w:color="auto"/>
            <w:right w:val="none" w:sz="0" w:space="0" w:color="auto"/>
          </w:divBdr>
        </w:div>
        <w:div w:id="400101109">
          <w:marLeft w:val="0"/>
          <w:marRight w:val="0"/>
          <w:marTop w:val="0"/>
          <w:marBottom w:val="0"/>
          <w:divBdr>
            <w:top w:val="none" w:sz="0" w:space="0" w:color="auto"/>
            <w:left w:val="none" w:sz="0" w:space="0" w:color="auto"/>
            <w:bottom w:val="none" w:sz="0" w:space="0" w:color="auto"/>
            <w:right w:val="none" w:sz="0" w:space="0" w:color="auto"/>
          </w:divBdr>
        </w:div>
        <w:div w:id="491723578">
          <w:marLeft w:val="0"/>
          <w:marRight w:val="0"/>
          <w:marTop w:val="0"/>
          <w:marBottom w:val="0"/>
          <w:divBdr>
            <w:top w:val="none" w:sz="0" w:space="0" w:color="auto"/>
            <w:left w:val="none" w:sz="0" w:space="0" w:color="auto"/>
            <w:bottom w:val="none" w:sz="0" w:space="0" w:color="auto"/>
            <w:right w:val="none" w:sz="0" w:space="0" w:color="auto"/>
          </w:divBdr>
        </w:div>
        <w:div w:id="603995406">
          <w:marLeft w:val="0"/>
          <w:marRight w:val="0"/>
          <w:marTop w:val="0"/>
          <w:marBottom w:val="0"/>
          <w:divBdr>
            <w:top w:val="none" w:sz="0" w:space="0" w:color="auto"/>
            <w:left w:val="none" w:sz="0" w:space="0" w:color="auto"/>
            <w:bottom w:val="none" w:sz="0" w:space="0" w:color="auto"/>
            <w:right w:val="none" w:sz="0" w:space="0" w:color="auto"/>
          </w:divBdr>
        </w:div>
        <w:div w:id="624583122">
          <w:marLeft w:val="0"/>
          <w:marRight w:val="0"/>
          <w:marTop w:val="0"/>
          <w:marBottom w:val="0"/>
          <w:divBdr>
            <w:top w:val="none" w:sz="0" w:space="0" w:color="auto"/>
            <w:left w:val="none" w:sz="0" w:space="0" w:color="auto"/>
            <w:bottom w:val="none" w:sz="0" w:space="0" w:color="auto"/>
            <w:right w:val="none" w:sz="0" w:space="0" w:color="auto"/>
          </w:divBdr>
        </w:div>
        <w:div w:id="741490543">
          <w:marLeft w:val="0"/>
          <w:marRight w:val="0"/>
          <w:marTop w:val="0"/>
          <w:marBottom w:val="0"/>
          <w:divBdr>
            <w:top w:val="none" w:sz="0" w:space="0" w:color="auto"/>
            <w:left w:val="none" w:sz="0" w:space="0" w:color="auto"/>
            <w:bottom w:val="none" w:sz="0" w:space="0" w:color="auto"/>
            <w:right w:val="none" w:sz="0" w:space="0" w:color="auto"/>
          </w:divBdr>
        </w:div>
        <w:div w:id="889339828">
          <w:marLeft w:val="0"/>
          <w:marRight w:val="0"/>
          <w:marTop w:val="0"/>
          <w:marBottom w:val="0"/>
          <w:divBdr>
            <w:top w:val="none" w:sz="0" w:space="0" w:color="auto"/>
            <w:left w:val="none" w:sz="0" w:space="0" w:color="auto"/>
            <w:bottom w:val="none" w:sz="0" w:space="0" w:color="auto"/>
            <w:right w:val="none" w:sz="0" w:space="0" w:color="auto"/>
          </w:divBdr>
        </w:div>
        <w:div w:id="920409318">
          <w:marLeft w:val="0"/>
          <w:marRight w:val="0"/>
          <w:marTop w:val="0"/>
          <w:marBottom w:val="0"/>
          <w:divBdr>
            <w:top w:val="none" w:sz="0" w:space="0" w:color="auto"/>
            <w:left w:val="none" w:sz="0" w:space="0" w:color="auto"/>
            <w:bottom w:val="none" w:sz="0" w:space="0" w:color="auto"/>
            <w:right w:val="none" w:sz="0" w:space="0" w:color="auto"/>
          </w:divBdr>
        </w:div>
        <w:div w:id="939066583">
          <w:marLeft w:val="0"/>
          <w:marRight w:val="0"/>
          <w:marTop w:val="0"/>
          <w:marBottom w:val="0"/>
          <w:divBdr>
            <w:top w:val="none" w:sz="0" w:space="0" w:color="auto"/>
            <w:left w:val="none" w:sz="0" w:space="0" w:color="auto"/>
            <w:bottom w:val="none" w:sz="0" w:space="0" w:color="auto"/>
            <w:right w:val="none" w:sz="0" w:space="0" w:color="auto"/>
          </w:divBdr>
        </w:div>
        <w:div w:id="1236823108">
          <w:marLeft w:val="0"/>
          <w:marRight w:val="0"/>
          <w:marTop w:val="0"/>
          <w:marBottom w:val="0"/>
          <w:divBdr>
            <w:top w:val="none" w:sz="0" w:space="0" w:color="auto"/>
            <w:left w:val="none" w:sz="0" w:space="0" w:color="auto"/>
            <w:bottom w:val="none" w:sz="0" w:space="0" w:color="auto"/>
            <w:right w:val="none" w:sz="0" w:space="0" w:color="auto"/>
          </w:divBdr>
        </w:div>
        <w:div w:id="1311596449">
          <w:marLeft w:val="0"/>
          <w:marRight w:val="0"/>
          <w:marTop w:val="0"/>
          <w:marBottom w:val="0"/>
          <w:divBdr>
            <w:top w:val="none" w:sz="0" w:space="0" w:color="auto"/>
            <w:left w:val="none" w:sz="0" w:space="0" w:color="auto"/>
            <w:bottom w:val="none" w:sz="0" w:space="0" w:color="auto"/>
            <w:right w:val="none" w:sz="0" w:space="0" w:color="auto"/>
          </w:divBdr>
        </w:div>
        <w:div w:id="1407149167">
          <w:marLeft w:val="0"/>
          <w:marRight w:val="0"/>
          <w:marTop w:val="0"/>
          <w:marBottom w:val="0"/>
          <w:divBdr>
            <w:top w:val="none" w:sz="0" w:space="0" w:color="auto"/>
            <w:left w:val="none" w:sz="0" w:space="0" w:color="auto"/>
            <w:bottom w:val="none" w:sz="0" w:space="0" w:color="auto"/>
            <w:right w:val="none" w:sz="0" w:space="0" w:color="auto"/>
          </w:divBdr>
        </w:div>
        <w:div w:id="1495800054">
          <w:marLeft w:val="0"/>
          <w:marRight w:val="0"/>
          <w:marTop w:val="0"/>
          <w:marBottom w:val="0"/>
          <w:divBdr>
            <w:top w:val="none" w:sz="0" w:space="0" w:color="auto"/>
            <w:left w:val="none" w:sz="0" w:space="0" w:color="auto"/>
            <w:bottom w:val="none" w:sz="0" w:space="0" w:color="auto"/>
            <w:right w:val="none" w:sz="0" w:space="0" w:color="auto"/>
          </w:divBdr>
        </w:div>
        <w:div w:id="1589725656">
          <w:marLeft w:val="0"/>
          <w:marRight w:val="0"/>
          <w:marTop w:val="0"/>
          <w:marBottom w:val="0"/>
          <w:divBdr>
            <w:top w:val="none" w:sz="0" w:space="0" w:color="auto"/>
            <w:left w:val="none" w:sz="0" w:space="0" w:color="auto"/>
            <w:bottom w:val="none" w:sz="0" w:space="0" w:color="auto"/>
            <w:right w:val="none" w:sz="0" w:space="0" w:color="auto"/>
          </w:divBdr>
        </w:div>
        <w:div w:id="1614442277">
          <w:marLeft w:val="0"/>
          <w:marRight w:val="0"/>
          <w:marTop w:val="0"/>
          <w:marBottom w:val="0"/>
          <w:divBdr>
            <w:top w:val="none" w:sz="0" w:space="0" w:color="auto"/>
            <w:left w:val="none" w:sz="0" w:space="0" w:color="auto"/>
            <w:bottom w:val="none" w:sz="0" w:space="0" w:color="auto"/>
            <w:right w:val="none" w:sz="0" w:space="0" w:color="auto"/>
          </w:divBdr>
        </w:div>
        <w:div w:id="1635015955">
          <w:marLeft w:val="0"/>
          <w:marRight w:val="0"/>
          <w:marTop w:val="0"/>
          <w:marBottom w:val="0"/>
          <w:divBdr>
            <w:top w:val="none" w:sz="0" w:space="0" w:color="auto"/>
            <w:left w:val="none" w:sz="0" w:space="0" w:color="auto"/>
            <w:bottom w:val="none" w:sz="0" w:space="0" w:color="auto"/>
            <w:right w:val="none" w:sz="0" w:space="0" w:color="auto"/>
          </w:divBdr>
        </w:div>
        <w:div w:id="1955669389">
          <w:marLeft w:val="0"/>
          <w:marRight w:val="0"/>
          <w:marTop w:val="0"/>
          <w:marBottom w:val="0"/>
          <w:divBdr>
            <w:top w:val="none" w:sz="0" w:space="0" w:color="auto"/>
            <w:left w:val="none" w:sz="0" w:space="0" w:color="auto"/>
            <w:bottom w:val="none" w:sz="0" w:space="0" w:color="auto"/>
            <w:right w:val="none" w:sz="0" w:space="0" w:color="auto"/>
          </w:divBdr>
        </w:div>
        <w:div w:id="1962691584">
          <w:marLeft w:val="0"/>
          <w:marRight w:val="0"/>
          <w:marTop w:val="0"/>
          <w:marBottom w:val="0"/>
          <w:divBdr>
            <w:top w:val="none" w:sz="0" w:space="0" w:color="auto"/>
            <w:left w:val="none" w:sz="0" w:space="0" w:color="auto"/>
            <w:bottom w:val="none" w:sz="0" w:space="0" w:color="auto"/>
            <w:right w:val="none" w:sz="0" w:space="0" w:color="auto"/>
          </w:divBdr>
        </w:div>
      </w:divsChild>
    </w:div>
    <w:div w:id="540241322">
      <w:bodyDiv w:val="1"/>
      <w:marLeft w:val="0"/>
      <w:marRight w:val="0"/>
      <w:marTop w:val="0"/>
      <w:marBottom w:val="0"/>
      <w:divBdr>
        <w:top w:val="none" w:sz="0" w:space="0" w:color="auto"/>
        <w:left w:val="none" w:sz="0" w:space="0" w:color="auto"/>
        <w:bottom w:val="none" w:sz="0" w:space="0" w:color="auto"/>
        <w:right w:val="none" w:sz="0" w:space="0" w:color="auto"/>
      </w:divBdr>
      <w:divsChild>
        <w:div w:id="151921010">
          <w:marLeft w:val="0"/>
          <w:marRight w:val="0"/>
          <w:marTop w:val="0"/>
          <w:marBottom w:val="0"/>
          <w:divBdr>
            <w:top w:val="none" w:sz="0" w:space="0" w:color="auto"/>
            <w:left w:val="none" w:sz="0" w:space="0" w:color="auto"/>
            <w:bottom w:val="none" w:sz="0" w:space="0" w:color="auto"/>
            <w:right w:val="none" w:sz="0" w:space="0" w:color="auto"/>
          </w:divBdr>
        </w:div>
        <w:div w:id="152993742">
          <w:marLeft w:val="0"/>
          <w:marRight w:val="0"/>
          <w:marTop w:val="0"/>
          <w:marBottom w:val="0"/>
          <w:divBdr>
            <w:top w:val="none" w:sz="0" w:space="0" w:color="auto"/>
            <w:left w:val="none" w:sz="0" w:space="0" w:color="auto"/>
            <w:bottom w:val="none" w:sz="0" w:space="0" w:color="auto"/>
            <w:right w:val="none" w:sz="0" w:space="0" w:color="auto"/>
          </w:divBdr>
        </w:div>
        <w:div w:id="448398787">
          <w:marLeft w:val="0"/>
          <w:marRight w:val="0"/>
          <w:marTop w:val="0"/>
          <w:marBottom w:val="0"/>
          <w:divBdr>
            <w:top w:val="none" w:sz="0" w:space="0" w:color="auto"/>
            <w:left w:val="none" w:sz="0" w:space="0" w:color="auto"/>
            <w:bottom w:val="none" w:sz="0" w:space="0" w:color="auto"/>
            <w:right w:val="none" w:sz="0" w:space="0" w:color="auto"/>
          </w:divBdr>
        </w:div>
        <w:div w:id="482813844">
          <w:marLeft w:val="0"/>
          <w:marRight w:val="0"/>
          <w:marTop w:val="0"/>
          <w:marBottom w:val="0"/>
          <w:divBdr>
            <w:top w:val="none" w:sz="0" w:space="0" w:color="auto"/>
            <w:left w:val="none" w:sz="0" w:space="0" w:color="auto"/>
            <w:bottom w:val="none" w:sz="0" w:space="0" w:color="auto"/>
            <w:right w:val="none" w:sz="0" w:space="0" w:color="auto"/>
          </w:divBdr>
        </w:div>
        <w:div w:id="619141679">
          <w:marLeft w:val="0"/>
          <w:marRight w:val="0"/>
          <w:marTop w:val="0"/>
          <w:marBottom w:val="0"/>
          <w:divBdr>
            <w:top w:val="none" w:sz="0" w:space="0" w:color="auto"/>
            <w:left w:val="none" w:sz="0" w:space="0" w:color="auto"/>
            <w:bottom w:val="none" w:sz="0" w:space="0" w:color="auto"/>
            <w:right w:val="none" w:sz="0" w:space="0" w:color="auto"/>
          </w:divBdr>
        </w:div>
        <w:div w:id="648823612">
          <w:marLeft w:val="0"/>
          <w:marRight w:val="0"/>
          <w:marTop w:val="0"/>
          <w:marBottom w:val="0"/>
          <w:divBdr>
            <w:top w:val="none" w:sz="0" w:space="0" w:color="auto"/>
            <w:left w:val="none" w:sz="0" w:space="0" w:color="auto"/>
            <w:bottom w:val="none" w:sz="0" w:space="0" w:color="auto"/>
            <w:right w:val="none" w:sz="0" w:space="0" w:color="auto"/>
          </w:divBdr>
        </w:div>
        <w:div w:id="710693579">
          <w:marLeft w:val="0"/>
          <w:marRight w:val="0"/>
          <w:marTop w:val="0"/>
          <w:marBottom w:val="0"/>
          <w:divBdr>
            <w:top w:val="none" w:sz="0" w:space="0" w:color="auto"/>
            <w:left w:val="none" w:sz="0" w:space="0" w:color="auto"/>
            <w:bottom w:val="none" w:sz="0" w:space="0" w:color="auto"/>
            <w:right w:val="none" w:sz="0" w:space="0" w:color="auto"/>
          </w:divBdr>
        </w:div>
        <w:div w:id="1405838219">
          <w:marLeft w:val="0"/>
          <w:marRight w:val="0"/>
          <w:marTop w:val="0"/>
          <w:marBottom w:val="0"/>
          <w:divBdr>
            <w:top w:val="none" w:sz="0" w:space="0" w:color="auto"/>
            <w:left w:val="none" w:sz="0" w:space="0" w:color="auto"/>
            <w:bottom w:val="none" w:sz="0" w:space="0" w:color="auto"/>
            <w:right w:val="none" w:sz="0" w:space="0" w:color="auto"/>
          </w:divBdr>
        </w:div>
        <w:div w:id="1555577946">
          <w:marLeft w:val="0"/>
          <w:marRight w:val="0"/>
          <w:marTop w:val="0"/>
          <w:marBottom w:val="0"/>
          <w:divBdr>
            <w:top w:val="none" w:sz="0" w:space="0" w:color="auto"/>
            <w:left w:val="none" w:sz="0" w:space="0" w:color="auto"/>
            <w:bottom w:val="none" w:sz="0" w:space="0" w:color="auto"/>
            <w:right w:val="none" w:sz="0" w:space="0" w:color="auto"/>
          </w:divBdr>
        </w:div>
      </w:divsChild>
    </w:div>
    <w:div w:id="548154400">
      <w:bodyDiv w:val="1"/>
      <w:marLeft w:val="0"/>
      <w:marRight w:val="0"/>
      <w:marTop w:val="0"/>
      <w:marBottom w:val="0"/>
      <w:divBdr>
        <w:top w:val="none" w:sz="0" w:space="0" w:color="auto"/>
        <w:left w:val="none" w:sz="0" w:space="0" w:color="auto"/>
        <w:bottom w:val="none" w:sz="0" w:space="0" w:color="auto"/>
        <w:right w:val="none" w:sz="0" w:space="0" w:color="auto"/>
      </w:divBdr>
    </w:div>
    <w:div w:id="694119347">
      <w:bodyDiv w:val="1"/>
      <w:marLeft w:val="0"/>
      <w:marRight w:val="0"/>
      <w:marTop w:val="0"/>
      <w:marBottom w:val="0"/>
      <w:divBdr>
        <w:top w:val="none" w:sz="0" w:space="0" w:color="auto"/>
        <w:left w:val="none" w:sz="0" w:space="0" w:color="auto"/>
        <w:bottom w:val="none" w:sz="0" w:space="0" w:color="auto"/>
        <w:right w:val="none" w:sz="0" w:space="0" w:color="auto"/>
      </w:divBdr>
    </w:div>
    <w:div w:id="700135229">
      <w:bodyDiv w:val="1"/>
      <w:marLeft w:val="0"/>
      <w:marRight w:val="0"/>
      <w:marTop w:val="0"/>
      <w:marBottom w:val="0"/>
      <w:divBdr>
        <w:top w:val="none" w:sz="0" w:space="0" w:color="auto"/>
        <w:left w:val="none" w:sz="0" w:space="0" w:color="auto"/>
        <w:bottom w:val="none" w:sz="0" w:space="0" w:color="auto"/>
        <w:right w:val="none" w:sz="0" w:space="0" w:color="auto"/>
      </w:divBdr>
      <w:divsChild>
        <w:div w:id="406074136">
          <w:marLeft w:val="0"/>
          <w:marRight w:val="0"/>
          <w:marTop w:val="0"/>
          <w:marBottom w:val="0"/>
          <w:divBdr>
            <w:top w:val="none" w:sz="0" w:space="0" w:color="auto"/>
            <w:left w:val="none" w:sz="0" w:space="0" w:color="auto"/>
            <w:bottom w:val="none" w:sz="0" w:space="0" w:color="auto"/>
            <w:right w:val="none" w:sz="0" w:space="0" w:color="auto"/>
          </w:divBdr>
        </w:div>
        <w:div w:id="525870841">
          <w:marLeft w:val="0"/>
          <w:marRight w:val="0"/>
          <w:marTop w:val="0"/>
          <w:marBottom w:val="0"/>
          <w:divBdr>
            <w:top w:val="none" w:sz="0" w:space="0" w:color="auto"/>
            <w:left w:val="none" w:sz="0" w:space="0" w:color="auto"/>
            <w:bottom w:val="none" w:sz="0" w:space="0" w:color="auto"/>
            <w:right w:val="none" w:sz="0" w:space="0" w:color="auto"/>
          </w:divBdr>
        </w:div>
        <w:div w:id="710375933">
          <w:marLeft w:val="0"/>
          <w:marRight w:val="0"/>
          <w:marTop w:val="0"/>
          <w:marBottom w:val="0"/>
          <w:divBdr>
            <w:top w:val="none" w:sz="0" w:space="0" w:color="auto"/>
            <w:left w:val="none" w:sz="0" w:space="0" w:color="auto"/>
            <w:bottom w:val="none" w:sz="0" w:space="0" w:color="auto"/>
            <w:right w:val="none" w:sz="0" w:space="0" w:color="auto"/>
          </w:divBdr>
        </w:div>
        <w:div w:id="909072741">
          <w:marLeft w:val="0"/>
          <w:marRight w:val="0"/>
          <w:marTop w:val="0"/>
          <w:marBottom w:val="0"/>
          <w:divBdr>
            <w:top w:val="none" w:sz="0" w:space="0" w:color="auto"/>
            <w:left w:val="none" w:sz="0" w:space="0" w:color="auto"/>
            <w:bottom w:val="none" w:sz="0" w:space="0" w:color="auto"/>
            <w:right w:val="none" w:sz="0" w:space="0" w:color="auto"/>
          </w:divBdr>
        </w:div>
        <w:div w:id="1180697899">
          <w:marLeft w:val="0"/>
          <w:marRight w:val="0"/>
          <w:marTop w:val="0"/>
          <w:marBottom w:val="0"/>
          <w:divBdr>
            <w:top w:val="none" w:sz="0" w:space="0" w:color="auto"/>
            <w:left w:val="none" w:sz="0" w:space="0" w:color="auto"/>
            <w:bottom w:val="none" w:sz="0" w:space="0" w:color="auto"/>
            <w:right w:val="none" w:sz="0" w:space="0" w:color="auto"/>
          </w:divBdr>
        </w:div>
        <w:div w:id="1421025633">
          <w:marLeft w:val="0"/>
          <w:marRight w:val="0"/>
          <w:marTop w:val="0"/>
          <w:marBottom w:val="0"/>
          <w:divBdr>
            <w:top w:val="none" w:sz="0" w:space="0" w:color="auto"/>
            <w:left w:val="none" w:sz="0" w:space="0" w:color="auto"/>
            <w:bottom w:val="none" w:sz="0" w:space="0" w:color="auto"/>
            <w:right w:val="none" w:sz="0" w:space="0" w:color="auto"/>
          </w:divBdr>
        </w:div>
      </w:divsChild>
    </w:div>
    <w:div w:id="773407716">
      <w:bodyDiv w:val="1"/>
      <w:marLeft w:val="0"/>
      <w:marRight w:val="0"/>
      <w:marTop w:val="0"/>
      <w:marBottom w:val="0"/>
      <w:divBdr>
        <w:top w:val="none" w:sz="0" w:space="0" w:color="auto"/>
        <w:left w:val="none" w:sz="0" w:space="0" w:color="auto"/>
        <w:bottom w:val="none" w:sz="0" w:space="0" w:color="auto"/>
        <w:right w:val="none" w:sz="0" w:space="0" w:color="auto"/>
      </w:divBdr>
    </w:div>
    <w:div w:id="776174127">
      <w:bodyDiv w:val="1"/>
      <w:marLeft w:val="0"/>
      <w:marRight w:val="0"/>
      <w:marTop w:val="0"/>
      <w:marBottom w:val="0"/>
      <w:divBdr>
        <w:top w:val="none" w:sz="0" w:space="0" w:color="auto"/>
        <w:left w:val="none" w:sz="0" w:space="0" w:color="auto"/>
        <w:bottom w:val="none" w:sz="0" w:space="0" w:color="auto"/>
        <w:right w:val="none" w:sz="0" w:space="0" w:color="auto"/>
      </w:divBdr>
      <w:divsChild>
        <w:div w:id="378939989">
          <w:marLeft w:val="0"/>
          <w:marRight w:val="0"/>
          <w:marTop w:val="0"/>
          <w:marBottom w:val="0"/>
          <w:divBdr>
            <w:top w:val="none" w:sz="0" w:space="0" w:color="auto"/>
            <w:left w:val="none" w:sz="0" w:space="0" w:color="auto"/>
            <w:bottom w:val="none" w:sz="0" w:space="0" w:color="auto"/>
            <w:right w:val="none" w:sz="0" w:space="0" w:color="auto"/>
          </w:divBdr>
        </w:div>
        <w:div w:id="407731660">
          <w:marLeft w:val="0"/>
          <w:marRight w:val="0"/>
          <w:marTop w:val="0"/>
          <w:marBottom w:val="0"/>
          <w:divBdr>
            <w:top w:val="none" w:sz="0" w:space="0" w:color="auto"/>
            <w:left w:val="none" w:sz="0" w:space="0" w:color="auto"/>
            <w:bottom w:val="none" w:sz="0" w:space="0" w:color="auto"/>
            <w:right w:val="none" w:sz="0" w:space="0" w:color="auto"/>
          </w:divBdr>
        </w:div>
        <w:div w:id="493424312">
          <w:marLeft w:val="0"/>
          <w:marRight w:val="0"/>
          <w:marTop w:val="0"/>
          <w:marBottom w:val="0"/>
          <w:divBdr>
            <w:top w:val="none" w:sz="0" w:space="0" w:color="auto"/>
            <w:left w:val="none" w:sz="0" w:space="0" w:color="auto"/>
            <w:bottom w:val="none" w:sz="0" w:space="0" w:color="auto"/>
            <w:right w:val="none" w:sz="0" w:space="0" w:color="auto"/>
          </w:divBdr>
        </w:div>
        <w:div w:id="715854097">
          <w:marLeft w:val="0"/>
          <w:marRight w:val="0"/>
          <w:marTop w:val="0"/>
          <w:marBottom w:val="0"/>
          <w:divBdr>
            <w:top w:val="none" w:sz="0" w:space="0" w:color="auto"/>
            <w:left w:val="none" w:sz="0" w:space="0" w:color="auto"/>
            <w:bottom w:val="none" w:sz="0" w:space="0" w:color="auto"/>
            <w:right w:val="none" w:sz="0" w:space="0" w:color="auto"/>
          </w:divBdr>
        </w:div>
        <w:div w:id="1217157994">
          <w:marLeft w:val="0"/>
          <w:marRight w:val="0"/>
          <w:marTop w:val="0"/>
          <w:marBottom w:val="0"/>
          <w:divBdr>
            <w:top w:val="none" w:sz="0" w:space="0" w:color="auto"/>
            <w:left w:val="none" w:sz="0" w:space="0" w:color="auto"/>
            <w:bottom w:val="none" w:sz="0" w:space="0" w:color="auto"/>
            <w:right w:val="none" w:sz="0" w:space="0" w:color="auto"/>
          </w:divBdr>
        </w:div>
      </w:divsChild>
    </w:div>
    <w:div w:id="808326280">
      <w:bodyDiv w:val="1"/>
      <w:marLeft w:val="0"/>
      <w:marRight w:val="0"/>
      <w:marTop w:val="0"/>
      <w:marBottom w:val="0"/>
      <w:divBdr>
        <w:top w:val="none" w:sz="0" w:space="0" w:color="auto"/>
        <w:left w:val="none" w:sz="0" w:space="0" w:color="auto"/>
        <w:bottom w:val="none" w:sz="0" w:space="0" w:color="auto"/>
        <w:right w:val="none" w:sz="0" w:space="0" w:color="auto"/>
      </w:divBdr>
      <w:divsChild>
        <w:div w:id="505096543">
          <w:marLeft w:val="0"/>
          <w:marRight w:val="0"/>
          <w:marTop w:val="0"/>
          <w:marBottom w:val="0"/>
          <w:divBdr>
            <w:top w:val="none" w:sz="0" w:space="0" w:color="auto"/>
            <w:left w:val="none" w:sz="0" w:space="0" w:color="auto"/>
            <w:bottom w:val="none" w:sz="0" w:space="0" w:color="auto"/>
            <w:right w:val="none" w:sz="0" w:space="0" w:color="auto"/>
          </w:divBdr>
        </w:div>
        <w:div w:id="774255030">
          <w:marLeft w:val="0"/>
          <w:marRight w:val="0"/>
          <w:marTop w:val="0"/>
          <w:marBottom w:val="0"/>
          <w:divBdr>
            <w:top w:val="none" w:sz="0" w:space="0" w:color="auto"/>
            <w:left w:val="none" w:sz="0" w:space="0" w:color="auto"/>
            <w:bottom w:val="none" w:sz="0" w:space="0" w:color="auto"/>
            <w:right w:val="none" w:sz="0" w:space="0" w:color="auto"/>
          </w:divBdr>
        </w:div>
      </w:divsChild>
    </w:div>
    <w:div w:id="812213809">
      <w:bodyDiv w:val="1"/>
      <w:marLeft w:val="0"/>
      <w:marRight w:val="0"/>
      <w:marTop w:val="0"/>
      <w:marBottom w:val="0"/>
      <w:divBdr>
        <w:top w:val="none" w:sz="0" w:space="0" w:color="auto"/>
        <w:left w:val="none" w:sz="0" w:space="0" w:color="auto"/>
        <w:bottom w:val="none" w:sz="0" w:space="0" w:color="auto"/>
        <w:right w:val="none" w:sz="0" w:space="0" w:color="auto"/>
      </w:divBdr>
      <w:divsChild>
        <w:div w:id="76100254">
          <w:marLeft w:val="0"/>
          <w:marRight w:val="0"/>
          <w:marTop w:val="0"/>
          <w:marBottom w:val="0"/>
          <w:divBdr>
            <w:top w:val="none" w:sz="0" w:space="0" w:color="auto"/>
            <w:left w:val="none" w:sz="0" w:space="0" w:color="auto"/>
            <w:bottom w:val="none" w:sz="0" w:space="0" w:color="auto"/>
            <w:right w:val="none" w:sz="0" w:space="0" w:color="auto"/>
          </w:divBdr>
        </w:div>
        <w:div w:id="263222481">
          <w:marLeft w:val="0"/>
          <w:marRight w:val="0"/>
          <w:marTop w:val="0"/>
          <w:marBottom w:val="0"/>
          <w:divBdr>
            <w:top w:val="none" w:sz="0" w:space="0" w:color="auto"/>
            <w:left w:val="none" w:sz="0" w:space="0" w:color="auto"/>
            <w:bottom w:val="none" w:sz="0" w:space="0" w:color="auto"/>
            <w:right w:val="none" w:sz="0" w:space="0" w:color="auto"/>
          </w:divBdr>
        </w:div>
        <w:div w:id="271519385">
          <w:marLeft w:val="0"/>
          <w:marRight w:val="0"/>
          <w:marTop w:val="0"/>
          <w:marBottom w:val="0"/>
          <w:divBdr>
            <w:top w:val="none" w:sz="0" w:space="0" w:color="auto"/>
            <w:left w:val="none" w:sz="0" w:space="0" w:color="auto"/>
            <w:bottom w:val="none" w:sz="0" w:space="0" w:color="auto"/>
            <w:right w:val="none" w:sz="0" w:space="0" w:color="auto"/>
          </w:divBdr>
        </w:div>
        <w:div w:id="309870750">
          <w:marLeft w:val="0"/>
          <w:marRight w:val="0"/>
          <w:marTop w:val="0"/>
          <w:marBottom w:val="0"/>
          <w:divBdr>
            <w:top w:val="none" w:sz="0" w:space="0" w:color="auto"/>
            <w:left w:val="none" w:sz="0" w:space="0" w:color="auto"/>
            <w:bottom w:val="none" w:sz="0" w:space="0" w:color="auto"/>
            <w:right w:val="none" w:sz="0" w:space="0" w:color="auto"/>
          </w:divBdr>
        </w:div>
        <w:div w:id="459424311">
          <w:marLeft w:val="0"/>
          <w:marRight w:val="0"/>
          <w:marTop w:val="0"/>
          <w:marBottom w:val="0"/>
          <w:divBdr>
            <w:top w:val="none" w:sz="0" w:space="0" w:color="auto"/>
            <w:left w:val="none" w:sz="0" w:space="0" w:color="auto"/>
            <w:bottom w:val="none" w:sz="0" w:space="0" w:color="auto"/>
            <w:right w:val="none" w:sz="0" w:space="0" w:color="auto"/>
          </w:divBdr>
        </w:div>
        <w:div w:id="667905495">
          <w:marLeft w:val="0"/>
          <w:marRight w:val="0"/>
          <w:marTop w:val="0"/>
          <w:marBottom w:val="0"/>
          <w:divBdr>
            <w:top w:val="none" w:sz="0" w:space="0" w:color="auto"/>
            <w:left w:val="none" w:sz="0" w:space="0" w:color="auto"/>
            <w:bottom w:val="none" w:sz="0" w:space="0" w:color="auto"/>
            <w:right w:val="none" w:sz="0" w:space="0" w:color="auto"/>
          </w:divBdr>
        </w:div>
        <w:div w:id="799953530">
          <w:marLeft w:val="0"/>
          <w:marRight w:val="0"/>
          <w:marTop w:val="0"/>
          <w:marBottom w:val="0"/>
          <w:divBdr>
            <w:top w:val="none" w:sz="0" w:space="0" w:color="auto"/>
            <w:left w:val="none" w:sz="0" w:space="0" w:color="auto"/>
            <w:bottom w:val="none" w:sz="0" w:space="0" w:color="auto"/>
            <w:right w:val="none" w:sz="0" w:space="0" w:color="auto"/>
          </w:divBdr>
        </w:div>
        <w:div w:id="1129545622">
          <w:marLeft w:val="0"/>
          <w:marRight w:val="0"/>
          <w:marTop w:val="0"/>
          <w:marBottom w:val="0"/>
          <w:divBdr>
            <w:top w:val="none" w:sz="0" w:space="0" w:color="auto"/>
            <w:left w:val="none" w:sz="0" w:space="0" w:color="auto"/>
            <w:bottom w:val="none" w:sz="0" w:space="0" w:color="auto"/>
            <w:right w:val="none" w:sz="0" w:space="0" w:color="auto"/>
          </w:divBdr>
        </w:div>
        <w:div w:id="1204486302">
          <w:marLeft w:val="0"/>
          <w:marRight w:val="0"/>
          <w:marTop w:val="0"/>
          <w:marBottom w:val="0"/>
          <w:divBdr>
            <w:top w:val="none" w:sz="0" w:space="0" w:color="auto"/>
            <w:left w:val="none" w:sz="0" w:space="0" w:color="auto"/>
            <w:bottom w:val="none" w:sz="0" w:space="0" w:color="auto"/>
            <w:right w:val="none" w:sz="0" w:space="0" w:color="auto"/>
          </w:divBdr>
        </w:div>
        <w:div w:id="1263882593">
          <w:marLeft w:val="0"/>
          <w:marRight w:val="0"/>
          <w:marTop w:val="0"/>
          <w:marBottom w:val="0"/>
          <w:divBdr>
            <w:top w:val="none" w:sz="0" w:space="0" w:color="auto"/>
            <w:left w:val="none" w:sz="0" w:space="0" w:color="auto"/>
            <w:bottom w:val="none" w:sz="0" w:space="0" w:color="auto"/>
            <w:right w:val="none" w:sz="0" w:space="0" w:color="auto"/>
          </w:divBdr>
        </w:div>
        <w:div w:id="1327786483">
          <w:marLeft w:val="0"/>
          <w:marRight w:val="0"/>
          <w:marTop w:val="0"/>
          <w:marBottom w:val="0"/>
          <w:divBdr>
            <w:top w:val="none" w:sz="0" w:space="0" w:color="auto"/>
            <w:left w:val="none" w:sz="0" w:space="0" w:color="auto"/>
            <w:bottom w:val="none" w:sz="0" w:space="0" w:color="auto"/>
            <w:right w:val="none" w:sz="0" w:space="0" w:color="auto"/>
          </w:divBdr>
        </w:div>
        <w:div w:id="1443499510">
          <w:marLeft w:val="0"/>
          <w:marRight w:val="0"/>
          <w:marTop w:val="0"/>
          <w:marBottom w:val="0"/>
          <w:divBdr>
            <w:top w:val="none" w:sz="0" w:space="0" w:color="auto"/>
            <w:left w:val="none" w:sz="0" w:space="0" w:color="auto"/>
            <w:bottom w:val="none" w:sz="0" w:space="0" w:color="auto"/>
            <w:right w:val="none" w:sz="0" w:space="0" w:color="auto"/>
          </w:divBdr>
        </w:div>
        <w:div w:id="1544707752">
          <w:marLeft w:val="0"/>
          <w:marRight w:val="0"/>
          <w:marTop w:val="0"/>
          <w:marBottom w:val="0"/>
          <w:divBdr>
            <w:top w:val="none" w:sz="0" w:space="0" w:color="auto"/>
            <w:left w:val="none" w:sz="0" w:space="0" w:color="auto"/>
            <w:bottom w:val="none" w:sz="0" w:space="0" w:color="auto"/>
            <w:right w:val="none" w:sz="0" w:space="0" w:color="auto"/>
          </w:divBdr>
        </w:div>
        <w:div w:id="1757240016">
          <w:marLeft w:val="0"/>
          <w:marRight w:val="0"/>
          <w:marTop w:val="0"/>
          <w:marBottom w:val="0"/>
          <w:divBdr>
            <w:top w:val="none" w:sz="0" w:space="0" w:color="auto"/>
            <w:left w:val="none" w:sz="0" w:space="0" w:color="auto"/>
            <w:bottom w:val="none" w:sz="0" w:space="0" w:color="auto"/>
            <w:right w:val="none" w:sz="0" w:space="0" w:color="auto"/>
          </w:divBdr>
        </w:div>
        <w:div w:id="1771581025">
          <w:marLeft w:val="0"/>
          <w:marRight w:val="0"/>
          <w:marTop w:val="0"/>
          <w:marBottom w:val="0"/>
          <w:divBdr>
            <w:top w:val="none" w:sz="0" w:space="0" w:color="auto"/>
            <w:left w:val="none" w:sz="0" w:space="0" w:color="auto"/>
            <w:bottom w:val="none" w:sz="0" w:space="0" w:color="auto"/>
            <w:right w:val="none" w:sz="0" w:space="0" w:color="auto"/>
          </w:divBdr>
        </w:div>
        <w:div w:id="1813863604">
          <w:marLeft w:val="0"/>
          <w:marRight w:val="0"/>
          <w:marTop w:val="0"/>
          <w:marBottom w:val="0"/>
          <w:divBdr>
            <w:top w:val="none" w:sz="0" w:space="0" w:color="auto"/>
            <w:left w:val="none" w:sz="0" w:space="0" w:color="auto"/>
            <w:bottom w:val="none" w:sz="0" w:space="0" w:color="auto"/>
            <w:right w:val="none" w:sz="0" w:space="0" w:color="auto"/>
          </w:divBdr>
        </w:div>
      </w:divsChild>
    </w:div>
    <w:div w:id="857428328">
      <w:bodyDiv w:val="1"/>
      <w:marLeft w:val="0"/>
      <w:marRight w:val="0"/>
      <w:marTop w:val="0"/>
      <w:marBottom w:val="0"/>
      <w:divBdr>
        <w:top w:val="none" w:sz="0" w:space="0" w:color="auto"/>
        <w:left w:val="none" w:sz="0" w:space="0" w:color="auto"/>
        <w:bottom w:val="none" w:sz="0" w:space="0" w:color="auto"/>
        <w:right w:val="none" w:sz="0" w:space="0" w:color="auto"/>
      </w:divBdr>
    </w:div>
    <w:div w:id="915549278">
      <w:bodyDiv w:val="1"/>
      <w:marLeft w:val="0"/>
      <w:marRight w:val="0"/>
      <w:marTop w:val="0"/>
      <w:marBottom w:val="0"/>
      <w:divBdr>
        <w:top w:val="none" w:sz="0" w:space="0" w:color="auto"/>
        <w:left w:val="none" w:sz="0" w:space="0" w:color="auto"/>
        <w:bottom w:val="none" w:sz="0" w:space="0" w:color="auto"/>
        <w:right w:val="none" w:sz="0" w:space="0" w:color="auto"/>
      </w:divBdr>
    </w:div>
    <w:div w:id="920136678">
      <w:bodyDiv w:val="1"/>
      <w:marLeft w:val="0"/>
      <w:marRight w:val="0"/>
      <w:marTop w:val="0"/>
      <w:marBottom w:val="0"/>
      <w:divBdr>
        <w:top w:val="none" w:sz="0" w:space="0" w:color="auto"/>
        <w:left w:val="none" w:sz="0" w:space="0" w:color="auto"/>
        <w:bottom w:val="none" w:sz="0" w:space="0" w:color="auto"/>
        <w:right w:val="none" w:sz="0" w:space="0" w:color="auto"/>
      </w:divBdr>
      <w:divsChild>
        <w:div w:id="8680137">
          <w:marLeft w:val="0"/>
          <w:marRight w:val="0"/>
          <w:marTop w:val="0"/>
          <w:marBottom w:val="0"/>
          <w:divBdr>
            <w:top w:val="none" w:sz="0" w:space="0" w:color="auto"/>
            <w:left w:val="none" w:sz="0" w:space="0" w:color="auto"/>
            <w:bottom w:val="none" w:sz="0" w:space="0" w:color="auto"/>
            <w:right w:val="none" w:sz="0" w:space="0" w:color="auto"/>
          </w:divBdr>
        </w:div>
        <w:div w:id="105657676">
          <w:marLeft w:val="0"/>
          <w:marRight w:val="0"/>
          <w:marTop w:val="0"/>
          <w:marBottom w:val="0"/>
          <w:divBdr>
            <w:top w:val="none" w:sz="0" w:space="0" w:color="auto"/>
            <w:left w:val="none" w:sz="0" w:space="0" w:color="auto"/>
            <w:bottom w:val="none" w:sz="0" w:space="0" w:color="auto"/>
            <w:right w:val="none" w:sz="0" w:space="0" w:color="auto"/>
          </w:divBdr>
        </w:div>
        <w:div w:id="660700791">
          <w:marLeft w:val="0"/>
          <w:marRight w:val="0"/>
          <w:marTop w:val="0"/>
          <w:marBottom w:val="0"/>
          <w:divBdr>
            <w:top w:val="none" w:sz="0" w:space="0" w:color="auto"/>
            <w:left w:val="none" w:sz="0" w:space="0" w:color="auto"/>
            <w:bottom w:val="none" w:sz="0" w:space="0" w:color="auto"/>
            <w:right w:val="none" w:sz="0" w:space="0" w:color="auto"/>
          </w:divBdr>
        </w:div>
        <w:div w:id="690646630">
          <w:marLeft w:val="0"/>
          <w:marRight w:val="0"/>
          <w:marTop w:val="0"/>
          <w:marBottom w:val="0"/>
          <w:divBdr>
            <w:top w:val="none" w:sz="0" w:space="0" w:color="auto"/>
            <w:left w:val="none" w:sz="0" w:space="0" w:color="auto"/>
            <w:bottom w:val="none" w:sz="0" w:space="0" w:color="auto"/>
            <w:right w:val="none" w:sz="0" w:space="0" w:color="auto"/>
          </w:divBdr>
        </w:div>
        <w:div w:id="1221677250">
          <w:marLeft w:val="0"/>
          <w:marRight w:val="0"/>
          <w:marTop w:val="0"/>
          <w:marBottom w:val="0"/>
          <w:divBdr>
            <w:top w:val="none" w:sz="0" w:space="0" w:color="auto"/>
            <w:left w:val="none" w:sz="0" w:space="0" w:color="auto"/>
            <w:bottom w:val="none" w:sz="0" w:space="0" w:color="auto"/>
            <w:right w:val="none" w:sz="0" w:space="0" w:color="auto"/>
          </w:divBdr>
        </w:div>
        <w:div w:id="1291747268">
          <w:marLeft w:val="0"/>
          <w:marRight w:val="0"/>
          <w:marTop w:val="0"/>
          <w:marBottom w:val="0"/>
          <w:divBdr>
            <w:top w:val="none" w:sz="0" w:space="0" w:color="auto"/>
            <w:left w:val="none" w:sz="0" w:space="0" w:color="auto"/>
            <w:bottom w:val="none" w:sz="0" w:space="0" w:color="auto"/>
            <w:right w:val="none" w:sz="0" w:space="0" w:color="auto"/>
          </w:divBdr>
        </w:div>
        <w:div w:id="1521551960">
          <w:marLeft w:val="0"/>
          <w:marRight w:val="0"/>
          <w:marTop w:val="0"/>
          <w:marBottom w:val="0"/>
          <w:divBdr>
            <w:top w:val="none" w:sz="0" w:space="0" w:color="auto"/>
            <w:left w:val="none" w:sz="0" w:space="0" w:color="auto"/>
            <w:bottom w:val="none" w:sz="0" w:space="0" w:color="auto"/>
            <w:right w:val="none" w:sz="0" w:space="0" w:color="auto"/>
          </w:divBdr>
        </w:div>
        <w:div w:id="1819684919">
          <w:marLeft w:val="0"/>
          <w:marRight w:val="0"/>
          <w:marTop w:val="0"/>
          <w:marBottom w:val="0"/>
          <w:divBdr>
            <w:top w:val="none" w:sz="0" w:space="0" w:color="auto"/>
            <w:left w:val="none" w:sz="0" w:space="0" w:color="auto"/>
            <w:bottom w:val="none" w:sz="0" w:space="0" w:color="auto"/>
            <w:right w:val="none" w:sz="0" w:space="0" w:color="auto"/>
          </w:divBdr>
        </w:div>
        <w:div w:id="1991710227">
          <w:marLeft w:val="0"/>
          <w:marRight w:val="0"/>
          <w:marTop w:val="0"/>
          <w:marBottom w:val="0"/>
          <w:divBdr>
            <w:top w:val="none" w:sz="0" w:space="0" w:color="auto"/>
            <w:left w:val="none" w:sz="0" w:space="0" w:color="auto"/>
            <w:bottom w:val="none" w:sz="0" w:space="0" w:color="auto"/>
            <w:right w:val="none" w:sz="0" w:space="0" w:color="auto"/>
          </w:divBdr>
        </w:div>
      </w:divsChild>
    </w:div>
    <w:div w:id="1165363197">
      <w:bodyDiv w:val="1"/>
      <w:marLeft w:val="0"/>
      <w:marRight w:val="0"/>
      <w:marTop w:val="0"/>
      <w:marBottom w:val="0"/>
      <w:divBdr>
        <w:top w:val="none" w:sz="0" w:space="0" w:color="auto"/>
        <w:left w:val="none" w:sz="0" w:space="0" w:color="auto"/>
        <w:bottom w:val="none" w:sz="0" w:space="0" w:color="auto"/>
        <w:right w:val="none" w:sz="0" w:space="0" w:color="auto"/>
      </w:divBdr>
    </w:div>
    <w:div w:id="1197625483">
      <w:bodyDiv w:val="1"/>
      <w:marLeft w:val="0"/>
      <w:marRight w:val="0"/>
      <w:marTop w:val="0"/>
      <w:marBottom w:val="0"/>
      <w:divBdr>
        <w:top w:val="none" w:sz="0" w:space="0" w:color="auto"/>
        <w:left w:val="none" w:sz="0" w:space="0" w:color="auto"/>
        <w:bottom w:val="none" w:sz="0" w:space="0" w:color="auto"/>
        <w:right w:val="none" w:sz="0" w:space="0" w:color="auto"/>
      </w:divBdr>
      <w:divsChild>
        <w:div w:id="579102869">
          <w:marLeft w:val="0"/>
          <w:marRight w:val="0"/>
          <w:marTop w:val="0"/>
          <w:marBottom w:val="0"/>
          <w:divBdr>
            <w:top w:val="none" w:sz="0" w:space="0" w:color="auto"/>
            <w:left w:val="none" w:sz="0" w:space="0" w:color="auto"/>
            <w:bottom w:val="none" w:sz="0" w:space="0" w:color="auto"/>
            <w:right w:val="none" w:sz="0" w:space="0" w:color="auto"/>
          </w:divBdr>
        </w:div>
        <w:div w:id="931012340">
          <w:marLeft w:val="0"/>
          <w:marRight w:val="0"/>
          <w:marTop w:val="0"/>
          <w:marBottom w:val="0"/>
          <w:divBdr>
            <w:top w:val="none" w:sz="0" w:space="0" w:color="auto"/>
            <w:left w:val="none" w:sz="0" w:space="0" w:color="auto"/>
            <w:bottom w:val="none" w:sz="0" w:space="0" w:color="auto"/>
            <w:right w:val="none" w:sz="0" w:space="0" w:color="auto"/>
          </w:divBdr>
        </w:div>
        <w:div w:id="1352294407">
          <w:marLeft w:val="0"/>
          <w:marRight w:val="0"/>
          <w:marTop w:val="0"/>
          <w:marBottom w:val="0"/>
          <w:divBdr>
            <w:top w:val="none" w:sz="0" w:space="0" w:color="auto"/>
            <w:left w:val="none" w:sz="0" w:space="0" w:color="auto"/>
            <w:bottom w:val="none" w:sz="0" w:space="0" w:color="auto"/>
            <w:right w:val="none" w:sz="0" w:space="0" w:color="auto"/>
          </w:divBdr>
        </w:div>
        <w:div w:id="1872959480">
          <w:marLeft w:val="0"/>
          <w:marRight w:val="0"/>
          <w:marTop w:val="0"/>
          <w:marBottom w:val="0"/>
          <w:divBdr>
            <w:top w:val="none" w:sz="0" w:space="0" w:color="auto"/>
            <w:left w:val="none" w:sz="0" w:space="0" w:color="auto"/>
            <w:bottom w:val="none" w:sz="0" w:space="0" w:color="auto"/>
            <w:right w:val="none" w:sz="0" w:space="0" w:color="auto"/>
          </w:divBdr>
        </w:div>
        <w:div w:id="1975789940">
          <w:marLeft w:val="0"/>
          <w:marRight w:val="0"/>
          <w:marTop w:val="0"/>
          <w:marBottom w:val="0"/>
          <w:divBdr>
            <w:top w:val="none" w:sz="0" w:space="0" w:color="auto"/>
            <w:left w:val="none" w:sz="0" w:space="0" w:color="auto"/>
            <w:bottom w:val="none" w:sz="0" w:space="0" w:color="auto"/>
            <w:right w:val="none" w:sz="0" w:space="0" w:color="auto"/>
          </w:divBdr>
        </w:div>
        <w:div w:id="2137139154">
          <w:marLeft w:val="0"/>
          <w:marRight w:val="0"/>
          <w:marTop w:val="0"/>
          <w:marBottom w:val="0"/>
          <w:divBdr>
            <w:top w:val="none" w:sz="0" w:space="0" w:color="auto"/>
            <w:left w:val="none" w:sz="0" w:space="0" w:color="auto"/>
            <w:bottom w:val="none" w:sz="0" w:space="0" w:color="auto"/>
            <w:right w:val="none" w:sz="0" w:space="0" w:color="auto"/>
          </w:divBdr>
        </w:div>
      </w:divsChild>
    </w:div>
    <w:div w:id="1219050281">
      <w:bodyDiv w:val="1"/>
      <w:marLeft w:val="0"/>
      <w:marRight w:val="0"/>
      <w:marTop w:val="0"/>
      <w:marBottom w:val="0"/>
      <w:divBdr>
        <w:top w:val="none" w:sz="0" w:space="0" w:color="auto"/>
        <w:left w:val="none" w:sz="0" w:space="0" w:color="auto"/>
        <w:bottom w:val="none" w:sz="0" w:space="0" w:color="auto"/>
        <w:right w:val="none" w:sz="0" w:space="0" w:color="auto"/>
      </w:divBdr>
    </w:div>
    <w:div w:id="1281884808">
      <w:bodyDiv w:val="1"/>
      <w:marLeft w:val="0"/>
      <w:marRight w:val="0"/>
      <w:marTop w:val="0"/>
      <w:marBottom w:val="0"/>
      <w:divBdr>
        <w:top w:val="none" w:sz="0" w:space="0" w:color="auto"/>
        <w:left w:val="none" w:sz="0" w:space="0" w:color="auto"/>
        <w:bottom w:val="none" w:sz="0" w:space="0" w:color="auto"/>
        <w:right w:val="none" w:sz="0" w:space="0" w:color="auto"/>
      </w:divBdr>
      <w:divsChild>
        <w:div w:id="638191712">
          <w:marLeft w:val="0"/>
          <w:marRight w:val="0"/>
          <w:marTop w:val="0"/>
          <w:marBottom w:val="0"/>
          <w:divBdr>
            <w:top w:val="none" w:sz="0" w:space="0" w:color="auto"/>
            <w:left w:val="none" w:sz="0" w:space="0" w:color="auto"/>
            <w:bottom w:val="none" w:sz="0" w:space="0" w:color="auto"/>
            <w:right w:val="none" w:sz="0" w:space="0" w:color="auto"/>
          </w:divBdr>
        </w:div>
        <w:div w:id="1237279634">
          <w:marLeft w:val="0"/>
          <w:marRight w:val="0"/>
          <w:marTop w:val="0"/>
          <w:marBottom w:val="0"/>
          <w:divBdr>
            <w:top w:val="none" w:sz="0" w:space="0" w:color="auto"/>
            <w:left w:val="none" w:sz="0" w:space="0" w:color="auto"/>
            <w:bottom w:val="none" w:sz="0" w:space="0" w:color="auto"/>
            <w:right w:val="none" w:sz="0" w:space="0" w:color="auto"/>
          </w:divBdr>
        </w:div>
        <w:div w:id="1255089216">
          <w:marLeft w:val="0"/>
          <w:marRight w:val="0"/>
          <w:marTop w:val="0"/>
          <w:marBottom w:val="0"/>
          <w:divBdr>
            <w:top w:val="none" w:sz="0" w:space="0" w:color="auto"/>
            <w:left w:val="none" w:sz="0" w:space="0" w:color="auto"/>
            <w:bottom w:val="none" w:sz="0" w:space="0" w:color="auto"/>
            <w:right w:val="none" w:sz="0" w:space="0" w:color="auto"/>
          </w:divBdr>
        </w:div>
        <w:div w:id="1348865844">
          <w:marLeft w:val="0"/>
          <w:marRight w:val="0"/>
          <w:marTop w:val="0"/>
          <w:marBottom w:val="0"/>
          <w:divBdr>
            <w:top w:val="none" w:sz="0" w:space="0" w:color="auto"/>
            <w:left w:val="none" w:sz="0" w:space="0" w:color="auto"/>
            <w:bottom w:val="none" w:sz="0" w:space="0" w:color="auto"/>
            <w:right w:val="none" w:sz="0" w:space="0" w:color="auto"/>
          </w:divBdr>
        </w:div>
        <w:div w:id="1837185676">
          <w:marLeft w:val="0"/>
          <w:marRight w:val="0"/>
          <w:marTop w:val="0"/>
          <w:marBottom w:val="0"/>
          <w:divBdr>
            <w:top w:val="none" w:sz="0" w:space="0" w:color="auto"/>
            <w:left w:val="none" w:sz="0" w:space="0" w:color="auto"/>
            <w:bottom w:val="none" w:sz="0" w:space="0" w:color="auto"/>
            <w:right w:val="none" w:sz="0" w:space="0" w:color="auto"/>
          </w:divBdr>
        </w:div>
        <w:div w:id="2000962526">
          <w:marLeft w:val="0"/>
          <w:marRight w:val="0"/>
          <w:marTop w:val="0"/>
          <w:marBottom w:val="0"/>
          <w:divBdr>
            <w:top w:val="none" w:sz="0" w:space="0" w:color="auto"/>
            <w:left w:val="none" w:sz="0" w:space="0" w:color="auto"/>
            <w:bottom w:val="none" w:sz="0" w:space="0" w:color="auto"/>
            <w:right w:val="none" w:sz="0" w:space="0" w:color="auto"/>
          </w:divBdr>
        </w:div>
      </w:divsChild>
    </w:div>
    <w:div w:id="1429698006">
      <w:bodyDiv w:val="1"/>
      <w:marLeft w:val="0"/>
      <w:marRight w:val="0"/>
      <w:marTop w:val="0"/>
      <w:marBottom w:val="0"/>
      <w:divBdr>
        <w:top w:val="none" w:sz="0" w:space="0" w:color="auto"/>
        <w:left w:val="none" w:sz="0" w:space="0" w:color="auto"/>
        <w:bottom w:val="none" w:sz="0" w:space="0" w:color="auto"/>
        <w:right w:val="none" w:sz="0" w:space="0" w:color="auto"/>
      </w:divBdr>
      <w:divsChild>
        <w:div w:id="11104410">
          <w:marLeft w:val="0"/>
          <w:marRight w:val="0"/>
          <w:marTop w:val="0"/>
          <w:marBottom w:val="0"/>
          <w:divBdr>
            <w:top w:val="none" w:sz="0" w:space="0" w:color="auto"/>
            <w:left w:val="none" w:sz="0" w:space="0" w:color="auto"/>
            <w:bottom w:val="none" w:sz="0" w:space="0" w:color="auto"/>
            <w:right w:val="none" w:sz="0" w:space="0" w:color="auto"/>
          </w:divBdr>
        </w:div>
        <w:div w:id="87696379">
          <w:marLeft w:val="0"/>
          <w:marRight w:val="0"/>
          <w:marTop w:val="0"/>
          <w:marBottom w:val="0"/>
          <w:divBdr>
            <w:top w:val="none" w:sz="0" w:space="0" w:color="auto"/>
            <w:left w:val="none" w:sz="0" w:space="0" w:color="auto"/>
            <w:bottom w:val="none" w:sz="0" w:space="0" w:color="auto"/>
            <w:right w:val="none" w:sz="0" w:space="0" w:color="auto"/>
          </w:divBdr>
        </w:div>
        <w:div w:id="192380115">
          <w:marLeft w:val="0"/>
          <w:marRight w:val="0"/>
          <w:marTop w:val="0"/>
          <w:marBottom w:val="0"/>
          <w:divBdr>
            <w:top w:val="none" w:sz="0" w:space="0" w:color="auto"/>
            <w:left w:val="none" w:sz="0" w:space="0" w:color="auto"/>
            <w:bottom w:val="none" w:sz="0" w:space="0" w:color="auto"/>
            <w:right w:val="none" w:sz="0" w:space="0" w:color="auto"/>
          </w:divBdr>
        </w:div>
        <w:div w:id="218517999">
          <w:marLeft w:val="0"/>
          <w:marRight w:val="0"/>
          <w:marTop w:val="0"/>
          <w:marBottom w:val="0"/>
          <w:divBdr>
            <w:top w:val="none" w:sz="0" w:space="0" w:color="auto"/>
            <w:left w:val="none" w:sz="0" w:space="0" w:color="auto"/>
            <w:bottom w:val="none" w:sz="0" w:space="0" w:color="auto"/>
            <w:right w:val="none" w:sz="0" w:space="0" w:color="auto"/>
          </w:divBdr>
        </w:div>
        <w:div w:id="346060143">
          <w:marLeft w:val="0"/>
          <w:marRight w:val="0"/>
          <w:marTop w:val="0"/>
          <w:marBottom w:val="0"/>
          <w:divBdr>
            <w:top w:val="none" w:sz="0" w:space="0" w:color="auto"/>
            <w:left w:val="none" w:sz="0" w:space="0" w:color="auto"/>
            <w:bottom w:val="none" w:sz="0" w:space="0" w:color="auto"/>
            <w:right w:val="none" w:sz="0" w:space="0" w:color="auto"/>
          </w:divBdr>
        </w:div>
        <w:div w:id="863246317">
          <w:marLeft w:val="0"/>
          <w:marRight w:val="0"/>
          <w:marTop w:val="0"/>
          <w:marBottom w:val="0"/>
          <w:divBdr>
            <w:top w:val="none" w:sz="0" w:space="0" w:color="auto"/>
            <w:left w:val="none" w:sz="0" w:space="0" w:color="auto"/>
            <w:bottom w:val="none" w:sz="0" w:space="0" w:color="auto"/>
            <w:right w:val="none" w:sz="0" w:space="0" w:color="auto"/>
          </w:divBdr>
        </w:div>
        <w:div w:id="890844701">
          <w:marLeft w:val="0"/>
          <w:marRight w:val="0"/>
          <w:marTop w:val="0"/>
          <w:marBottom w:val="0"/>
          <w:divBdr>
            <w:top w:val="none" w:sz="0" w:space="0" w:color="auto"/>
            <w:left w:val="none" w:sz="0" w:space="0" w:color="auto"/>
            <w:bottom w:val="none" w:sz="0" w:space="0" w:color="auto"/>
            <w:right w:val="none" w:sz="0" w:space="0" w:color="auto"/>
          </w:divBdr>
        </w:div>
        <w:div w:id="1098912389">
          <w:marLeft w:val="0"/>
          <w:marRight w:val="0"/>
          <w:marTop w:val="0"/>
          <w:marBottom w:val="0"/>
          <w:divBdr>
            <w:top w:val="none" w:sz="0" w:space="0" w:color="auto"/>
            <w:left w:val="none" w:sz="0" w:space="0" w:color="auto"/>
            <w:bottom w:val="none" w:sz="0" w:space="0" w:color="auto"/>
            <w:right w:val="none" w:sz="0" w:space="0" w:color="auto"/>
          </w:divBdr>
        </w:div>
        <w:div w:id="1175654650">
          <w:marLeft w:val="0"/>
          <w:marRight w:val="0"/>
          <w:marTop w:val="0"/>
          <w:marBottom w:val="0"/>
          <w:divBdr>
            <w:top w:val="none" w:sz="0" w:space="0" w:color="auto"/>
            <w:left w:val="none" w:sz="0" w:space="0" w:color="auto"/>
            <w:bottom w:val="none" w:sz="0" w:space="0" w:color="auto"/>
            <w:right w:val="none" w:sz="0" w:space="0" w:color="auto"/>
          </w:divBdr>
        </w:div>
        <w:div w:id="1217425923">
          <w:marLeft w:val="0"/>
          <w:marRight w:val="0"/>
          <w:marTop w:val="0"/>
          <w:marBottom w:val="0"/>
          <w:divBdr>
            <w:top w:val="none" w:sz="0" w:space="0" w:color="auto"/>
            <w:left w:val="none" w:sz="0" w:space="0" w:color="auto"/>
            <w:bottom w:val="none" w:sz="0" w:space="0" w:color="auto"/>
            <w:right w:val="none" w:sz="0" w:space="0" w:color="auto"/>
          </w:divBdr>
        </w:div>
        <w:div w:id="1254627959">
          <w:marLeft w:val="0"/>
          <w:marRight w:val="0"/>
          <w:marTop w:val="0"/>
          <w:marBottom w:val="0"/>
          <w:divBdr>
            <w:top w:val="none" w:sz="0" w:space="0" w:color="auto"/>
            <w:left w:val="none" w:sz="0" w:space="0" w:color="auto"/>
            <w:bottom w:val="none" w:sz="0" w:space="0" w:color="auto"/>
            <w:right w:val="none" w:sz="0" w:space="0" w:color="auto"/>
          </w:divBdr>
        </w:div>
        <w:div w:id="1337421675">
          <w:marLeft w:val="0"/>
          <w:marRight w:val="0"/>
          <w:marTop w:val="0"/>
          <w:marBottom w:val="0"/>
          <w:divBdr>
            <w:top w:val="none" w:sz="0" w:space="0" w:color="auto"/>
            <w:left w:val="none" w:sz="0" w:space="0" w:color="auto"/>
            <w:bottom w:val="none" w:sz="0" w:space="0" w:color="auto"/>
            <w:right w:val="none" w:sz="0" w:space="0" w:color="auto"/>
          </w:divBdr>
        </w:div>
        <w:div w:id="1410729777">
          <w:marLeft w:val="0"/>
          <w:marRight w:val="0"/>
          <w:marTop w:val="0"/>
          <w:marBottom w:val="0"/>
          <w:divBdr>
            <w:top w:val="none" w:sz="0" w:space="0" w:color="auto"/>
            <w:left w:val="none" w:sz="0" w:space="0" w:color="auto"/>
            <w:bottom w:val="none" w:sz="0" w:space="0" w:color="auto"/>
            <w:right w:val="none" w:sz="0" w:space="0" w:color="auto"/>
          </w:divBdr>
        </w:div>
        <w:div w:id="1490824721">
          <w:marLeft w:val="0"/>
          <w:marRight w:val="0"/>
          <w:marTop w:val="0"/>
          <w:marBottom w:val="0"/>
          <w:divBdr>
            <w:top w:val="none" w:sz="0" w:space="0" w:color="auto"/>
            <w:left w:val="none" w:sz="0" w:space="0" w:color="auto"/>
            <w:bottom w:val="none" w:sz="0" w:space="0" w:color="auto"/>
            <w:right w:val="none" w:sz="0" w:space="0" w:color="auto"/>
          </w:divBdr>
        </w:div>
        <w:div w:id="1650357545">
          <w:marLeft w:val="0"/>
          <w:marRight w:val="0"/>
          <w:marTop w:val="0"/>
          <w:marBottom w:val="0"/>
          <w:divBdr>
            <w:top w:val="none" w:sz="0" w:space="0" w:color="auto"/>
            <w:left w:val="none" w:sz="0" w:space="0" w:color="auto"/>
            <w:bottom w:val="none" w:sz="0" w:space="0" w:color="auto"/>
            <w:right w:val="none" w:sz="0" w:space="0" w:color="auto"/>
          </w:divBdr>
        </w:div>
        <w:div w:id="1886746093">
          <w:marLeft w:val="0"/>
          <w:marRight w:val="0"/>
          <w:marTop w:val="0"/>
          <w:marBottom w:val="0"/>
          <w:divBdr>
            <w:top w:val="none" w:sz="0" w:space="0" w:color="auto"/>
            <w:left w:val="none" w:sz="0" w:space="0" w:color="auto"/>
            <w:bottom w:val="none" w:sz="0" w:space="0" w:color="auto"/>
            <w:right w:val="none" w:sz="0" w:space="0" w:color="auto"/>
          </w:divBdr>
        </w:div>
      </w:divsChild>
    </w:div>
    <w:div w:id="1758139262">
      <w:bodyDiv w:val="1"/>
      <w:marLeft w:val="0"/>
      <w:marRight w:val="0"/>
      <w:marTop w:val="0"/>
      <w:marBottom w:val="0"/>
      <w:divBdr>
        <w:top w:val="none" w:sz="0" w:space="0" w:color="auto"/>
        <w:left w:val="none" w:sz="0" w:space="0" w:color="auto"/>
        <w:bottom w:val="none" w:sz="0" w:space="0" w:color="auto"/>
        <w:right w:val="none" w:sz="0" w:space="0" w:color="auto"/>
      </w:divBdr>
    </w:div>
    <w:div w:id="1841234858">
      <w:bodyDiv w:val="1"/>
      <w:marLeft w:val="0"/>
      <w:marRight w:val="0"/>
      <w:marTop w:val="0"/>
      <w:marBottom w:val="0"/>
      <w:divBdr>
        <w:top w:val="none" w:sz="0" w:space="0" w:color="auto"/>
        <w:left w:val="none" w:sz="0" w:space="0" w:color="auto"/>
        <w:bottom w:val="none" w:sz="0" w:space="0" w:color="auto"/>
        <w:right w:val="none" w:sz="0" w:space="0" w:color="auto"/>
      </w:divBdr>
    </w:div>
    <w:div w:id="1943344384">
      <w:bodyDiv w:val="1"/>
      <w:marLeft w:val="0"/>
      <w:marRight w:val="0"/>
      <w:marTop w:val="0"/>
      <w:marBottom w:val="0"/>
      <w:divBdr>
        <w:top w:val="none" w:sz="0" w:space="0" w:color="auto"/>
        <w:left w:val="none" w:sz="0" w:space="0" w:color="auto"/>
        <w:bottom w:val="none" w:sz="0" w:space="0" w:color="auto"/>
        <w:right w:val="none" w:sz="0" w:space="0" w:color="auto"/>
      </w:divBdr>
      <w:divsChild>
        <w:div w:id="749959642">
          <w:marLeft w:val="0"/>
          <w:marRight w:val="0"/>
          <w:marTop w:val="0"/>
          <w:marBottom w:val="0"/>
          <w:divBdr>
            <w:top w:val="none" w:sz="0" w:space="0" w:color="auto"/>
            <w:left w:val="none" w:sz="0" w:space="0" w:color="auto"/>
            <w:bottom w:val="none" w:sz="0" w:space="0" w:color="auto"/>
            <w:right w:val="none" w:sz="0" w:space="0" w:color="auto"/>
          </w:divBdr>
        </w:div>
        <w:div w:id="1566716090">
          <w:marLeft w:val="0"/>
          <w:marRight w:val="0"/>
          <w:marTop w:val="0"/>
          <w:marBottom w:val="0"/>
          <w:divBdr>
            <w:top w:val="none" w:sz="0" w:space="0" w:color="auto"/>
            <w:left w:val="none" w:sz="0" w:space="0" w:color="auto"/>
            <w:bottom w:val="none" w:sz="0" w:space="0" w:color="auto"/>
            <w:right w:val="none" w:sz="0" w:space="0" w:color="auto"/>
          </w:divBdr>
        </w:div>
        <w:div w:id="1600024350">
          <w:marLeft w:val="0"/>
          <w:marRight w:val="0"/>
          <w:marTop w:val="0"/>
          <w:marBottom w:val="0"/>
          <w:divBdr>
            <w:top w:val="none" w:sz="0" w:space="0" w:color="auto"/>
            <w:left w:val="none" w:sz="0" w:space="0" w:color="auto"/>
            <w:bottom w:val="none" w:sz="0" w:space="0" w:color="auto"/>
            <w:right w:val="none" w:sz="0" w:space="0" w:color="auto"/>
          </w:divBdr>
        </w:div>
      </w:divsChild>
    </w:div>
    <w:div w:id="1969240868">
      <w:bodyDiv w:val="1"/>
      <w:marLeft w:val="0"/>
      <w:marRight w:val="0"/>
      <w:marTop w:val="0"/>
      <w:marBottom w:val="0"/>
      <w:divBdr>
        <w:top w:val="none" w:sz="0" w:space="0" w:color="auto"/>
        <w:left w:val="none" w:sz="0" w:space="0" w:color="auto"/>
        <w:bottom w:val="none" w:sz="0" w:space="0" w:color="auto"/>
        <w:right w:val="none" w:sz="0" w:space="0" w:color="auto"/>
      </w:divBdr>
    </w:div>
    <w:div w:id="2133398497">
      <w:bodyDiv w:val="1"/>
      <w:marLeft w:val="0"/>
      <w:marRight w:val="0"/>
      <w:marTop w:val="0"/>
      <w:marBottom w:val="0"/>
      <w:divBdr>
        <w:top w:val="none" w:sz="0" w:space="0" w:color="auto"/>
        <w:left w:val="none" w:sz="0" w:space="0" w:color="auto"/>
        <w:bottom w:val="none" w:sz="0" w:space="0" w:color="auto"/>
        <w:right w:val="none" w:sz="0" w:space="0" w:color="auto"/>
      </w:divBdr>
      <w:divsChild>
        <w:div w:id="887640974">
          <w:marLeft w:val="0"/>
          <w:marRight w:val="0"/>
          <w:marTop w:val="0"/>
          <w:marBottom w:val="0"/>
          <w:divBdr>
            <w:top w:val="none" w:sz="0" w:space="0" w:color="auto"/>
            <w:left w:val="none" w:sz="0" w:space="0" w:color="auto"/>
            <w:bottom w:val="none" w:sz="0" w:space="0" w:color="auto"/>
            <w:right w:val="none" w:sz="0" w:space="0" w:color="auto"/>
          </w:divBdr>
        </w:div>
        <w:div w:id="1052075310">
          <w:marLeft w:val="0"/>
          <w:marRight w:val="0"/>
          <w:marTop w:val="0"/>
          <w:marBottom w:val="0"/>
          <w:divBdr>
            <w:top w:val="none" w:sz="0" w:space="0" w:color="auto"/>
            <w:left w:val="none" w:sz="0" w:space="0" w:color="auto"/>
            <w:bottom w:val="none" w:sz="0" w:space="0" w:color="auto"/>
            <w:right w:val="none" w:sz="0" w:space="0" w:color="auto"/>
          </w:divBdr>
        </w:div>
        <w:div w:id="1222713198">
          <w:marLeft w:val="0"/>
          <w:marRight w:val="0"/>
          <w:marTop w:val="0"/>
          <w:marBottom w:val="0"/>
          <w:divBdr>
            <w:top w:val="none" w:sz="0" w:space="0" w:color="auto"/>
            <w:left w:val="none" w:sz="0" w:space="0" w:color="auto"/>
            <w:bottom w:val="none" w:sz="0" w:space="0" w:color="auto"/>
            <w:right w:val="none" w:sz="0" w:space="0" w:color="auto"/>
          </w:divBdr>
        </w:div>
        <w:div w:id="1396007331">
          <w:marLeft w:val="0"/>
          <w:marRight w:val="0"/>
          <w:marTop w:val="0"/>
          <w:marBottom w:val="0"/>
          <w:divBdr>
            <w:top w:val="none" w:sz="0" w:space="0" w:color="auto"/>
            <w:left w:val="none" w:sz="0" w:space="0" w:color="auto"/>
            <w:bottom w:val="none" w:sz="0" w:space="0" w:color="auto"/>
            <w:right w:val="none" w:sz="0" w:space="0" w:color="auto"/>
          </w:divBdr>
        </w:div>
        <w:div w:id="1459421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clusa.org" TargetMode="External"/><Relationship Id="rId18" Type="http://schemas.openxmlformats.org/officeDocument/2006/relationships/hyperlink" Target="http://www.iCarehealthplan.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cs.legis.wisconsin.gov/document/statutes/ch.%20155" TargetMode="External"/><Relationship Id="rId17" Type="http://schemas.openxmlformats.org/officeDocument/2006/relationships/hyperlink" Target="http://www.inclusa.org" TargetMode="External"/><Relationship Id="rId2" Type="http://schemas.openxmlformats.org/officeDocument/2006/relationships/customXml" Target="../customXml/item2.xml"/><Relationship Id="rId16" Type="http://schemas.openxmlformats.org/officeDocument/2006/relationships/hyperlink" Target="http://www.icarehealthpla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legis.wisconsin.gov/document/statutes/ch.%2054" TargetMode="External"/><Relationship Id="rId5" Type="http://schemas.openxmlformats.org/officeDocument/2006/relationships/numbering" Target="numbering.xml"/><Relationship Id="rId15" Type="http://schemas.openxmlformats.org/officeDocument/2006/relationships/hyperlink" Target="http://www.inclusa.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arehealthpl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TrackCollaboratorsStatus xmlns="99e49fdc-3e08-4d24-b63e-ce1dd830d83d">Accepted</DocuTrackCollaboratorsStatus>
    <DocuTrackAuthor xmlns="99e49fdc-3e08-4d24-b63e-ce1dd830d83d">
      <UserInfo>
        <DisplayName>Kelly Miller</DisplayName>
        <AccountId>146</AccountId>
        <AccountType/>
      </UserInfo>
    </DocuTrackAuthor>
    <DocuTrackDiscussionNotes xmlns="99e49fdc-3e08-4d24-b63e-ce1dd830d83d">
01/13/2022 11:38:22 AM - Submit to Collaborators- Sunny Wilson
same comment on all for the ACS email box.
01/13/2022 11:38:23 AM - Submit to Collaborators- Karla Lubinski
revisions added in several areas.  
01/17/2022 12:13:54 PM - Submit to Approvers - Author: Linnea Larson
Updates to language for single base rate and member absence.
DHS approved September 2024 - Doc Mgmt
11/19/2024 12:48:27 PM - Submit to Collaborators- Karla Lubinski
revisions to 2.3, 4.6 and 5.2 completed
</DocuTrackDiscussionNotes>
    <_dlc_DocIdPersistId xmlns="99e49fdc-3e08-4d24-b63e-ce1dd830d83d" xsi:nil="true"/>
    <DocuTrackDepartment xmlns="99e49fdc-3e08-4d24-b63e-ce1dd830d83d">Provider Relations</DocuTrackDepartment>
    <DocuTrackStatus xmlns="99e49fdc-3e08-4d24-b63e-ce1dd830d83d">Published</DocuTrackStatus>
    <DocuTrackArchiveDate xmlns="99e49fdc-3e08-4d24-b63e-ce1dd830d83d">2019-10-04T05:00:00+00:00</DocuTrackArchiveDate>
    <lcf76f155ced4ddcb4097134ff3c332f xmlns="71f741dd-0cb9-4094-9502-f56b353a5b18">
      <Terms xmlns="http://schemas.microsoft.com/office/infopath/2007/PartnerControls"/>
    </lcf76f155ced4ddcb4097134ff3c332f>
    <DocuTrackCategories xmlns="99e49fdc-3e08-4d24-b63e-ce1dd830d83d">Processes and Procedures</DocuTrackCategories>
    <DocuTrackPublicationDate xmlns="99e49fdc-3e08-4d24-b63e-ce1dd830d83d">2024-12-10T06:00:00+00:00</DocuTrackPublicationDate>
    <TaxCatchAll xmlns="99e49fdc-3e08-4d24-b63e-ce1dd830d83d" xsi:nil="true"/>
    <DocuTrackDHSApprovalDate xmlns="99e49fdc-3e08-4d24-b63e-ce1dd830d83d" xsi:nil="true"/>
    <DocuTrackDHSApprovalRequired xmlns="42e3b667-40fa-48cb-b47f-337c0483b8ae">false</DocuTrackDHSApprovalRequired>
    <DocuTrackLearnerAcknowledgementDays xmlns="99e49fdc-3e08-4d24-b63e-ce1dd830d83d">30</DocuTrackLearnerAcknowledgementDays>
    <DocuTrackLearnersStatus xmlns="99e49fdc-3e08-4d24-b63e-ce1dd830d83d" xsi:nil="true"/>
    <DocuTrackShowOnIntranet xmlns="99e49fdc-3e08-4d24-b63e-ce1dd830d83d">true</DocuTrackShowOnIntranet>
    <_dlc_DocId xmlns="99e49fdc-3e08-4d24-b63e-ce1dd830d83d">DOCUTRACK-1246408263-2165</_dlc_DocId>
    <isMigrated xmlns="71f741dd-0cb9-4094-9502-f56b353a5b18">true</isMigrated>
    <DocuTrackKeyword xmlns="42e3b667-40fa-48cb-b47f-337c0483b8ae" xsi:nil="true"/>
    <DocuTrackCollaborators xmlns="99e49fdc-3e08-4d24-b63e-ce1dd830d83d">
      <UserInfo>
        <DisplayName>i:0#.f|membership|karla.lubinski@inclusa.org,#i:0#.f|membership|karla.lubinski@inclusa.org,#Karla.Lubinski@inclusa.org,#Karla.Lubinski@inclusa.org,#Karla Lubinski,#,#Provider Relations,#Associate Director, Network Operations</DisplayName>
        <AccountId>127</AccountId>
        <AccountType/>
      </UserInfo>
      <UserInfo>
        <DisplayName>i:0#.f|membership|kellie.kron@inclusa.org,#i:0#.f|membership|kellie.kron@inclusa.org,#Kellie.Kron@inclusa.org,#Kellie.Kron@inclusa.org,#Kellie Kron,#,#Provider Relations,#Manager, Care Management Support</DisplayName>
        <AccountId>139</AccountId>
        <AccountType/>
      </UserInfo>
    </DocuTrackCollaborators>
    <DocuTrackLearners xmlns="99e49fdc-3e08-4d24-b63e-ce1dd830d83d">
      <UserInfo>
        <DisplayName/>
        <AccountId xsi:nil="true"/>
        <AccountType/>
      </UserInfo>
    </DocuTrackLearners>
    <DocuTrackApprovers xmlns="99e49fdc-3e08-4d24-b63e-ce1dd830d83d">
      <UserInfo>
        <DisplayName/>
        <AccountId xsi:nil="true"/>
        <AccountType/>
      </UserInfo>
    </DocuTrackApprovers>
    <_dlc_DocIdUrl xmlns="99e49fdc-3e08-4d24-b63e-ce1dd830d83d">
      <Url>https://cccw.sharepoint.com/sites/DocuTrack/_layouts/15/DocIdRedir.aspx?ID=DOCUTRACK-1246408263-2165</Url>
      <Description>DOCUTRACK-1246408263-2165</Description>
    </_dlc_DocIdUrl>
    <DocuTrackViewers xmlns="99e49fdc-3e08-4d24-b63e-ce1dd830d83d">
      <UserInfo>
        <DisplayName/>
        <AccountId xsi:nil="true"/>
        <AccountType/>
      </UserInfo>
    </DocuTrackViewers>
    <DocuTrackExpiresDate xmlns="99e49fdc-3e08-4d24-b63e-ce1dd830d83d">2025-09-27T05:00:00+00:00</DocuTrackExpiresDate>
    <DocuTrackApproversStatus xmlns="99e49fdc-3e08-4d24-b63e-ce1dd830d83d">Accepted</DocuTrackApproversStatu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Track Document" ma:contentTypeID="0x010100010B022DBA528144AEC585BC7D8CB1A4003449903D8DC7214A9B84BBB2308A6C4D" ma:contentTypeVersion="154" ma:contentTypeDescription="" ma:contentTypeScope="" ma:versionID="c2e448f951aa8c62222cbcfdb3933d79">
  <xsd:schema xmlns:xsd="http://www.w3.org/2001/XMLSchema" xmlns:xs="http://www.w3.org/2001/XMLSchema" xmlns:p="http://schemas.microsoft.com/office/2006/metadata/properties" xmlns:ns2="99e49fdc-3e08-4d24-b63e-ce1dd830d83d" xmlns:ns3="42e3b667-40fa-48cb-b47f-337c0483b8ae" xmlns:ns4="71f741dd-0cb9-4094-9502-f56b353a5b18" targetNamespace="http://schemas.microsoft.com/office/2006/metadata/properties" ma:root="true" ma:fieldsID="5fd8e24d9bda1d057d9a48d0318d631f" ns2:_="" ns3:_="" ns4:_="">
    <xsd:import namespace="99e49fdc-3e08-4d24-b63e-ce1dd830d83d"/>
    <xsd:import namespace="42e3b667-40fa-48cb-b47f-337c0483b8ae"/>
    <xsd:import namespace="71f741dd-0cb9-4094-9502-f56b353a5b18"/>
    <xsd:element name="properties">
      <xsd:complexType>
        <xsd:sequence>
          <xsd:element name="documentManagement">
            <xsd:complexType>
              <xsd:all>
                <xsd:element ref="ns2:DocuTrackAuthor" minOccurs="0"/>
                <xsd:element ref="ns2:DocuTrackCollaborators" minOccurs="0"/>
                <xsd:element ref="ns2:DocuTrackCategories" minOccurs="0"/>
                <xsd:element ref="ns2:DocuTrackDepartment" minOccurs="0"/>
                <xsd:element ref="ns2:DocuTrackDiscussionNotes" minOccurs="0"/>
                <xsd:element ref="ns2:DocuTrackApprovers" minOccurs="0"/>
                <xsd:element ref="ns2:DocuTrackViewers" minOccurs="0"/>
                <xsd:element ref="ns2:DocuTrackShowOnIntranet" minOccurs="0"/>
                <xsd:element ref="ns2:_dlc_DocIdUrl" minOccurs="0"/>
                <xsd:element ref="ns3:DocuTrackDHSApprovalRequired" minOccurs="0"/>
                <xsd:element ref="ns2:DocuTrackStatus" minOccurs="0"/>
                <xsd:element ref="ns2:DocuTrackPublicationDate" minOccurs="0"/>
                <xsd:element ref="ns2:DocuTrackArchiveDate" minOccurs="0"/>
                <xsd:element ref="ns2:DocuTrackExpiresDate" minOccurs="0"/>
                <xsd:element ref="ns2:DocuTrackLearnersStatus" minOccurs="0"/>
                <xsd:element ref="ns2:DocuTrackApproversStatus" minOccurs="0"/>
                <xsd:element ref="ns2:DocuTrackLearners" minOccurs="0"/>
                <xsd:element ref="ns2:DocuTrackDHSApprovalDate" minOccurs="0"/>
                <xsd:element ref="ns2:DocuTrackLearnerAcknowledgementDays" minOccurs="0"/>
                <xsd:element ref="ns4:isMigrated" minOccurs="0"/>
                <xsd:element ref="ns2:DocuTrackCollaboratorsStatus" minOccurs="0"/>
                <xsd:element ref="ns2:_dlc_DocIdPersistId" minOccurs="0"/>
                <xsd:element ref="ns2:_dlc_DocId" minOccurs="0"/>
                <xsd:element ref="ns4:MediaServiceOCR" minOccurs="0"/>
                <xsd:element ref="ns4:MediaServiceGenerationTime" minOccurs="0"/>
                <xsd:element ref="ns4:MediaServiceEventHashCode" minOccurs="0"/>
                <xsd:element ref="ns3:DocuTrackKeyword" minOccurs="0"/>
                <xsd:element ref="ns4:lcf76f155ced4ddcb4097134ff3c332f" minOccurs="0"/>
                <xsd:element ref="ns2: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49fdc-3e08-4d24-b63e-ce1dd830d83d" elementFormDefault="qualified">
    <xsd:import namespace="http://schemas.microsoft.com/office/2006/documentManagement/types"/>
    <xsd:import namespace="http://schemas.microsoft.com/office/infopath/2007/PartnerControls"/>
    <xsd:element name="DocuTrackAuthor" ma:index="1" nillable="true" ma:displayName="DT Author" ma:list="UserInfo" ma:SharePointGroup="0" ma:internalName="DocuTrack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ollaborators" ma:index="2" nillable="true" ma:displayName="DT Collaborators" ma:description="The Collaborator(s), if any, in the DocuTrack process" ma:format="Dropdown" ma:list="UserInfo" ma:SharePointGroup="0" ma:internalName="DocuTrackCollabora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ategories" ma:index="3" nillable="true" ma:displayName="DT Categories" ma:description="Categories documents for filtered display; can be changed at any time" ma:format="Dropdown" ma:internalName="DocuTrackCategories" ma:readOnly="false">
      <xsd:simpleType>
        <xsd:restriction base="dms:Choice">
          <xsd:enumeration value="CM support Handbook"/>
          <xsd:enumeration value="FAQs"/>
          <xsd:enumeration value="Forms"/>
          <xsd:enumeration value="Guidelines"/>
          <xsd:enumeration value="Handbooks and Manuals"/>
          <xsd:enumeration value="Informational Aids"/>
          <xsd:enumeration value="Marketing Materials"/>
          <xsd:enumeration value="Policies"/>
          <xsd:enumeration value="Processes and Procedures"/>
          <xsd:enumeration value="Reports and Plans"/>
          <xsd:enumeration value="Templates"/>
        </xsd:restriction>
      </xsd:simpleType>
    </xsd:element>
    <xsd:element name="DocuTrackDepartment" ma:index="4" nillable="true" ma:displayName="DT Department" ma:description="Unless it has been manually set by the Content Creator, this field is set to the DocuTrack Owner's department during the Sent to Writers Flow" ma:format="Dropdown" ma:internalName="DocuTrackDepartment" ma:readOnly="false">
      <xsd:simpleType>
        <xsd:restriction base="dms:Choice">
          <xsd:enumeration value="Administration"/>
          <xsd:enumeration value="Care Management"/>
          <xsd:enumeration value="Community Resources"/>
          <xsd:enumeration value="Consultants"/>
          <xsd:enumeration value="Finance"/>
          <xsd:enumeration value="Information Technology"/>
          <xsd:enumeration value="Innovation"/>
          <xsd:enumeration value="Legal"/>
          <xsd:enumeration value="Member Experience"/>
          <xsd:enumeration value="Quality Improvement"/>
          <xsd:enumeration value="TLC"/>
          <xsd:enumeration value="Provider Relations"/>
        </xsd:restriction>
      </xsd:simpleType>
    </xsd:element>
    <xsd:element name="DocuTrackDiscussionNotes" ma:index="5" nillable="true" ma:displayName="DT Discussion Notes" ma:description="Freeform discussion about the associated document" ma:internalName="DocuTrackDiscussionNotes" ma:readOnly="false">
      <xsd:simpleType>
        <xsd:restriction base="dms:Note"/>
      </xsd:simpleType>
    </xsd:element>
    <xsd:element name="DocuTrackApprovers" ma:index="6" nillable="true" ma:displayName="DT Approvers" ma:description="Zero or more Approver(s) of the document" ma:format="Dropdown" ma:list="UserInfo" ma:SharePointGroup="0" ma:internalName="DocuTrack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Viewers" ma:index="7" nillable="true" ma:displayName="DT Viewers" ma:description="If blank, everyone can view a Published document; To restrict viewing, enter the people or groups that are allowed to view the document" ma:list="UserInfo" ma:SearchPeopleOnly="false" ma:SharePointGroup="0" ma:internalName="DocuTrack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ShowOnIntranet" ma:index="8" nillable="true" ma:displayName="DT Show on Intranet" ma:default="1" ma:description="Only show on the Intranet if this is set to Yes (the default)" ma:internalName="DocuTrackShowOnIntranet" ma:readOnly="false">
      <xsd:simpleType>
        <xsd:restriction base="dms:Boolean"/>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TrackStatus" ma:index="12" nillable="true" ma:displayName="DT Status" ma:default="Draft" ma:description="Manages the overall document approval process" ma:format="Dropdown" ma:internalName="DocuTrackStatus" ma:readOnly="false">
      <xsd:simpleType>
        <xsd:restriction base="dms:Choice">
          <xsd:enumeration value="Draft"/>
          <xsd:enumeration value="Writing"/>
          <xsd:enumeration value="Reviewing"/>
          <xsd:enumeration value="Approving"/>
          <xsd:enumeration value="Approved"/>
          <xsd:enumeration value="Collaborating"/>
          <xsd:enumeration value="Published"/>
          <xsd:enumeration value="Expired"/>
          <xsd:enumeration value="Archived"/>
        </xsd:restriction>
      </xsd:simpleType>
    </xsd:element>
    <xsd:element name="DocuTrackPublicationDate" ma:index="14" nillable="true" ma:displayName="DT Publication Date" ma:description="Date that this document was last approved and published as a Major Version" ma:format="DateOnly" ma:hidden="true" ma:internalName="DocuTrackPublicationDate" ma:readOnly="false">
      <xsd:simpleType>
        <xsd:restriction base="dms:DateTime"/>
      </xsd:simpleType>
    </xsd:element>
    <xsd:element name="DocuTrackArchiveDate" ma:index="15" nillable="true" ma:displayName="DT Archive Date" ma:description="Empty until a document is archived; set to Today by the Sent to Archive Flow" ma:format="DateOnly" ma:hidden="true" ma:internalName="DocuTrackArchiveDate" ma:readOnly="false">
      <xsd:simpleType>
        <xsd:restriction base="dms:DateTime"/>
      </xsd:simpleType>
    </xsd:element>
    <xsd:element name="DocuTrackExpiresDate" ma:index="16" nillable="true" ma:displayName="DT Expires Date" ma:description="Identifies the last date that this document should be displayed to the world; if used it is calculated and set by the Set as Approved Flow" ma:format="DateOnly" ma:hidden="true" ma:internalName="DocuTrackExpiresDate" ma:readOnly="false">
      <xsd:simpleType>
        <xsd:restriction base="dms:DateTime"/>
      </xsd:simpleType>
    </xsd:element>
    <xsd:element name="DocuTrackLearnersStatus" ma:index="17" nillable="true" ma:displayName="DT Learners Status" ma:default="Waiting" ma:description="Approval statuses for Learners in the DocuTrack process" ma:format="Dropdown" ma:hidden="true" ma:internalName="DocuTrackLearn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ApproversStatus" ma:index="18" nillable="true" ma:displayName="DT Approvers Status" ma:default="Waiting" ma:description="Approval statuses for Approvers in the DocuTrack process" ma:format="Dropdown" ma:hidden="true" ma:internalName="DocuTrackApprov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Learners" ma:index="19" nillable="true" ma:displayName="DT Learners" ma:description="Zero or more Learner(s) of the document" ma:hidden="true" ma:list="UserInfo" ma:SearchPeopleOnly="false" ma:SharePointGroup="0" ma:internalName="DocuTrackLearn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DHSApprovalDate" ma:index="20" nillable="true" ma:displayName="DT DHS Approval Date" ma:description="Populated by Document Management only" ma:format="DateOnly" ma:hidden="true" ma:internalName="DocuTrackDHSApprovalDate" ma:readOnly="false">
      <xsd:simpleType>
        <xsd:restriction base="dms:DateTime"/>
      </xsd:simpleType>
    </xsd:element>
    <xsd:element name="DocuTrackLearnerAcknowledgementDays" ma:index="21" nillable="true" ma:displayName="DT Learner Acknowledgement Days" ma:default="30" ma:hidden="true" ma:internalName="DocuTrackLearnerAcknowledgementDays" ma:readOnly="false" ma:percentage="FALSE">
      <xsd:simpleType>
        <xsd:restriction base="dms:Number">
          <xsd:maxInclusive value="60"/>
          <xsd:minInclusive value="0"/>
        </xsd:restriction>
      </xsd:simpleType>
    </xsd:element>
    <xsd:element name="DocuTrackCollaboratorsStatus" ma:index="23" nillable="true" ma:displayName="DT Collaborators Status" ma:default="Waiting" ma:description="Approval status for Collaborator(s) in the DocuTrack process" ma:format="Dropdown" ma:hidden="true" ma:internalName="DocuTrackCollaboratorsStatus" ma:readOnly="false">
      <xsd:simpleType>
        <xsd:restriction base="dms:Choice">
          <xsd:enumeration value="Waiting"/>
          <xsd:enumeration value="Upcoming Task"/>
          <xsd:enumeration value="Accepted"/>
          <xsd:enumeration value="Skipped"/>
          <xsd:enumeration value="Declined"/>
        </xsd:restriction>
      </xsd:simpleType>
    </xsd:element>
    <xsd:element name="_dlc_DocIdPersistId" ma:index="24" nillable="true" ma:displayName="Persist ID" ma:description="Keep ID on add." ma:hidden="true" ma:internalName="_dlc_DocIdPersistId" ma:readOnly="false">
      <xsd:simpleType>
        <xsd:restriction base="dms:Boolean"/>
      </xsd:simpleType>
    </xsd:element>
    <xsd:element name="_dlc_DocId" ma:index="29" nillable="true" ma:displayName="Document ID Value" ma:description="The value of the document ID assigned to this item." ma:hidden="true" ma:internalName="_dlc_DocId" ma:readOnly="false">
      <xsd:simpleType>
        <xsd:restriction base="dms:Text"/>
      </xsd:simpleType>
    </xsd:element>
    <xsd:element name="TaxCatchAll" ma:index="37" nillable="true" ma:displayName="Taxonomy Catch All Column" ma:hidden="true" ma:list="{2f3b978f-121b-4c6a-8871-596eac4cc30a}" ma:internalName="TaxCatchAll" ma:readOnly="false" ma:showField="CatchAllData" ma:web="42e3b667-40fa-48cb-b47f-337c0483b8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3b667-40fa-48cb-b47f-337c0483b8ae" elementFormDefault="qualified">
    <xsd:import namespace="http://schemas.microsoft.com/office/2006/documentManagement/types"/>
    <xsd:import namespace="http://schemas.microsoft.com/office/infopath/2007/PartnerControls"/>
    <xsd:element name="DocuTrackDHSApprovalRequired" ma:index="10" nillable="true" ma:displayName="DT DHS Approval Required" ma:default="0" ma:internalName="DocuTrackDHSApprovalRequired" ma:readOnly="false">
      <xsd:simpleType>
        <xsd:restriction base="dms:Boolean"/>
      </xsd:simpleType>
    </xsd:element>
    <xsd:element name="DocuTrackKeyword" ma:index="35" nillable="true" ma:displayName="DT Keyword" ma:format="Dropdown" ma:hidden="true" ma:internalName="DocuTrackKeyword" ma:readOnly="false">
      <xsd:simpleType>
        <xsd:restriction base="dms:Choice">
          <xsd:enumeration value="Colleague Center"/>
          <xsd:enumeration value="Employment"/>
          <xsd:enumeration value="SDS"/>
        </xsd:restriction>
      </xsd:simpleType>
    </xsd:element>
  </xsd:schema>
  <xsd:schema xmlns:xsd="http://www.w3.org/2001/XMLSchema" xmlns:xs="http://www.w3.org/2001/XMLSchema" xmlns:dms="http://schemas.microsoft.com/office/2006/documentManagement/types" xmlns:pc="http://schemas.microsoft.com/office/infopath/2007/PartnerControls" targetNamespace="71f741dd-0cb9-4094-9502-f56b353a5b18" elementFormDefault="qualified">
    <xsd:import namespace="http://schemas.microsoft.com/office/2006/documentManagement/types"/>
    <xsd:import namespace="http://schemas.microsoft.com/office/infopath/2007/PartnerControls"/>
    <xsd:element name="isMigrated" ma:index="22" nillable="true" ma:displayName="isMigrated" ma:default="0" ma:format="Dropdown" ma:hidden="true" ma:internalName="isMigrated" ma:readOnly="false">
      <xsd:simpleType>
        <xsd:restriction base="dms:Boolean"/>
      </xsd:simpleType>
    </xsd:element>
    <xsd:element name="MediaServiceOCR" ma:index="32" nillable="true" ma:displayName="Extracted Text" ma:hidden="true" ma:internalName="MediaServiceOCR" ma:readOnly="true">
      <xsd:simpleType>
        <xsd:restriction base="dms:Note"/>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190c8d64-a9f5-4c47-a937-193a662e3537"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0AA6E-EECE-4DCE-93AF-0E8504D8D5F6}">
  <ds:schemaRefs>
    <ds:schemaRef ds:uri="http://schemas.microsoft.com/office/2006/documentManagement/types"/>
    <ds:schemaRef ds:uri="42e3b667-40fa-48cb-b47f-337c0483b8ae"/>
    <ds:schemaRef ds:uri="http://purl.org/dc/terms/"/>
    <ds:schemaRef ds:uri="http://purl.org/dc/dcmitype/"/>
    <ds:schemaRef ds:uri="99e49fdc-3e08-4d24-b63e-ce1dd830d83d"/>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71f741dd-0cb9-4094-9502-f56b353a5b18"/>
    <ds:schemaRef ds:uri="http://www.w3.org/XML/1998/namespace"/>
  </ds:schemaRefs>
</ds:datastoreItem>
</file>

<file path=customXml/itemProps2.xml><?xml version="1.0" encoding="utf-8"?>
<ds:datastoreItem xmlns:ds="http://schemas.openxmlformats.org/officeDocument/2006/customXml" ds:itemID="{D0EC4E8F-63CC-4A0B-BA84-C5BED6F2F2F3}">
  <ds:schemaRefs>
    <ds:schemaRef ds:uri="http://schemas.microsoft.com/sharepoint/events"/>
  </ds:schemaRefs>
</ds:datastoreItem>
</file>

<file path=customXml/itemProps3.xml><?xml version="1.0" encoding="utf-8"?>
<ds:datastoreItem xmlns:ds="http://schemas.openxmlformats.org/officeDocument/2006/customXml" ds:itemID="{5C099653-1139-4294-AE11-2CE4385F74AF}">
  <ds:schemaRefs>
    <ds:schemaRef ds:uri="http://schemas.microsoft.com/sharepoint/v3/contenttype/forms"/>
  </ds:schemaRefs>
</ds:datastoreItem>
</file>

<file path=customXml/itemProps4.xml><?xml version="1.0" encoding="utf-8"?>
<ds:datastoreItem xmlns:ds="http://schemas.openxmlformats.org/officeDocument/2006/customXml" ds:itemID="{E95D8C77-4C85-4A99-8653-858DA9BCC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49fdc-3e08-4d24-b63e-ce1dd830d83d"/>
    <ds:schemaRef ds:uri="42e3b667-40fa-48cb-b47f-337c0483b8ae"/>
    <ds:schemaRef ds:uri="71f741dd-0cb9-4094-9502-f56b353a5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5105</Words>
  <Characters>29103</Characters>
  <Application>Microsoft Office Word</Application>
  <DocSecurity>4</DocSecurity>
  <Lines>242</Lines>
  <Paragraphs>68</Paragraphs>
  <ScaleCrop>false</ScaleCrop>
  <Company/>
  <LinksUpToDate>false</LinksUpToDate>
  <CharactersWithSpaces>34140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2</cp:revision>
  <dcterms:created xsi:type="dcterms:W3CDTF">2024-12-11T17:52:00Z</dcterms:created>
  <dcterms:modified xsi:type="dcterms:W3CDTF">2024-12-11T17:52:00Z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0x010100010B022DBA528144AEC585BC7D8CB1A4003449903D8DC7214A9B84BBB2308A6C4D</vt:lpwstr>
  </property>
  <property fmtid="{D5CDD505-2E9C-101B-9397-08002B2CF9AE}" pid="3" name="MSIP_Label_e2b6c078-73cb-4371-8a5b-e9fc18accbf8_Enabled">
    <vt:lpwstr>true</vt:lpwstr>
  </property>
  <property fmtid="{D5CDD505-2E9C-101B-9397-08002B2CF9AE}" pid="4" name="MSIP_Label_e2b6c078-73cb-4371-8a5b-e9fc18accbf8_SetDate">
    <vt:lpwstr>2024-07-08T17:48:32Z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10000b2c-ef30-4b2f-ac60-6b17ab6a2c8e</vt:lpwstr>
  </property>
  <property fmtid="{D5CDD505-2E9C-101B-9397-08002B2CF9AE}" pid="9" name="MSIP_Label_e2b6c078-73cb-4371-8a5b-e9fc18accbf8_ContentBits">
    <vt:lpwstr>0</vt:lpwstr>
  </property>
  <property fmtid="{D5CDD505-2E9C-101B-9397-08002B2CF9AE}" pid="10" name="DocuTrackReviewInterval">
    <vt:r8>12</vt:r8>
  </property>
  <property fmtid="{D5CDD505-2E9C-101B-9397-08002B2CF9AE}" pid="11" name="MediaServiceImageTags">
    <vt:lpwstr/>
  </property>
  <property fmtid="{D5CDD505-2E9C-101B-9397-08002B2CF9AE}" pid="12" name="DocuTrackApproverStatus">
    <vt:lpwstr>Waiting</vt:lpwstr>
  </property>
  <property fmtid="{D5CDD505-2E9C-101B-9397-08002B2CF9AE}" pid="13" name="DocuTrackWarningPeriod">
    <vt:r8>3</vt:r8>
  </property>
  <property fmtid="{D5CDD505-2E9C-101B-9397-08002B2CF9AE}" pid="14" name="SharedWithUsers">
    <vt:lpwstr>118;#Document Management;#120;#Angela Young;#150;#Jean Barnett;#141;#Patrick Henneger;#143;#Dana Cyra;#110;#Tera Peters;#316;#Jennifer Blaeser;#224;#Tracey Horstman;#312;#Cristin Juza;#181;#Pam Onstad;#221;#Barbara Harris;#179;#Trish Curry-Jasperson;#244;</vt:lpwstr>
  </property>
  <property fmtid="{D5CDD505-2E9C-101B-9397-08002B2CF9AE}" pid="15" name="_dlc_DocIdItemGuid">
    <vt:lpwstr>d32327a6-8865-45da-be95-8c83c15e2e9e</vt:lpwstr>
  </property>
</Properties>
</file>