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800D5DE" w:rsidR="004A72C5" w:rsidRDefault="004A72C5" w:rsidP="00D54155">
      <w:pPr>
        <w:pStyle w:val="Heading2"/>
        <w:spacing w:after="0"/>
        <w:jc w:val="center"/>
        <w:rPr>
          <w:rFonts w:ascii="Calibri" w:hAnsi="Calibri" w:cs="Calibri"/>
          <w:color w:val="000000" w:themeColor="text1"/>
          <w:sz w:val="28"/>
          <w:szCs w:val="28"/>
        </w:rPr>
      </w:pPr>
      <w:r w:rsidRPr="00355E5A">
        <w:rPr>
          <w:rFonts w:ascii="Calibri" w:hAnsi="Calibri" w:cs="Calibri"/>
          <w:color w:val="000000" w:themeColor="text1"/>
          <w:sz w:val="28"/>
          <w:szCs w:val="28"/>
        </w:rPr>
        <w:t>Scope of Service</w:t>
      </w:r>
    </w:p>
    <w:p w14:paraId="1B73C940" w14:textId="77777777" w:rsidR="00355E5A" w:rsidRPr="00355E5A" w:rsidRDefault="00355E5A" w:rsidP="00355E5A"/>
    <w:p w14:paraId="54706DC1" w14:textId="413D6A98" w:rsidR="00662FF7" w:rsidRPr="00355E5A" w:rsidRDefault="00662FF7" w:rsidP="00D54155">
      <w:pPr>
        <w:spacing w:after="0"/>
        <w:jc w:val="center"/>
        <w:rPr>
          <w:rFonts w:ascii="Calibri" w:hAnsi="Calibri" w:cs="Calibri"/>
          <w:b/>
          <w:bCs/>
          <w:color w:val="000000" w:themeColor="text1"/>
        </w:rPr>
      </w:pPr>
      <w:r w:rsidRPr="00355E5A">
        <w:rPr>
          <w:rFonts w:ascii="Calibri" w:hAnsi="Calibri" w:cs="Calibri"/>
          <w:b/>
          <w:bCs/>
          <w:color w:val="000000" w:themeColor="text1"/>
          <w:sz w:val="28"/>
          <w:szCs w:val="28"/>
        </w:rPr>
        <w:t xml:space="preserve">Supported Employment </w:t>
      </w:r>
      <w:r w:rsidR="004C0C17" w:rsidRPr="00355E5A">
        <w:rPr>
          <w:rFonts w:ascii="Calibri" w:hAnsi="Calibri" w:cs="Calibri"/>
          <w:b/>
          <w:bCs/>
          <w:color w:val="000000" w:themeColor="text1"/>
          <w:sz w:val="28"/>
          <w:szCs w:val="28"/>
        </w:rPr>
        <w:t xml:space="preserve">- </w:t>
      </w:r>
      <w:r w:rsidRPr="00355E5A">
        <w:rPr>
          <w:rFonts w:ascii="Calibri" w:hAnsi="Calibri" w:cs="Calibri"/>
          <w:b/>
          <w:bCs/>
          <w:color w:val="000000" w:themeColor="text1"/>
          <w:sz w:val="28"/>
          <w:szCs w:val="28"/>
        </w:rPr>
        <w:t>Individual</w:t>
      </w:r>
    </w:p>
    <w:p w14:paraId="255B5E3E" w14:textId="0F2F04D5" w:rsidR="00F052E5" w:rsidRPr="00355E5A" w:rsidRDefault="00F052E5" w:rsidP="00D54155">
      <w:pPr>
        <w:spacing w:after="0"/>
        <w:jc w:val="center"/>
        <w:rPr>
          <w:rFonts w:ascii="Calibri" w:hAnsi="Calibri" w:cs="Calibri"/>
          <w:color w:val="000000" w:themeColor="text1"/>
        </w:rPr>
      </w:pPr>
      <w:r w:rsidRPr="00355E5A">
        <w:rPr>
          <w:rStyle w:val="normaltextrun"/>
          <w:rFonts w:ascii="Calibri" w:hAnsi="Calibri" w:cs="Calibri"/>
          <w:color w:val="000000" w:themeColor="text1"/>
          <w:shd w:val="clear" w:color="auto" w:fill="FFFFFF"/>
        </w:rPr>
        <w:t xml:space="preserve">This Scope of Service defines requirements for this service type for the                                                                                           </w:t>
      </w:r>
      <w:r w:rsidR="00C261BB" w:rsidRPr="00355E5A">
        <w:rPr>
          <w:rFonts w:ascii="Calibri" w:hAnsi="Calibri" w:cs="Calibri"/>
          <w:i/>
          <w:iCs/>
          <w:color w:val="000000" w:themeColor="text1"/>
        </w:rPr>
        <w:t>i</w:t>
      </w:r>
      <w:r w:rsidR="00C261BB" w:rsidRPr="00355E5A">
        <w:rPr>
          <w:rFonts w:ascii="Calibri" w:hAnsi="Calibri" w:cs="Calibri"/>
          <w:color w:val="000000" w:themeColor="text1"/>
        </w:rPr>
        <w:t>Care</w:t>
      </w:r>
      <w:r w:rsidRPr="00355E5A">
        <w:rPr>
          <w:rStyle w:val="normaltextrun"/>
          <w:rFonts w:ascii="Calibri" w:hAnsi="Calibri" w:cs="Calibri"/>
          <w:color w:val="000000" w:themeColor="text1"/>
          <w:shd w:val="clear" w:color="auto" w:fill="FFFFFF"/>
        </w:rPr>
        <w:t xml:space="preserve"> Family Care (branded “Inclusa”) and Family Care Partnership programs </w:t>
      </w:r>
      <w:r w:rsidRPr="00355E5A">
        <w:rPr>
          <w:rStyle w:val="eop"/>
          <w:rFonts w:ascii="Calibri" w:hAnsi="Calibri" w:cs="Calibri"/>
          <w:color w:val="000000" w:themeColor="text1"/>
          <w:shd w:val="clear" w:color="auto" w:fill="FFFFFF"/>
        </w:rPr>
        <w:t> </w:t>
      </w:r>
    </w:p>
    <w:p w14:paraId="3D3B342F" w14:textId="6889E058" w:rsidR="00F052E5" w:rsidRPr="00355E5A" w:rsidRDefault="00F052E5" w:rsidP="00D54155">
      <w:pPr>
        <w:pStyle w:val="Heading2"/>
        <w:spacing w:after="0"/>
        <w:jc w:val="center"/>
        <w:rPr>
          <w:rFonts w:ascii="Calibri" w:hAnsi="Calibri" w:cs="Calibri"/>
          <w:color w:val="000000" w:themeColor="text1"/>
          <w:sz w:val="22"/>
          <w:szCs w:val="22"/>
        </w:rPr>
      </w:pPr>
      <w:r w:rsidRPr="00355E5A">
        <w:rPr>
          <w:rFonts w:ascii="Calibri" w:hAnsi="Calibri" w:cs="Calibri"/>
          <w:color w:val="000000" w:themeColor="text1"/>
          <w:sz w:val="22"/>
          <w:szCs w:val="22"/>
        </w:rPr>
        <w:t xml:space="preserve">Family Care Partnership: </w:t>
      </w:r>
      <w:r w:rsidR="00A742BA" w:rsidRPr="00A742BA">
        <w:rPr>
          <w:rFonts w:ascii="Calibri" w:hAnsi="Calibri" w:cs="Calibri"/>
          <w:color w:val="000000" w:themeColor="text1"/>
          <w:sz w:val="22"/>
          <w:szCs w:val="22"/>
        </w:rPr>
        <w:t>Attachment to Description of Long-Term Care Provider Services and Payment</w:t>
      </w:r>
    </w:p>
    <w:p w14:paraId="234DC9BD" w14:textId="77777777" w:rsidR="00F052E5" w:rsidRPr="00355E5A" w:rsidRDefault="00F052E5" w:rsidP="00D54155">
      <w:pPr>
        <w:spacing w:after="0"/>
        <w:jc w:val="center"/>
        <w:rPr>
          <w:rFonts w:ascii="Calibri" w:hAnsi="Calibri" w:cs="Calibri"/>
          <w:color w:val="000000" w:themeColor="text1"/>
        </w:rPr>
      </w:pPr>
      <w:r w:rsidRPr="00355E5A">
        <w:rPr>
          <w:rFonts w:ascii="Calibri" w:hAnsi="Calibri" w:cs="Calibri"/>
          <w:color w:val="000000" w:themeColor="text1"/>
        </w:rPr>
        <w:t>Family Care Only (If applicable): Appendix N to Subcontract Agreement</w:t>
      </w:r>
    </w:p>
    <w:p w14:paraId="2E9598F4" w14:textId="77777777" w:rsidR="00865A92" w:rsidRPr="00D54155" w:rsidRDefault="00865A92" w:rsidP="00D54155">
      <w:pPr>
        <w:spacing w:after="0"/>
        <w:jc w:val="center"/>
        <w:rPr>
          <w:rFonts w:ascii="Calibri" w:hAnsi="Calibri" w:cs="Calibri"/>
          <w:color w:val="000000" w:themeColor="text1"/>
        </w:rPr>
      </w:pPr>
    </w:p>
    <w:p w14:paraId="73C3C688" w14:textId="2E287ECC" w:rsidR="003F0291" w:rsidRDefault="003F0291" w:rsidP="00F73CFA">
      <w:pPr>
        <w:spacing w:after="0"/>
        <w:ind w:left="180"/>
        <w:rPr>
          <w:rFonts w:ascii="Calibri" w:hAnsi="Calibri" w:cs="Calibri"/>
          <w:color w:val="000000" w:themeColor="text1"/>
        </w:rPr>
      </w:pPr>
      <w:r w:rsidRPr="00D54155">
        <w:rPr>
          <w:rFonts w:ascii="Calibri" w:hAnsi="Calibri" w:cs="Calibri"/>
          <w:b/>
          <w:bCs/>
          <w:color w:val="000000" w:themeColor="text1"/>
        </w:rPr>
        <w:t>Purpose:</w:t>
      </w:r>
      <w:r w:rsidRPr="00D54155">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5E1AE7">
        <w:rPr>
          <w:rFonts w:ascii="Calibri" w:hAnsi="Calibri" w:cs="Calibri"/>
          <w:color w:val="000000" w:themeColor="text1"/>
        </w:rPr>
        <w:t>e</w:t>
      </w:r>
      <w:r w:rsidRPr="00D54155">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59075F2" w14:textId="77777777" w:rsidR="00355E5A" w:rsidRPr="00D54155" w:rsidRDefault="00355E5A" w:rsidP="00F73CFA">
      <w:pPr>
        <w:spacing w:after="0"/>
        <w:ind w:left="180"/>
        <w:rPr>
          <w:rFonts w:ascii="Calibri" w:hAnsi="Calibri" w:cs="Calibri"/>
          <w:color w:val="000000" w:themeColor="text1"/>
        </w:rPr>
      </w:pP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15"/>
      </w:tblGrid>
      <w:tr w:rsidR="00D54155" w:rsidRPr="00D54155" w14:paraId="012F38D0" w14:textId="77777777" w:rsidTr="00DA618D">
        <w:trPr>
          <w:trHeight w:val="432"/>
        </w:trPr>
        <w:tc>
          <w:tcPr>
            <w:tcW w:w="967" w:type="dxa"/>
            <w:shd w:val="clear" w:color="auto" w:fill="CCECFF"/>
            <w:vAlign w:val="center"/>
          </w:tcPr>
          <w:p w14:paraId="12D9A20F" w14:textId="77777777" w:rsidR="003F0291" w:rsidRPr="00D54155" w:rsidRDefault="003F0291" w:rsidP="003E7C4F">
            <w:pPr>
              <w:pStyle w:val="Level1"/>
              <w:spacing w:after="0"/>
              <w:rPr>
                <w:rFonts w:ascii="Calibri" w:hAnsi="Calibri" w:cs="Calibri"/>
                <w:color w:val="000000" w:themeColor="text1"/>
              </w:rPr>
            </w:pPr>
            <w:r w:rsidRPr="00D54155">
              <w:rPr>
                <w:rFonts w:ascii="Calibri" w:hAnsi="Calibri" w:cs="Calibri"/>
                <w:color w:val="000000" w:themeColor="text1"/>
              </w:rPr>
              <w:t>1.0</w:t>
            </w:r>
          </w:p>
        </w:tc>
        <w:tc>
          <w:tcPr>
            <w:tcW w:w="9715" w:type="dxa"/>
            <w:shd w:val="clear" w:color="auto" w:fill="CCECFF"/>
            <w:vAlign w:val="center"/>
          </w:tcPr>
          <w:p w14:paraId="422ADB63" w14:textId="77777777" w:rsidR="003F0291" w:rsidRPr="00D54155" w:rsidRDefault="003F0291" w:rsidP="003E7C4F">
            <w:pPr>
              <w:pStyle w:val="Level1"/>
              <w:spacing w:after="0"/>
              <w:rPr>
                <w:rFonts w:ascii="Calibri" w:hAnsi="Calibri" w:cs="Calibri"/>
                <w:color w:val="000000" w:themeColor="text1"/>
              </w:rPr>
            </w:pPr>
            <w:r w:rsidRPr="00D54155">
              <w:rPr>
                <w:rFonts w:ascii="Calibri" w:hAnsi="Calibri" w:cs="Calibri"/>
                <w:color w:val="000000" w:themeColor="text1"/>
              </w:rPr>
              <w:t>Definitions</w:t>
            </w:r>
          </w:p>
        </w:tc>
      </w:tr>
      <w:tr w:rsidR="00D54155" w:rsidRPr="00D54155" w14:paraId="1A616582" w14:textId="77777777" w:rsidTr="00DA618D">
        <w:tc>
          <w:tcPr>
            <w:tcW w:w="967" w:type="dxa"/>
            <w:shd w:val="clear" w:color="auto" w:fill="auto"/>
            <w:vAlign w:val="center"/>
          </w:tcPr>
          <w:p w14:paraId="0BA340DB" w14:textId="77777777" w:rsidR="003F0291" w:rsidRPr="00D54155" w:rsidRDefault="003F0291" w:rsidP="00D54155">
            <w:pPr>
              <w:spacing w:after="0"/>
              <w:jc w:val="center"/>
              <w:rPr>
                <w:rFonts w:ascii="Calibri" w:hAnsi="Calibri" w:cs="Calibri"/>
                <w:b/>
                <w:color w:val="000000" w:themeColor="text1"/>
              </w:rPr>
            </w:pPr>
            <w:r w:rsidRPr="00D54155">
              <w:rPr>
                <w:rFonts w:ascii="Calibri" w:hAnsi="Calibri" w:cs="Calibri"/>
                <w:color w:val="000000" w:themeColor="text1"/>
              </w:rPr>
              <w:t>1.1</w:t>
            </w:r>
          </w:p>
        </w:tc>
        <w:tc>
          <w:tcPr>
            <w:tcW w:w="9715" w:type="dxa"/>
            <w:shd w:val="clear" w:color="auto" w:fill="auto"/>
          </w:tcPr>
          <w:p w14:paraId="5ACCCE49" w14:textId="77777777" w:rsidR="00865A92" w:rsidRPr="008B368D" w:rsidRDefault="00865A92" w:rsidP="00D54155">
            <w:pPr>
              <w:pStyle w:val="paragraph"/>
              <w:spacing w:before="0" w:beforeAutospacing="0" w:after="0" w:afterAutospacing="0"/>
              <w:textAlignment w:val="baseline"/>
              <w:rPr>
                <w:rStyle w:val="normaltextrun"/>
                <w:rFonts w:ascii="Calibri" w:eastAsiaTheme="majorEastAsia" w:hAnsi="Calibri" w:cs="Calibri"/>
                <w:sz w:val="8"/>
                <w:szCs w:val="8"/>
              </w:rPr>
            </w:pPr>
          </w:p>
          <w:p w14:paraId="4691A083" w14:textId="5164F3FE" w:rsidR="00556F19" w:rsidRPr="008B368D" w:rsidRDefault="002C0923" w:rsidP="00D54155">
            <w:pPr>
              <w:pStyle w:val="paragraph"/>
              <w:spacing w:before="0" w:beforeAutospacing="0" w:after="0" w:afterAutospacing="0"/>
              <w:textAlignment w:val="baseline"/>
              <w:rPr>
                <w:rStyle w:val="eop"/>
                <w:rFonts w:ascii="Calibri" w:eastAsiaTheme="majorEastAsia" w:hAnsi="Calibri" w:cs="Calibri"/>
                <w:strike/>
                <w:sz w:val="22"/>
                <w:szCs w:val="22"/>
              </w:rPr>
            </w:pPr>
            <w:r w:rsidRPr="008B368D">
              <w:rPr>
                <w:rStyle w:val="normaltextrun"/>
                <w:rFonts w:ascii="Calibri" w:eastAsiaTheme="majorEastAsia" w:hAnsi="Calibri" w:cs="Calibri"/>
                <w:sz w:val="22"/>
                <w:szCs w:val="22"/>
              </w:rPr>
              <w:t xml:space="preserve">Supported employment – individual employment support </w:t>
            </w:r>
            <w:r w:rsidR="000B29EC" w:rsidRPr="008B368D">
              <w:rPr>
                <w:rStyle w:val="normaltextrun"/>
                <w:rFonts w:ascii="Calibri" w:eastAsiaTheme="majorEastAsia" w:hAnsi="Calibri" w:cs="Calibri"/>
                <w:sz w:val="22"/>
                <w:szCs w:val="22"/>
              </w:rPr>
              <w:t>ser</w:t>
            </w:r>
            <w:r w:rsidR="00A36225" w:rsidRPr="008B368D">
              <w:rPr>
                <w:rStyle w:val="normaltextrun"/>
                <w:rFonts w:ascii="Calibri" w:eastAsiaTheme="majorEastAsia" w:hAnsi="Calibri" w:cs="Calibri"/>
                <w:sz w:val="22"/>
                <w:szCs w:val="22"/>
              </w:rPr>
              <w:t xml:space="preserve">vices are comprised of six components that assist members </w:t>
            </w:r>
            <w:r w:rsidRPr="008B368D">
              <w:rPr>
                <w:rStyle w:val="normaltextrun"/>
                <w:rFonts w:ascii="Calibri" w:eastAsiaTheme="majorEastAsia" w:hAnsi="Calibri" w:cs="Calibri"/>
                <w:sz w:val="22"/>
                <w:szCs w:val="22"/>
              </w:rPr>
              <w:t>to obtain and maintain competitive</w:t>
            </w:r>
            <w:r w:rsidR="006E6196" w:rsidRPr="008B368D">
              <w:rPr>
                <w:rStyle w:val="normaltextrun"/>
                <w:rFonts w:ascii="Calibri" w:eastAsiaTheme="majorEastAsia" w:hAnsi="Calibri" w:cs="Calibri"/>
                <w:sz w:val="22"/>
                <w:szCs w:val="22"/>
              </w:rPr>
              <w:t xml:space="preserve"> integrated employment (CIE). </w:t>
            </w:r>
            <w:r w:rsidR="00077CC2" w:rsidRPr="008B368D">
              <w:rPr>
                <w:rStyle w:val="normaltextrun"/>
                <w:rFonts w:ascii="Calibri" w:eastAsiaTheme="majorEastAsia" w:hAnsi="Calibri" w:cs="Calibri"/>
                <w:sz w:val="22"/>
                <w:szCs w:val="22"/>
              </w:rPr>
              <w:t xml:space="preserve">CIE is defined at </w:t>
            </w:r>
            <w:r w:rsidR="004E1018" w:rsidRPr="008B368D">
              <w:rPr>
                <w:rFonts w:ascii="Calibri" w:hAnsi="Calibri" w:cs="Calibri"/>
                <w:sz w:val="22"/>
                <w:szCs w:val="22"/>
              </w:rPr>
              <w:t>https://dwd.wisconsin.gov/dvr/partners/cie/definition.htm.</w:t>
            </w:r>
            <w:r w:rsidR="004E1018" w:rsidRPr="008B368D">
              <w:t xml:space="preserve"> </w:t>
            </w:r>
          </w:p>
          <w:p w14:paraId="6A04D459" w14:textId="256E4C1E" w:rsidR="00E129A5" w:rsidRPr="008B368D" w:rsidRDefault="00E129A5" w:rsidP="00E129A5">
            <w:pPr>
              <w:pStyle w:val="FCPHeader3"/>
              <w:numPr>
                <w:ilvl w:val="0"/>
                <w:numId w:val="0"/>
              </w:numPr>
              <w:spacing w:before="120" w:after="0"/>
              <w:rPr>
                <w:rFonts w:ascii="Calibri" w:hAnsi="Calibri" w:cs="Calibri"/>
                <w:b/>
                <w:bCs/>
                <w:i w:val="0"/>
                <w:sz w:val="22"/>
                <w:szCs w:val="22"/>
              </w:rPr>
            </w:pPr>
            <w:r w:rsidRPr="008B368D">
              <w:rPr>
                <w:rFonts w:ascii="Calibri" w:hAnsi="Calibri" w:cs="Calibri"/>
                <w:b/>
                <w:bCs/>
                <w:i w:val="0"/>
                <w:sz w:val="22"/>
                <w:szCs w:val="22"/>
              </w:rPr>
              <w:t>CIE Job Development</w:t>
            </w:r>
          </w:p>
          <w:p w14:paraId="56534B79" w14:textId="77777777" w:rsidR="00E129A5" w:rsidRPr="008B368D" w:rsidRDefault="00E129A5" w:rsidP="00E129A5">
            <w:pPr>
              <w:pStyle w:val="FCPHeader3"/>
              <w:numPr>
                <w:ilvl w:val="0"/>
                <w:numId w:val="0"/>
              </w:numPr>
              <w:spacing w:before="120" w:after="0"/>
              <w:rPr>
                <w:rFonts w:ascii="Calibri" w:hAnsi="Calibri" w:cs="Calibri"/>
                <w:i w:val="0"/>
                <w:sz w:val="22"/>
                <w:szCs w:val="22"/>
              </w:rPr>
            </w:pPr>
            <w:r w:rsidRPr="008B368D">
              <w:rPr>
                <w:rFonts w:ascii="Calibri" w:hAnsi="Calibri" w:cs="Calibri"/>
                <w:i w:val="0"/>
                <w:sz w:val="22"/>
                <w:szCs w:val="22"/>
              </w:rPr>
              <w:t>CIE Job Development is designed to support a member through job development to obtain CIE. CIE Resulting from job development must be consistent with the member’s person-centered employment goals, including type of work, preferred hours, and income desired. Job development includes:</w:t>
            </w:r>
          </w:p>
          <w:p w14:paraId="27A66E67" w14:textId="1F596F13" w:rsidR="008206B5" w:rsidRPr="009F2AE5" w:rsidRDefault="00E129A5" w:rsidP="009F2AE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 xml:space="preserve">Written goals, preferences, and conditions for success prior to the start of the </w:t>
            </w:r>
            <w:proofErr w:type="gramStart"/>
            <w:r w:rsidRPr="008B368D">
              <w:rPr>
                <w:rFonts w:ascii="Calibri" w:hAnsi="Calibri" w:cs="Calibri"/>
                <w:i w:val="0"/>
                <w:sz w:val="22"/>
                <w:szCs w:val="22"/>
              </w:rPr>
              <w:t>service;</w:t>
            </w:r>
            <w:proofErr w:type="gramEnd"/>
          </w:p>
          <w:p w14:paraId="1F697533" w14:textId="02FFBA9B" w:rsidR="00EA200F"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Obtaining sufficient knowledge of the member to effectively match their interests, skills, strengths,</w:t>
            </w:r>
          </w:p>
          <w:p w14:paraId="4B0BA36B" w14:textId="371AEFAC"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 xml:space="preserve">personality, and conditions for success to a prospective employer and </w:t>
            </w:r>
            <w:proofErr w:type="gramStart"/>
            <w:r w:rsidRPr="008B368D">
              <w:rPr>
                <w:rFonts w:ascii="Calibri" w:hAnsi="Calibri" w:cs="Calibri"/>
                <w:i w:val="0"/>
                <w:sz w:val="22"/>
                <w:szCs w:val="22"/>
              </w:rPr>
              <w:t>job;</w:t>
            </w:r>
            <w:proofErr w:type="gramEnd"/>
          </w:p>
          <w:p w14:paraId="43506C18" w14:textId="77777777" w:rsidR="0064173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Direct and indirect time networking with businesses on behalf of the member to find and create CIE</w:t>
            </w:r>
          </w:p>
          <w:p w14:paraId="18890F86" w14:textId="75972AC3" w:rsidR="00E129A5" w:rsidRPr="008B368D" w:rsidRDefault="00E129A5" w:rsidP="008206B5">
            <w:pPr>
              <w:pStyle w:val="FCPHeader3"/>
              <w:numPr>
                <w:ilvl w:val="0"/>
                <w:numId w:val="32"/>
              </w:numPr>
              <w:spacing w:after="0"/>
              <w:rPr>
                <w:rFonts w:ascii="Calibri" w:hAnsi="Calibri" w:cs="Calibri"/>
                <w:i w:val="0"/>
                <w:sz w:val="22"/>
                <w:szCs w:val="22"/>
              </w:rPr>
            </w:pPr>
            <w:proofErr w:type="gramStart"/>
            <w:r w:rsidRPr="008B368D">
              <w:rPr>
                <w:rFonts w:ascii="Calibri" w:hAnsi="Calibri" w:cs="Calibri"/>
                <w:i w:val="0"/>
                <w:sz w:val="22"/>
                <w:szCs w:val="22"/>
              </w:rPr>
              <w:t>opportunities;</w:t>
            </w:r>
            <w:proofErr w:type="gramEnd"/>
          </w:p>
          <w:p w14:paraId="5D253E60" w14:textId="77777777"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Job duty negotiation and representation on behalf of the member with prospective employers; and</w:t>
            </w:r>
          </w:p>
          <w:p w14:paraId="5A1BEF4F" w14:textId="77777777" w:rsidR="0064173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Assessing and negotiating the types of assistance and accommodations a member may need to fully</w:t>
            </w:r>
          </w:p>
          <w:p w14:paraId="78D6D9A4" w14:textId="28079068"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perform and maintain their job</w:t>
            </w:r>
          </w:p>
          <w:p w14:paraId="65685094" w14:textId="77777777" w:rsidR="00E129A5" w:rsidRPr="008B368D" w:rsidRDefault="00E129A5" w:rsidP="00E129A5">
            <w:pPr>
              <w:pStyle w:val="FCPHeader3"/>
              <w:numPr>
                <w:ilvl w:val="0"/>
                <w:numId w:val="0"/>
              </w:numPr>
              <w:rPr>
                <w:rFonts w:ascii="Calibri" w:hAnsi="Calibri" w:cs="Calibri"/>
                <w:i w:val="0"/>
                <w:sz w:val="22"/>
                <w:szCs w:val="22"/>
              </w:rPr>
            </w:pPr>
            <w:r w:rsidRPr="008B368D">
              <w:rPr>
                <w:rFonts w:ascii="Calibri" w:hAnsi="Calibri" w:cs="Calibri"/>
                <w:i w:val="0"/>
                <w:sz w:val="22"/>
                <w:szCs w:val="22"/>
              </w:rPr>
              <w:t>CIE Job Development may not be authorized for a member already engaged in CIE unless: (1) the member desires to augment their existing CIE with an additional employment opportunity that meets the criteria for CIE; (2) the member wishes to obtain a promotion to a different job title and/or a higher wage; or (3) the member wishes to obtain more hours in their current employment that meets the criteria for CIE, and the member needs time-limited assistance to request and negotiate additional hours.</w:t>
            </w:r>
          </w:p>
          <w:p w14:paraId="159C834B" w14:textId="04DA374D" w:rsidR="00B608D5" w:rsidRPr="008B368D" w:rsidRDefault="00B608D5" w:rsidP="00B608D5">
            <w:pPr>
              <w:pStyle w:val="FCPText3"/>
              <w:ind w:left="0"/>
              <w:rPr>
                <w:rFonts w:ascii="Calibri" w:hAnsi="Calibri" w:cs="Calibri"/>
                <w:b/>
                <w:bCs/>
                <w:sz w:val="22"/>
                <w:szCs w:val="22"/>
              </w:rPr>
            </w:pPr>
            <w:r w:rsidRPr="008B368D">
              <w:rPr>
                <w:rFonts w:ascii="Calibri" w:hAnsi="Calibri" w:cs="Calibri"/>
                <w:b/>
                <w:bCs/>
                <w:sz w:val="22"/>
                <w:szCs w:val="22"/>
              </w:rPr>
              <w:t>CIE Job Coaching</w:t>
            </w:r>
          </w:p>
          <w:p w14:paraId="30659EA7" w14:textId="77777777" w:rsidR="00B608D5" w:rsidRPr="008B368D" w:rsidRDefault="00B608D5" w:rsidP="001C7D04">
            <w:pPr>
              <w:pStyle w:val="FCPText3"/>
              <w:spacing w:after="0"/>
              <w:ind w:left="0"/>
              <w:rPr>
                <w:rFonts w:ascii="Calibri" w:hAnsi="Calibri" w:cs="Calibri"/>
                <w:sz w:val="22"/>
                <w:szCs w:val="22"/>
              </w:rPr>
            </w:pPr>
            <w:r w:rsidRPr="008B368D">
              <w:rPr>
                <w:rFonts w:ascii="Calibri" w:hAnsi="Calibri" w:cs="Calibri"/>
                <w:sz w:val="22"/>
                <w:szCs w:val="22"/>
              </w:rPr>
              <w:t>CIE job coaching consists of job training and performance-related supports for a member. CIE job coaching includes:</w:t>
            </w:r>
          </w:p>
          <w:p w14:paraId="45842E4E" w14:textId="77777777" w:rsidR="00B608D5" w:rsidRPr="008B368D" w:rsidRDefault="00B608D5" w:rsidP="00DA618D">
            <w:pPr>
              <w:pStyle w:val="FCPText3"/>
              <w:numPr>
                <w:ilvl w:val="0"/>
                <w:numId w:val="48"/>
              </w:numPr>
              <w:spacing w:after="0"/>
              <w:rPr>
                <w:rFonts w:ascii="Calibri" w:hAnsi="Calibri" w:cs="Calibri"/>
                <w:sz w:val="22"/>
                <w:szCs w:val="22"/>
              </w:rPr>
            </w:pPr>
            <w:r w:rsidRPr="008B368D">
              <w:rPr>
                <w:rFonts w:ascii="Calibri" w:hAnsi="Calibri" w:cs="Calibri"/>
                <w:sz w:val="22"/>
                <w:szCs w:val="22"/>
              </w:rPr>
              <w:t xml:space="preserve">Task analysis of the </w:t>
            </w:r>
            <w:proofErr w:type="gramStart"/>
            <w:r w:rsidRPr="008B368D">
              <w:rPr>
                <w:rFonts w:ascii="Calibri" w:hAnsi="Calibri" w:cs="Calibri"/>
                <w:sz w:val="22"/>
                <w:szCs w:val="22"/>
              </w:rPr>
              <w:t>job;</w:t>
            </w:r>
            <w:proofErr w:type="gramEnd"/>
          </w:p>
          <w:p w14:paraId="35D2AF1B" w14:textId="77777777" w:rsidR="00B608D5" w:rsidRPr="008B368D" w:rsidRDefault="00B608D5" w:rsidP="00DA618D">
            <w:pPr>
              <w:pStyle w:val="FCPText3"/>
              <w:numPr>
                <w:ilvl w:val="0"/>
                <w:numId w:val="48"/>
              </w:numPr>
              <w:spacing w:after="0"/>
              <w:rPr>
                <w:rFonts w:ascii="Calibri" w:hAnsi="Calibri" w:cs="Calibri"/>
                <w:sz w:val="22"/>
                <w:szCs w:val="22"/>
              </w:rPr>
            </w:pPr>
            <w:r w:rsidRPr="008B368D">
              <w:rPr>
                <w:rFonts w:ascii="Calibri" w:hAnsi="Calibri" w:cs="Calibri"/>
                <w:sz w:val="22"/>
                <w:szCs w:val="22"/>
              </w:rPr>
              <w:t>Structured intervention techniques, including job site training via systematic instruction, to assist the</w:t>
            </w:r>
          </w:p>
          <w:p w14:paraId="7AF144AB" w14:textId="1A89DC3C" w:rsidR="00B608D5"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lastRenderedPageBreak/>
              <w:t xml:space="preserve">member in learning to perform job </w:t>
            </w:r>
            <w:proofErr w:type="gramStart"/>
            <w:r w:rsidRPr="008B368D">
              <w:rPr>
                <w:rFonts w:ascii="Calibri" w:hAnsi="Calibri" w:cs="Calibri"/>
                <w:sz w:val="22"/>
                <w:szCs w:val="22"/>
              </w:rPr>
              <w:t>tasks;</w:t>
            </w:r>
            <w:proofErr w:type="gramEnd"/>
          </w:p>
          <w:p w14:paraId="3027D8CB" w14:textId="77777777" w:rsidR="00E02772"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t>Teaching and modeling appropriate work ethics, interpersonal skills, and other soft skills necessary</w:t>
            </w:r>
          </w:p>
          <w:p w14:paraId="14E44843" w14:textId="0FD9C359" w:rsidR="00B608D5"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t xml:space="preserve">to ensure success in CIE, including travel and mobility </w:t>
            </w:r>
            <w:proofErr w:type="gramStart"/>
            <w:r w:rsidRPr="008B368D">
              <w:rPr>
                <w:rFonts w:ascii="Calibri" w:hAnsi="Calibri" w:cs="Calibri"/>
                <w:sz w:val="22"/>
                <w:szCs w:val="22"/>
              </w:rPr>
              <w:t>skills;</w:t>
            </w:r>
            <w:proofErr w:type="gramEnd"/>
          </w:p>
          <w:p w14:paraId="14B4FACC" w14:textId="77777777" w:rsidR="00B608D5" w:rsidRPr="008B368D" w:rsidRDefault="00B608D5"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Engagement with the member’s supervisor and </w:t>
            </w:r>
            <w:proofErr w:type="gramStart"/>
            <w:r w:rsidRPr="008B368D">
              <w:rPr>
                <w:rFonts w:ascii="Calibri" w:hAnsi="Calibri" w:cs="Calibri"/>
                <w:sz w:val="22"/>
                <w:szCs w:val="22"/>
              </w:rPr>
              <w:t>co-workers;</w:t>
            </w:r>
            <w:proofErr w:type="gramEnd"/>
          </w:p>
          <w:p w14:paraId="7E063062" w14:textId="77777777" w:rsidR="00B608D5" w:rsidRPr="008B368D" w:rsidRDefault="00B608D5"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Evaluation and facilitation of necessary job </w:t>
            </w:r>
            <w:proofErr w:type="gramStart"/>
            <w:r w:rsidRPr="008B368D">
              <w:rPr>
                <w:rFonts w:ascii="Calibri" w:hAnsi="Calibri" w:cs="Calibri"/>
                <w:sz w:val="22"/>
                <w:szCs w:val="22"/>
              </w:rPr>
              <w:t>accommodations;</w:t>
            </w:r>
            <w:proofErr w:type="gramEnd"/>
          </w:p>
          <w:p w14:paraId="22C25748" w14:textId="77777777" w:rsidR="003D6362" w:rsidRPr="008B368D" w:rsidRDefault="00B6690E"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Performance assessments to measure progress in learning tasks and skills required </w:t>
            </w:r>
            <w:proofErr w:type="gramStart"/>
            <w:r w:rsidRPr="008B368D">
              <w:rPr>
                <w:rFonts w:ascii="Calibri" w:hAnsi="Calibri" w:cs="Calibri"/>
                <w:sz w:val="22"/>
                <w:szCs w:val="22"/>
              </w:rPr>
              <w:t>to</w:t>
            </w:r>
            <w:proofErr w:type="gramEnd"/>
            <w:r w:rsidRPr="008B368D">
              <w:rPr>
                <w:rFonts w:ascii="Calibri" w:hAnsi="Calibri" w:cs="Calibri"/>
                <w:sz w:val="22"/>
                <w:szCs w:val="22"/>
              </w:rPr>
              <w:t xml:space="preserve"> successfull</w:t>
            </w:r>
            <w:r w:rsidR="003D6362" w:rsidRPr="008B368D">
              <w:rPr>
                <w:rFonts w:ascii="Calibri" w:hAnsi="Calibri" w:cs="Calibri"/>
                <w:sz w:val="22"/>
                <w:szCs w:val="22"/>
              </w:rPr>
              <w:t>y</w:t>
            </w:r>
          </w:p>
          <w:p w14:paraId="2C07AC44" w14:textId="3D09244C" w:rsidR="00284D4E" w:rsidRPr="008B368D" w:rsidRDefault="00284D4E" w:rsidP="001C7D04">
            <w:pPr>
              <w:pStyle w:val="FCPText3"/>
              <w:spacing w:after="0"/>
              <w:ind w:left="720"/>
              <w:rPr>
                <w:rFonts w:ascii="Calibri" w:hAnsi="Calibri" w:cs="Calibri"/>
                <w:sz w:val="22"/>
                <w:szCs w:val="22"/>
              </w:rPr>
            </w:pPr>
            <w:r w:rsidRPr="008B368D">
              <w:rPr>
                <w:rFonts w:ascii="Calibri" w:hAnsi="Calibri" w:cs="Calibri"/>
                <w:sz w:val="22"/>
                <w:szCs w:val="22"/>
              </w:rPr>
              <w:t>sustain CIE</w:t>
            </w:r>
          </w:p>
          <w:p w14:paraId="4EF2D96D" w14:textId="09FF4291" w:rsidR="00284D4E" w:rsidRPr="008B368D" w:rsidRDefault="00F4221C"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Assisting the member to develop self-advocacy skills at work; and </w:t>
            </w:r>
          </w:p>
          <w:p w14:paraId="1C55A5A1" w14:textId="67A1410B" w:rsidR="00F4221C" w:rsidRPr="008B368D" w:rsidRDefault="00F4221C"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A job coach fading plan</w:t>
            </w:r>
            <w:r w:rsidR="003D6362" w:rsidRPr="008B368D">
              <w:rPr>
                <w:rFonts w:ascii="Calibri" w:hAnsi="Calibri" w:cs="Calibri"/>
                <w:sz w:val="22"/>
                <w:szCs w:val="22"/>
              </w:rPr>
              <w:t xml:space="preserve">. </w:t>
            </w:r>
          </w:p>
          <w:p w14:paraId="228D5128" w14:textId="4F147386" w:rsidR="003D6362" w:rsidRPr="008B368D" w:rsidRDefault="00DD5643" w:rsidP="00DD5643">
            <w:pPr>
              <w:pStyle w:val="FCPText3"/>
              <w:spacing w:after="0"/>
              <w:ind w:left="0"/>
              <w:rPr>
                <w:rFonts w:ascii="Calibri" w:hAnsi="Calibri" w:cs="Calibri"/>
                <w:sz w:val="22"/>
                <w:szCs w:val="22"/>
              </w:rPr>
            </w:pPr>
            <w:r w:rsidRPr="008B368D">
              <w:rPr>
                <w:rFonts w:ascii="Calibri" w:hAnsi="Calibri" w:cs="Calibri"/>
                <w:sz w:val="22"/>
                <w:szCs w:val="22"/>
              </w:rPr>
              <w:t>Job coaching support for self-employment should never supplant the member’s role and responsibility in all aspects of operating their business</w:t>
            </w:r>
          </w:p>
          <w:p w14:paraId="6F3FDC39" w14:textId="4FE27076" w:rsidR="004948BE" w:rsidRPr="008B368D" w:rsidRDefault="004948BE" w:rsidP="004948BE">
            <w:pPr>
              <w:pStyle w:val="FCPText3"/>
              <w:spacing w:before="120" w:after="0"/>
              <w:ind w:left="0"/>
              <w:rPr>
                <w:rFonts w:ascii="Calibri" w:hAnsi="Calibri" w:cs="Calibri"/>
                <w:b/>
                <w:bCs/>
                <w:sz w:val="22"/>
                <w:szCs w:val="22"/>
              </w:rPr>
            </w:pPr>
            <w:r w:rsidRPr="008B368D">
              <w:rPr>
                <w:rFonts w:ascii="Calibri" w:hAnsi="Calibri" w:cs="Calibri"/>
                <w:b/>
                <w:bCs/>
                <w:sz w:val="22"/>
                <w:szCs w:val="22"/>
              </w:rPr>
              <w:t>Workplace Personal Assistance</w:t>
            </w:r>
          </w:p>
          <w:p w14:paraId="7FF076E8" w14:textId="77777777" w:rsidR="004948BE" w:rsidRPr="008B368D" w:rsidRDefault="004948BE" w:rsidP="004948BE">
            <w:pPr>
              <w:pStyle w:val="FCPText3"/>
              <w:spacing w:after="0"/>
              <w:ind w:left="0"/>
              <w:rPr>
                <w:rFonts w:ascii="Calibri" w:hAnsi="Calibri" w:cs="Calibri"/>
                <w:sz w:val="22"/>
                <w:szCs w:val="22"/>
              </w:rPr>
            </w:pPr>
            <w:r w:rsidRPr="008B368D">
              <w:rPr>
                <w:rFonts w:ascii="Calibri" w:hAnsi="Calibri" w:cs="Calibri"/>
                <w:sz w:val="22"/>
                <w:szCs w:val="22"/>
              </w:rPr>
              <w:t>Workplace personal assistance provides on-going employment supports and personal assistance at the workplace for the member to sustain CIE when job coaching for independence is no longer needed. This service is used to assist a member in tasks where independent mastery has been determined not possible due to physical, behavioral health and/or emotional challenges. Workplace Personal Assistance includes:</w:t>
            </w:r>
          </w:p>
          <w:p w14:paraId="470E9A64"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Assistance with personal care while at </w:t>
            </w:r>
            <w:proofErr w:type="gramStart"/>
            <w:r w:rsidRPr="008B368D">
              <w:rPr>
                <w:rFonts w:ascii="Calibri" w:hAnsi="Calibri" w:cs="Calibri"/>
                <w:sz w:val="22"/>
                <w:szCs w:val="22"/>
              </w:rPr>
              <w:t>work;</w:t>
            </w:r>
            <w:proofErr w:type="gramEnd"/>
          </w:p>
          <w:p w14:paraId="1645CEC4"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Assistance during paid and unpaid </w:t>
            </w:r>
            <w:proofErr w:type="gramStart"/>
            <w:r w:rsidRPr="008B368D">
              <w:rPr>
                <w:rFonts w:ascii="Calibri" w:hAnsi="Calibri" w:cs="Calibri"/>
                <w:sz w:val="22"/>
                <w:szCs w:val="22"/>
              </w:rPr>
              <w:t>breaks;</w:t>
            </w:r>
            <w:proofErr w:type="gramEnd"/>
          </w:p>
          <w:p w14:paraId="0F19DFEA"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Motivational and behavioral </w:t>
            </w:r>
            <w:proofErr w:type="gramStart"/>
            <w:r w:rsidRPr="008B368D">
              <w:rPr>
                <w:rFonts w:ascii="Calibri" w:hAnsi="Calibri" w:cs="Calibri"/>
                <w:sz w:val="22"/>
                <w:szCs w:val="22"/>
              </w:rPr>
              <w:t>supports;</w:t>
            </w:r>
            <w:proofErr w:type="gramEnd"/>
          </w:p>
          <w:p w14:paraId="6EAFDC03"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Physical supports using the concept of partial </w:t>
            </w:r>
            <w:proofErr w:type="gramStart"/>
            <w:r w:rsidRPr="008B368D">
              <w:rPr>
                <w:rFonts w:ascii="Calibri" w:hAnsi="Calibri" w:cs="Calibri"/>
                <w:sz w:val="22"/>
                <w:szCs w:val="22"/>
              </w:rPr>
              <w:t>participation;</w:t>
            </w:r>
            <w:proofErr w:type="gramEnd"/>
          </w:p>
          <w:p w14:paraId="6B984E48"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Supervision supports </w:t>
            </w:r>
            <w:proofErr w:type="gramStart"/>
            <w:r w:rsidRPr="008B368D">
              <w:rPr>
                <w:rFonts w:ascii="Calibri" w:hAnsi="Calibri" w:cs="Calibri"/>
                <w:sz w:val="22"/>
                <w:szCs w:val="22"/>
              </w:rPr>
              <w:t>to maintain</w:t>
            </w:r>
            <w:proofErr w:type="gramEnd"/>
            <w:r w:rsidRPr="008B368D">
              <w:rPr>
                <w:rFonts w:ascii="Calibri" w:hAnsi="Calibri" w:cs="Calibri"/>
                <w:sz w:val="22"/>
                <w:szCs w:val="22"/>
              </w:rPr>
              <w:t xml:space="preserve"> safety in the </w:t>
            </w:r>
            <w:proofErr w:type="gramStart"/>
            <w:r w:rsidRPr="008B368D">
              <w:rPr>
                <w:rFonts w:ascii="Calibri" w:hAnsi="Calibri" w:cs="Calibri"/>
                <w:sz w:val="22"/>
                <w:szCs w:val="22"/>
              </w:rPr>
              <w:t>workplace;</w:t>
            </w:r>
            <w:proofErr w:type="gramEnd"/>
          </w:p>
          <w:p w14:paraId="26AEDE44" w14:textId="77777777" w:rsidR="00A9215B"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Assisting the member to maintain employment by working with the employer on scheduling,</w:t>
            </w:r>
          </w:p>
          <w:p w14:paraId="4D000F46" w14:textId="666E0B28"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performance expectations, transportation, communication, and promoting skill acquisition; and</w:t>
            </w:r>
          </w:p>
          <w:p w14:paraId="1656D8A8" w14:textId="442FD884" w:rsidR="004948BE" w:rsidRPr="008B368D" w:rsidRDefault="004948BE" w:rsidP="00031698">
            <w:pPr>
              <w:pStyle w:val="FCPText3"/>
              <w:numPr>
                <w:ilvl w:val="0"/>
                <w:numId w:val="35"/>
              </w:numPr>
              <w:rPr>
                <w:rFonts w:ascii="Calibri" w:hAnsi="Calibri" w:cs="Calibri"/>
                <w:sz w:val="22"/>
                <w:szCs w:val="22"/>
              </w:rPr>
            </w:pPr>
            <w:r w:rsidRPr="008B368D">
              <w:rPr>
                <w:rFonts w:ascii="Calibri" w:hAnsi="Calibri" w:cs="Calibri"/>
                <w:sz w:val="22"/>
                <w:szCs w:val="22"/>
              </w:rPr>
              <w:t>Check-ins with the employer regarding work performance and expectations</w:t>
            </w:r>
          </w:p>
          <w:p w14:paraId="1CC271E9" w14:textId="77777777" w:rsidR="004948BE" w:rsidRPr="008B368D" w:rsidRDefault="004948BE" w:rsidP="004948BE">
            <w:pPr>
              <w:pStyle w:val="FCPText3"/>
              <w:spacing w:after="0"/>
              <w:ind w:left="0"/>
              <w:rPr>
                <w:rFonts w:ascii="Calibri" w:hAnsi="Calibri" w:cs="Calibri"/>
                <w:sz w:val="22"/>
                <w:szCs w:val="22"/>
              </w:rPr>
            </w:pPr>
            <w:r w:rsidRPr="008B368D">
              <w:rPr>
                <w:rFonts w:ascii="Calibri" w:hAnsi="Calibri" w:cs="Calibri"/>
                <w:sz w:val="22"/>
                <w:szCs w:val="22"/>
              </w:rPr>
              <w:t>Workplace Personal Assistance can be provided in addition to CIE job coaching only when a member has a portion of their job where they are expected to become independent, through assistance from a job coach, and has another portion of the job where they are not expected to be able to become independent. Job coaching and WPA services may not be provided for the same unit of time.</w:t>
            </w:r>
          </w:p>
          <w:p w14:paraId="25F61489" w14:textId="5C917FBF" w:rsidR="00B55E89" w:rsidRPr="008B368D" w:rsidRDefault="00B55E89" w:rsidP="00B55E89">
            <w:pPr>
              <w:pStyle w:val="FCPText3"/>
              <w:spacing w:before="120" w:after="0"/>
              <w:ind w:left="0"/>
              <w:rPr>
                <w:rFonts w:ascii="Calibri" w:hAnsi="Calibri" w:cs="Calibri"/>
                <w:b/>
                <w:bCs/>
                <w:sz w:val="22"/>
                <w:szCs w:val="22"/>
              </w:rPr>
            </w:pPr>
            <w:r w:rsidRPr="008B368D">
              <w:rPr>
                <w:rFonts w:ascii="Calibri" w:hAnsi="Calibri" w:cs="Calibri"/>
                <w:b/>
                <w:bCs/>
                <w:sz w:val="22"/>
                <w:szCs w:val="22"/>
              </w:rPr>
              <w:t>Partners with Business (</w:t>
            </w:r>
            <w:proofErr w:type="spellStart"/>
            <w:r w:rsidRPr="008B368D">
              <w:rPr>
                <w:rFonts w:ascii="Calibri" w:hAnsi="Calibri" w:cs="Calibri"/>
                <w:b/>
                <w:bCs/>
                <w:sz w:val="22"/>
                <w:szCs w:val="22"/>
              </w:rPr>
              <w:t>PwB</w:t>
            </w:r>
            <w:proofErr w:type="spellEnd"/>
            <w:r w:rsidRPr="008B368D">
              <w:rPr>
                <w:rFonts w:ascii="Calibri" w:hAnsi="Calibri" w:cs="Calibri"/>
                <w:b/>
                <w:bCs/>
                <w:sz w:val="22"/>
                <w:szCs w:val="22"/>
              </w:rPr>
              <w:t>)</w:t>
            </w:r>
          </w:p>
          <w:p w14:paraId="6C7E9FC3" w14:textId="77777777" w:rsidR="00B55E89" w:rsidRPr="008B368D" w:rsidRDefault="00B55E89" w:rsidP="00B55E89">
            <w:pPr>
              <w:pStyle w:val="FCPText3"/>
              <w:spacing w:after="0"/>
              <w:ind w:left="0"/>
              <w:rPr>
                <w:rFonts w:ascii="Calibri" w:hAnsi="Calibri" w:cs="Calibri"/>
                <w:sz w:val="22"/>
                <w:szCs w:val="22"/>
              </w:rPr>
            </w:pPr>
            <w:r w:rsidRPr="008B368D">
              <w:rPr>
                <w:rFonts w:ascii="Calibri" w:hAnsi="Calibri" w:cs="Calibri"/>
                <w:sz w:val="22"/>
                <w:szCs w:val="22"/>
              </w:rPr>
              <w:t xml:space="preserve">Partners with Business enables a member to maintain CIE with a combination of natural and paid employment supports provided directly by their employer, who is recruited, trained, supported, and backed-up by a qualified supported employment provider.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can augment natural support with formal paid supports provided by a designated co-worker. The supported employment provider reimburses the employer for the co-worker(s) support that is beyond what is typically available to workers without disabilities filling the same or similar positions.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includes:</w:t>
            </w:r>
          </w:p>
          <w:p w14:paraId="50C3ED6E" w14:textId="77777777" w:rsidR="00B55E89" w:rsidRPr="008B368D" w:rsidRDefault="00B55E89" w:rsidP="00031698">
            <w:pPr>
              <w:pStyle w:val="FCPText3"/>
              <w:numPr>
                <w:ilvl w:val="0"/>
                <w:numId w:val="36"/>
              </w:numPr>
              <w:spacing w:after="0"/>
              <w:rPr>
                <w:rFonts w:ascii="Calibri" w:hAnsi="Calibri" w:cs="Calibri"/>
                <w:sz w:val="22"/>
                <w:szCs w:val="22"/>
              </w:rPr>
            </w:pPr>
            <w:r w:rsidRPr="008B368D">
              <w:rPr>
                <w:rFonts w:ascii="Calibri" w:hAnsi="Calibri" w:cs="Calibri"/>
                <w:sz w:val="22"/>
                <w:szCs w:val="22"/>
              </w:rPr>
              <w:t xml:space="preserve">Facilitating and establishing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arrangement, including:</w:t>
            </w:r>
          </w:p>
          <w:p w14:paraId="07787CE4"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Utilization of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w:t>
            </w:r>
            <w:proofErr w:type="gramStart"/>
            <w:r w:rsidRPr="008B368D">
              <w:rPr>
                <w:rFonts w:ascii="Calibri" w:hAnsi="Calibri" w:cs="Calibri"/>
                <w:sz w:val="22"/>
                <w:szCs w:val="22"/>
              </w:rPr>
              <w:t>analysis;</w:t>
            </w:r>
            <w:proofErr w:type="gramEnd"/>
          </w:p>
          <w:p w14:paraId="345BE7D5"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Negotiation of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supports with the </w:t>
            </w:r>
            <w:proofErr w:type="gramStart"/>
            <w:r w:rsidRPr="008B368D">
              <w:rPr>
                <w:rFonts w:ascii="Calibri" w:hAnsi="Calibri" w:cs="Calibri"/>
                <w:sz w:val="22"/>
                <w:szCs w:val="22"/>
              </w:rPr>
              <w:t>employer;</w:t>
            </w:r>
            <w:proofErr w:type="gramEnd"/>
          </w:p>
          <w:p w14:paraId="44D9A847"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Implementation of co-worker background </w:t>
            </w:r>
            <w:proofErr w:type="gramStart"/>
            <w:r w:rsidRPr="008B368D">
              <w:rPr>
                <w:rFonts w:ascii="Calibri" w:hAnsi="Calibri" w:cs="Calibri"/>
                <w:sz w:val="22"/>
                <w:szCs w:val="22"/>
              </w:rPr>
              <w:t>checks;</w:t>
            </w:r>
            <w:proofErr w:type="gramEnd"/>
          </w:p>
          <w:p w14:paraId="40C34EAD" w14:textId="77777777" w:rsidR="0034651D"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Implementation of a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w:t>
            </w:r>
            <w:proofErr w:type="gramStart"/>
            <w:r w:rsidRPr="008B368D">
              <w:rPr>
                <w:rFonts w:ascii="Calibri" w:hAnsi="Calibri" w:cs="Calibri"/>
                <w:sz w:val="22"/>
                <w:szCs w:val="22"/>
              </w:rPr>
              <w:t>agreement;</w:t>
            </w:r>
            <w:proofErr w:type="gramEnd"/>
          </w:p>
          <w:p w14:paraId="32F903CA" w14:textId="597BCC4B" w:rsidR="009B05ED" w:rsidRPr="008B368D" w:rsidRDefault="009B05ED"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Development of a co-worker support plan, that outlines direct support provided by a co-worker that a job coach/WPA would otherwise provide</w:t>
            </w:r>
          </w:p>
          <w:p w14:paraId="16133DB8" w14:textId="77777777" w:rsidR="009B05ED" w:rsidRPr="008B368D" w:rsidRDefault="009B05ED" w:rsidP="00031698">
            <w:pPr>
              <w:pStyle w:val="FCPText3"/>
              <w:numPr>
                <w:ilvl w:val="0"/>
                <w:numId w:val="37"/>
              </w:numPr>
              <w:spacing w:after="0"/>
              <w:rPr>
                <w:rFonts w:ascii="Calibri" w:hAnsi="Calibri" w:cs="Calibri"/>
                <w:sz w:val="22"/>
                <w:szCs w:val="22"/>
              </w:rPr>
            </w:pPr>
            <w:r w:rsidRPr="008B368D">
              <w:rPr>
                <w:rFonts w:ascii="Calibri" w:hAnsi="Calibri" w:cs="Calibri"/>
                <w:sz w:val="22"/>
                <w:szCs w:val="22"/>
              </w:rPr>
              <w:t xml:space="preserve">Training for the co-worker(s) providing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including:</w:t>
            </w:r>
          </w:p>
          <w:p w14:paraId="7B336D71" w14:textId="77777777" w:rsidR="009B05ED" w:rsidRPr="008B368D" w:rsidRDefault="009B05ED" w:rsidP="00367A07">
            <w:pPr>
              <w:pStyle w:val="FCPText3"/>
              <w:numPr>
                <w:ilvl w:val="1"/>
                <w:numId w:val="42"/>
              </w:numPr>
              <w:spacing w:after="0"/>
              <w:rPr>
                <w:rFonts w:ascii="Calibri" w:hAnsi="Calibri" w:cs="Calibri"/>
                <w:sz w:val="22"/>
                <w:szCs w:val="22"/>
              </w:rPr>
            </w:pPr>
            <w:r w:rsidRPr="008B368D">
              <w:rPr>
                <w:rFonts w:ascii="Calibri" w:hAnsi="Calibri" w:cs="Calibri"/>
                <w:sz w:val="22"/>
                <w:szCs w:val="22"/>
              </w:rPr>
              <w:t>Training specific to the member, including the support plan, communication style, learning style, and specific needs related to performing and maintaining their job; and</w:t>
            </w:r>
          </w:p>
          <w:p w14:paraId="7EFA91B1" w14:textId="3E400AF6" w:rsidR="009B05ED" w:rsidRPr="008B368D" w:rsidRDefault="009B05ED" w:rsidP="00367A07">
            <w:pPr>
              <w:pStyle w:val="FCPText3"/>
              <w:numPr>
                <w:ilvl w:val="1"/>
                <w:numId w:val="42"/>
              </w:numPr>
              <w:spacing w:after="0"/>
              <w:rPr>
                <w:rFonts w:ascii="Calibri" w:hAnsi="Calibri" w:cs="Calibri"/>
                <w:sz w:val="22"/>
                <w:szCs w:val="22"/>
              </w:rPr>
            </w:pPr>
            <w:r w:rsidRPr="008B368D">
              <w:rPr>
                <w:rFonts w:ascii="Calibri" w:hAnsi="Calibri" w:cs="Calibri"/>
                <w:sz w:val="22"/>
                <w:szCs w:val="22"/>
              </w:rPr>
              <w:t xml:space="preserve">Ensuring the co-worker completes the DHS WPA web-based training if </w:t>
            </w:r>
            <w:proofErr w:type="gramStart"/>
            <w:r w:rsidRPr="008B368D">
              <w:rPr>
                <w:rFonts w:ascii="Calibri" w:hAnsi="Calibri" w:cs="Calibri"/>
                <w:sz w:val="22"/>
                <w:szCs w:val="22"/>
              </w:rPr>
              <w:t>providing assistance</w:t>
            </w:r>
            <w:proofErr w:type="gramEnd"/>
            <w:r w:rsidRPr="008B368D">
              <w:rPr>
                <w:rFonts w:ascii="Calibri" w:hAnsi="Calibri" w:cs="Calibri"/>
                <w:sz w:val="22"/>
                <w:szCs w:val="22"/>
              </w:rPr>
              <w:t xml:space="preserve"> with personal care</w:t>
            </w:r>
          </w:p>
          <w:p w14:paraId="6DB42710" w14:textId="77777777" w:rsidR="009B05ED" w:rsidRPr="008B368D" w:rsidRDefault="009B05ED" w:rsidP="00031698">
            <w:pPr>
              <w:pStyle w:val="FCPText3"/>
              <w:numPr>
                <w:ilvl w:val="0"/>
                <w:numId w:val="38"/>
              </w:numPr>
              <w:spacing w:after="0"/>
              <w:rPr>
                <w:rFonts w:ascii="Calibri" w:hAnsi="Calibri" w:cs="Calibri"/>
                <w:sz w:val="22"/>
                <w:szCs w:val="22"/>
              </w:rPr>
            </w:pPr>
            <w:r w:rsidRPr="008B368D">
              <w:rPr>
                <w:rFonts w:ascii="Calibri" w:hAnsi="Calibri" w:cs="Calibri"/>
                <w:sz w:val="22"/>
                <w:szCs w:val="22"/>
              </w:rPr>
              <w:t xml:space="preserve">Supporting the employer, supervisor, and co-workers supporting the member, including: </w:t>
            </w:r>
          </w:p>
          <w:p w14:paraId="334B8314" w14:textId="77777777" w:rsidR="009B05ED" w:rsidRPr="008B368D" w:rsidRDefault="009B05ED" w:rsidP="00367A07">
            <w:pPr>
              <w:pStyle w:val="FCPText3"/>
              <w:numPr>
                <w:ilvl w:val="1"/>
                <w:numId w:val="43"/>
              </w:numPr>
              <w:spacing w:after="0"/>
              <w:rPr>
                <w:rFonts w:ascii="Calibri" w:hAnsi="Calibri" w:cs="Calibri"/>
                <w:sz w:val="22"/>
                <w:szCs w:val="22"/>
              </w:rPr>
            </w:pPr>
            <w:r w:rsidRPr="008B368D">
              <w:rPr>
                <w:rFonts w:ascii="Calibri" w:hAnsi="Calibri" w:cs="Calibri"/>
                <w:sz w:val="22"/>
                <w:szCs w:val="22"/>
              </w:rPr>
              <w:lastRenderedPageBreak/>
              <w:t xml:space="preserve">On and off-site follow-along back-up </w:t>
            </w:r>
            <w:proofErr w:type="gramStart"/>
            <w:r w:rsidRPr="008B368D">
              <w:rPr>
                <w:rFonts w:ascii="Calibri" w:hAnsi="Calibri" w:cs="Calibri"/>
                <w:sz w:val="22"/>
                <w:szCs w:val="22"/>
              </w:rPr>
              <w:t>supports;</w:t>
            </w:r>
            <w:proofErr w:type="gramEnd"/>
          </w:p>
          <w:p w14:paraId="72F07040" w14:textId="77777777" w:rsidR="009B05ED" w:rsidRPr="008B368D" w:rsidRDefault="009B05ED" w:rsidP="00367A07">
            <w:pPr>
              <w:pStyle w:val="FCPText3"/>
              <w:numPr>
                <w:ilvl w:val="1"/>
                <w:numId w:val="43"/>
              </w:numPr>
              <w:spacing w:after="0"/>
              <w:rPr>
                <w:rFonts w:ascii="Calibri" w:hAnsi="Calibri" w:cs="Calibri"/>
                <w:sz w:val="22"/>
                <w:szCs w:val="22"/>
              </w:rPr>
            </w:pPr>
            <w:proofErr w:type="gramStart"/>
            <w:r w:rsidRPr="008B368D">
              <w:rPr>
                <w:rFonts w:ascii="Calibri" w:hAnsi="Calibri" w:cs="Calibri"/>
                <w:sz w:val="22"/>
                <w:szCs w:val="22"/>
              </w:rPr>
              <w:t>Providing assistance</w:t>
            </w:r>
            <w:proofErr w:type="gramEnd"/>
            <w:r w:rsidRPr="008B368D">
              <w:rPr>
                <w:rFonts w:ascii="Calibri" w:hAnsi="Calibri" w:cs="Calibri"/>
                <w:sz w:val="22"/>
                <w:szCs w:val="22"/>
              </w:rPr>
              <w:t xml:space="preserve"> with </w:t>
            </w:r>
            <w:proofErr w:type="gramStart"/>
            <w:r w:rsidRPr="008B368D">
              <w:rPr>
                <w:rFonts w:ascii="Calibri" w:hAnsi="Calibri" w:cs="Calibri"/>
                <w:sz w:val="22"/>
                <w:szCs w:val="22"/>
              </w:rPr>
              <w:t>supports</w:t>
            </w:r>
            <w:proofErr w:type="gramEnd"/>
            <w:r w:rsidRPr="008B368D">
              <w:rPr>
                <w:rFonts w:ascii="Calibri" w:hAnsi="Calibri" w:cs="Calibri"/>
                <w:sz w:val="22"/>
                <w:szCs w:val="22"/>
              </w:rPr>
              <w:t xml:space="preserve"> typically provided by the co-worker when temporarily unavailable; and</w:t>
            </w:r>
          </w:p>
          <w:p w14:paraId="0D0F4D3A" w14:textId="77777777" w:rsidR="009B05ED" w:rsidRPr="008B368D" w:rsidRDefault="009B05ED" w:rsidP="00367A07">
            <w:pPr>
              <w:pStyle w:val="FCPText3"/>
              <w:numPr>
                <w:ilvl w:val="1"/>
                <w:numId w:val="43"/>
              </w:numPr>
              <w:spacing w:after="0"/>
              <w:rPr>
                <w:rFonts w:ascii="Calibri" w:hAnsi="Calibri" w:cs="Calibri"/>
                <w:sz w:val="22"/>
                <w:szCs w:val="22"/>
              </w:rPr>
            </w:pPr>
            <w:r w:rsidRPr="008B368D">
              <w:rPr>
                <w:rFonts w:ascii="Calibri" w:hAnsi="Calibri" w:cs="Calibri"/>
                <w:sz w:val="22"/>
                <w:szCs w:val="22"/>
              </w:rPr>
              <w:t>Monthly check-ins with the employer and member, at minimum.</w:t>
            </w:r>
          </w:p>
          <w:p w14:paraId="1F1254DB" w14:textId="255D6FE9" w:rsidR="009B05ED" w:rsidRDefault="009B05ED" w:rsidP="00182B07">
            <w:pPr>
              <w:pStyle w:val="FCPText3"/>
              <w:numPr>
                <w:ilvl w:val="0"/>
                <w:numId w:val="45"/>
              </w:numPr>
              <w:spacing w:after="0"/>
              <w:ind w:left="617" w:hanging="360"/>
              <w:rPr>
                <w:rFonts w:ascii="Calibri" w:hAnsi="Calibri" w:cs="Calibri"/>
                <w:sz w:val="22"/>
                <w:szCs w:val="22"/>
              </w:rPr>
            </w:pPr>
            <w:r w:rsidRPr="008B368D">
              <w:rPr>
                <w:rFonts w:ascii="Calibri" w:hAnsi="Calibri" w:cs="Calibri"/>
                <w:sz w:val="22"/>
                <w:szCs w:val="22"/>
              </w:rPr>
              <w:t>Fading expectations should be in place to maximize the independence of the employed member while also ensuring that the member can successfully maintain CIE</w:t>
            </w:r>
          </w:p>
          <w:p w14:paraId="330C36CD" w14:textId="77777777" w:rsidR="00F613CD" w:rsidRPr="008B368D" w:rsidRDefault="00F613CD" w:rsidP="00F613CD">
            <w:pPr>
              <w:pStyle w:val="FCPText3"/>
              <w:spacing w:after="0"/>
              <w:ind w:left="617"/>
              <w:rPr>
                <w:rFonts w:ascii="Calibri" w:hAnsi="Calibri" w:cs="Calibri"/>
                <w:sz w:val="22"/>
                <w:szCs w:val="22"/>
              </w:rPr>
            </w:pPr>
          </w:p>
          <w:p w14:paraId="02CFE02D"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The employer may only be reimbursed for supports identified through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that would otherwise be provided by a job coach or WPA. Reimbursement is based on units of service that would otherwise need to be provided by a Supported Employment provider, as determined through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w:t>
            </w:r>
          </w:p>
          <w:p w14:paraId="7BD7CE86"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The amount of time authorized for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is negotiated with the employer and is: 1) reflective of the needs the member has for the co-worker provided supports above and beyond negotiated natural supports and supervisory/co-worker supports that are otherwise available to employees without disabilities, and 2) is based on the specific amount of time the co-worker(s) is providing direct support to the member as determined by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w:t>
            </w:r>
          </w:p>
          <w:p w14:paraId="211AE305" w14:textId="77777777" w:rsidR="00763777" w:rsidRPr="008B368D" w:rsidRDefault="00763777" w:rsidP="00763777">
            <w:pPr>
              <w:pStyle w:val="FCPText3"/>
              <w:ind w:left="0"/>
              <w:rPr>
                <w:rFonts w:ascii="Calibri" w:hAnsi="Calibri" w:cs="Calibri"/>
                <w:sz w:val="22"/>
                <w:szCs w:val="22"/>
              </w:rPr>
            </w:pP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is only authorized when the member agrees to the arrangement and the employer prefers to provide CIE supports, rather than job coach and/or WPA supports.</w:t>
            </w:r>
          </w:p>
          <w:p w14:paraId="1F83F66F"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Natural supports for the member, already negotiated with, and provided by, the employer prior to the implementation of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are not reimbursable under </w:t>
            </w:r>
            <w:proofErr w:type="spellStart"/>
            <w:r w:rsidRPr="008B368D">
              <w:rPr>
                <w:rFonts w:ascii="Calibri" w:hAnsi="Calibri" w:cs="Calibri"/>
                <w:sz w:val="22"/>
                <w:szCs w:val="22"/>
              </w:rPr>
              <w:t>PwB</w:t>
            </w:r>
            <w:proofErr w:type="spellEnd"/>
            <w:r w:rsidRPr="008B368D">
              <w:rPr>
                <w:rFonts w:ascii="Calibri" w:hAnsi="Calibri" w:cs="Calibri"/>
                <w:sz w:val="22"/>
                <w:szCs w:val="22"/>
              </w:rPr>
              <w:t>.</w:t>
            </w:r>
          </w:p>
          <w:p w14:paraId="174664B3" w14:textId="30624AA1" w:rsidR="00426B82" w:rsidRPr="008B368D" w:rsidRDefault="00426B82" w:rsidP="00426B82">
            <w:pPr>
              <w:pStyle w:val="FCPText3"/>
              <w:ind w:left="0"/>
              <w:rPr>
                <w:rFonts w:ascii="Calibri" w:hAnsi="Calibri" w:cs="Calibri"/>
                <w:b/>
                <w:bCs/>
                <w:sz w:val="22"/>
                <w:szCs w:val="22"/>
              </w:rPr>
            </w:pPr>
            <w:r w:rsidRPr="008B368D">
              <w:rPr>
                <w:rFonts w:ascii="Calibri" w:hAnsi="Calibri" w:cs="Calibri"/>
                <w:b/>
                <w:bCs/>
                <w:sz w:val="22"/>
                <w:szCs w:val="22"/>
              </w:rPr>
              <w:t>Work Incentive Benefits Counseling</w:t>
            </w:r>
          </w:p>
          <w:p w14:paraId="0291D8DC" w14:textId="77777777" w:rsidR="00426B82" w:rsidRPr="008B368D" w:rsidRDefault="00426B82" w:rsidP="00426B82">
            <w:pPr>
              <w:pStyle w:val="FCPText3"/>
              <w:ind w:left="0"/>
              <w:rPr>
                <w:rFonts w:ascii="Calibri" w:hAnsi="Calibri" w:cs="Calibri"/>
                <w:sz w:val="22"/>
                <w:szCs w:val="22"/>
              </w:rPr>
            </w:pPr>
            <w:r w:rsidRPr="008B368D">
              <w:rPr>
                <w:rFonts w:ascii="Calibri" w:hAnsi="Calibri" w:cs="Calibri"/>
                <w:sz w:val="22"/>
                <w:szCs w:val="22"/>
              </w:rPr>
              <w:t>Work Incentive Benefits Counseling provides the member individualized information about their benefits and how earnings could affect them. The information offers the member guidance to make informed choices about employment. Work Incentive Benefits Counseling includes:</w:t>
            </w:r>
          </w:p>
          <w:p w14:paraId="7B62D766" w14:textId="77777777" w:rsidR="001967A4" w:rsidRPr="008B368D" w:rsidRDefault="00426B82"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Verifying the </w:t>
            </w:r>
            <w:proofErr w:type="gramStart"/>
            <w:r w:rsidRPr="008B368D">
              <w:rPr>
                <w:rFonts w:ascii="Calibri" w:hAnsi="Calibri" w:cs="Calibri"/>
                <w:sz w:val="22"/>
                <w:szCs w:val="22"/>
              </w:rPr>
              <w:t>member’s</w:t>
            </w:r>
            <w:proofErr w:type="gramEnd"/>
            <w:r w:rsidRPr="008B368D">
              <w:rPr>
                <w:rFonts w:ascii="Calibri" w:hAnsi="Calibri" w:cs="Calibri"/>
                <w:sz w:val="22"/>
                <w:szCs w:val="22"/>
              </w:rPr>
              <w:t xml:space="preserve"> current </w:t>
            </w:r>
            <w:proofErr w:type="gramStart"/>
            <w:r w:rsidRPr="008B368D">
              <w:rPr>
                <w:rFonts w:ascii="Calibri" w:hAnsi="Calibri" w:cs="Calibri"/>
                <w:sz w:val="22"/>
                <w:szCs w:val="22"/>
              </w:rPr>
              <w:t>benefits;</w:t>
            </w:r>
            <w:proofErr w:type="gramEnd"/>
          </w:p>
          <w:p w14:paraId="2ADA02AD"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Identifying benefits that may change </w:t>
            </w:r>
            <w:proofErr w:type="gramStart"/>
            <w:r w:rsidRPr="008B368D">
              <w:rPr>
                <w:rFonts w:ascii="Calibri" w:hAnsi="Calibri" w:cs="Calibri"/>
                <w:sz w:val="22"/>
                <w:szCs w:val="22"/>
              </w:rPr>
              <w:t>as a result of</w:t>
            </w:r>
            <w:proofErr w:type="gramEnd"/>
            <w:r w:rsidRPr="008B368D">
              <w:rPr>
                <w:rFonts w:ascii="Calibri" w:hAnsi="Calibri" w:cs="Calibri"/>
                <w:sz w:val="22"/>
                <w:szCs w:val="22"/>
              </w:rPr>
              <w:t xml:space="preserve"> increased work </w:t>
            </w:r>
            <w:proofErr w:type="gramStart"/>
            <w:r w:rsidRPr="008B368D">
              <w:rPr>
                <w:rFonts w:ascii="Calibri" w:hAnsi="Calibri" w:cs="Calibri"/>
                <w:sz w:val="22"/>
                <w:szCs w:val="22"/>
              </w:rPr>
              <w:t>earnings;</w:t>
            </w:r>
            <w:proofErr w:type="gramEnd"/>
            <w:r w:rsidRPr="008B368D">
              <w:rPr>
                <w:rFonts w:ascii="Calibri" w:hAnsi="Calibri" w:cs="Calibri"/>
                <w:sz w:val="22"/>
                <w:szCs w:val="22"/>
              </w:rPr>
              <w:t xml:space="preserve"> </w:t>
            </w:r>
          </w:p>
          <w:p w14:paraId="12A6CFE7"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Identifying options and costs for health and long-term care </w:t>
            </w:r>
            <w:proofErr w:type="gramStart"/>
            <w:r w:rsidRPr="008B368D">
              <w:rPr>
                <w:rFonts w:ascii="Calibri" w:hAnsi="Calibri" w:cs="Calibri"/>
                <w:sz w:val="22"/>
                <w:szCs w:val="22"/>
              </w:rPr>
              <w:t>benefits;</w:t>
            </w:r>
            <w:proofErr w:type="gramEnd"/>
          </w:p>
          <w:p w14:paraId="60CFDBDB"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Predicting foreseeable points of benefit </w:t>
            </w:r>
            <w:proofErr w:type="gramStart"/>
            <w:r w:rsidRPr="008B368D">
              <w:rPr>
                <w:rFonts w:ascii="Calibri" w:hAnsi="Calibri" w:cs="Calibri"/>
                <w:sz w:val="22"/>
                <w:szCs w:val="22"/>
              </w:rPr>
              <w:t>changes;</w:t>
            </w:r>
            <w:proofErr w:type="gramEnd"/>
          </w:p>
          <w:p w14:paraId="217C6947"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Providing contact information for agencies to which the </w:t>
            </w:r>
            <w:proofErr w:type="gramStart"/>
            <w:r w:rsidRPr="008B368D">
              <w:rPr>
                <w:rFonts w:ascii="Calibri" w:hAnsi="Calibri" w:cs="Calibri"/>
                <w:sz w:val="22"/>
                <w:szCs w:val="22"/>
              </w:rPr>
              <w:t>member</w:t>
            </w:r>
            <w:proofErr w:type="gramEnd"/>
            <w:r w:rsidRPr="008B368D">
              <w:rPr>
                <w:rFonts w:ascii="Calibri" w:hAnsi="Calibri" w:cs="Calibri"/>
                <w:sz w:val="22"/>
                <w:szCs w:val="22"/>
              </w:rPr>
              <w:t xml:space="preserve"> will need to report </w:t>
            </w:r>
            <w:proofErr w:type="gramStart"/>
            <w:r w:rsidRPr="008B368D">
              <w:rPr>
                <w:rFonts w:ascii="Calibri" w:hAnsi="Calibri" w:cs="Calibri"/>
                <w:sz w:val="22"/>
                <w:szCs w:val="22"/>
              </w:rPr>
              <w:t>earnings;</w:t>
            </w:r>
            <w:proofErr w:type="gramEnd"/>
          </w:p>
          <w:p w14:paraId="3AA7EC98"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Providing accurate and applicable information regarding Social Security work </w:t>
            </w:r>
            <w:proofErr w:type="gramStart"/>
            <w:r w:rsidRPr="008B368D">
              <w:rPr>
                <w:rFonts w:ascii="Calibri" w:hAnsi="Calibri" w:cs="Calibri"/>
                <w:sz w:val="22"/>
                <w:szCs w:val="22"/>
              </w:rPr>
              <w:t>incentives;</w:t>
            </w:r>
            <w:proofErr w:type="gramEnd"/>
          </w:p>
          <w:p w14:paraId="3A9D12EC" w14:textId="77777777" w:rsidR="002A4B2F"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Developing a written summary of an individualized member-centered work incentive benefits </w:t>
            </w:r>
            <w:proofErr w:type="gramStart"/>
            <w:r w:rsidRPr="008B368D">
              <w:rPr>
                <w:rFonts w:ascii="Calibri" w:hAnsi="Calibri" w:cs="Calibri"/>
                <w:sz w:val="22"/>
                <w:szCs w:val="22"/>
              </w:rPr>
              <w:t>analysis;</w:t>
            </w:r>
            <w:proofErr w:type="gramEnd"/>
          </w:p>
          <w:p w14:paraId="26B7E5DC" w14:textId="77777777" w:rsidR="002A4B2F"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Holding an in-person meeting with the member to explain the individualized written work incentive benefits analysis; and</w:t>
            </w:r>
          </w:p>
          <w:p w14:paraId="219D9B1E" w14:textId="45D5C0AE" w:rsidR="00590E9F" w:rsidRPr="008B368D" w:rsidRDefault="00F46CDA" w:rsidP="00166863">
            <w:pPr>
              <w:pStyle w:val="FCPText3"/>
              <w:numPr>
                <w:ilvl w:val="0"/>
                <w:numId w:val="47"/>
              </w:numPr>
              <w:spacing w:after="0"/>
              <w:ind w:left="617" w:hanging="360"/>
              <w:rPr>
                <w:rStyle w:val="normaltextrun"/>
                <w:rFonts w:ascii="Calibri" w:hAnsi="Calibri" w:cs="Calibri"/>
                <w:sz w:val="22"/>
                <w:szCs w:val="22"/>
              </w:rPr>
            </w:pPr>
            <w:r w:rsidRPr="008B368D">
              <w:rPr>
                <w:rFonts w:ascii="Calibri" w:hAnsi="Calibri" w:cs="Calibri"/>
                <w:sz w:val="22"/>
                <w:szCs w:val="22"/>
              </w:rPr>
              <w:t>Providing follow-along services for up to one year for questions and clarifications about benefits</w:t>
            </w:r>
          </w:p>
          <w:p w14:paraId="291B60E8" w14:textId="5B84ADD9" w:rsidR="00865A92" w:rsidRPr="008B368D" w:rsidRDefault="00865A92" w:rsidP="002E652C">
            <w:pPr>
              <w:pStyle w:val="paragraph"/>
              <w:spacing w:before="0" w:beforeAutospacing="0" w:after="0" w:afterAutospacing="0"/>
              <w:ind w:left="720"/>
              <w:textAlignment w:val="baseline"/>
              <w:rPr>
                <w:rFonts w:ascii="Calibri" w:hAnsi="Calibri" w:cs="Calibri"/>
                <w:sz w:val="8"/>
                <w:szCs w:val="8"/>
              </w:rPr>
            </w:pPr>
          </w:p>
        </w:tc>
      </w:tr>
      <w:tr w:rsidR="004E1018" w:rsidRPr="00D54155" w14:paraId="20D239D7" w14:textId="77777777" w:rsidTr="00F313B9">
        <w:trPr>
          <w:trHeight w:val="3456"/>
        </w:trPr>
        <w:tc>
          <w:tcPr>
            <w:tcW w:w="967" w:type="dxa"/>
            <w:shd w:val="clear" w:color="auto" w:fill="auto"/>
            <w:vAlign w:val="center"/>
          </w:tcPr>
          <w:p w14:paraId="7C3833E7" w14:textId="716A5102" w:rsidR="004E1018" w:rsidRPr="00D54155" w:rsidRDefault="000A7FF9" w:rsidP="00D54155">
            <w:pPr>
              <w:spacing w:after="0"/>
              <w:jc w:val="center"/>
              <w:rPr>
                <w:rFonts w:ascii="Calibri" w:hAnsi="Calibri" w:cs="Calibri"/>
                <w:color w:val="000000" w:themeColor="text1"/>
              </w:rPr>
            </w:pPr>
            <w:r>
              <w:rPr>
                <w:rFonts w:ascii="Calibri" w:hAnsi="Calibri" w:cs="Calibri"/>
                <w:color w:val="000000" w:themeColor="text1"/>
              </w:rPr>
              <w:lastRenderedPageBreak/>
              <w:t>1.2</w:t>
            </w:r>
          </w:p>
        </w:tc>
        <w:tc>
          <w:tcPr>
            <w:tcW w:w="9715" w:type="dxa"/>
            <w:shd w:val="clear" w:color="auto" w:fill="auto"/>
            <w:vAlign w:val="center"/>
          </w:tcPr>
          <w:p w14:paraId="307A2495" w14:textId="77777777" w:rsidR="00917880" w:rsidRPr="00917880" w:rsidRDefault="00917880" w:rsidP="00917880">
            <w:pPr>
              <w:pStyle w:val="paragraph"/>
              <w:spacing w:before="0" w:beforeAutospacing="0" w:after="0" w:afterAutospacing="0"/>
              <w:textAlignment w:val="baseline"/>
              <w:rPr>
                <w:rStyle w:val="eop"/>
                <w:rFonts w:ascii="Calibri" w:eastAsiaTheme="majorEastAsia" w:hAnsi="Calibri" w:cs="Calibri"/>
                <w:sz w:val="10"/>
                <w:szCs w:val="10"/>
              </w:rPr>
            </w:pPr>
          </w:p>
          <w:p w14:paraId="34E8F67C" w14:textId="07039BBC" w:rsidR="00F57EE7" w:rsidRPr="00C1487D" w:rsidRDefault="00361413" w:rsidP="00917880">
            <w:pPr>
              <w:pStyle w:val="paragraph"/>
              <w:spacing w:before="0" w:beforeAutospacing="0" w:after="0" w:afterAutospacing="0"/>
              <w:textAlignment w:val="baseline"/>
              <w:rPr>
                <w:rStyle w:val="normaltextrun"/>
                <w:rFonts w:ascii="Calibri" w:eastAsiaTheme="majorEastAsia" w:hAnsi="Calibri" w:cs="Calibri"/>
                <w:strike/>
                <w:sz w:val="22"/>
                <w:szCs w:val="22"/>
              </w:rPr>
            </w:pPr>
            <w:r w:rsidRPr="00C1487D">
              <w:rPr>
                <w:rStyle w:val="eop"/>
                <w:rFonts w:ascii="Calibri" w:eastAsiaTheme="majorEastAsia" w:hAnsi="Calibri" w:cs="Calibri"/>
                <w:sz w:val="22"/>
                <w:szCs w:val="22"/>
              </w:rPr>
              <w:t xml:space="preserve">Supported employment-individual support services may not be provided in a small-group format. The ratio is always 1:1 for this service. </w:t>
            </w:r>
          </w:p>
          <w:p w14:paraId="5AB3E7D6"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p>
          <w:p w14:paraId="127028E5" w14:textId="0401E25C" w:rsidR="00694986"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Individual employment support does not include payment for supervision, training, support, and adaptations typically available to other non-disabled workers in similar positions in the business. </w:t>
            </w:r>
            <w:r w:rsidRPr="00C1487D">
              <w:rPr>
                <w:rStyle w:val="normaltextrun"/>
                <w:rFonts w:ascii="Calibri" w:eastAsiaTheme="majorEastAsia" w:hAnsi="Calibri" w:cs="Calibri"/>
                <w:strike/>
                <w:sz w:val="22"/>
                <w:szCs w:val="22"/>
              </w:rPr>
              <w:t xml:space="preserve"> </w:t>
            </w:r>
            <w:r w:rsidRPr="00C1487D">
              <w:rPr>
                <w:rStyle w:val="normaltextrun"/>
                <w:rFonts w:ascii="Calibri" w:eastAsiaTheme="majorEastAsia" w:hAnsi="Calibri" w:cs="Calibri"/>
                <w:sz w:val="22"/>
                <w:szCs w:val="22"/>
              </w:rPr>
              <w:t>Supported employment</w:t>
            </w:r>
            <w:r w:rsidR="00811AA5" w:rsidRPr="00C1487D">
              <w:rPr>
                <w:rStyle w:val="normaltextrun"/>
                <w:rFonts w:ascii="Calibri" w:eastAsiaTheme="majorEastAsia" w:hAnsi="Calibri" w:cs="Calibri"/>
                <w:sz w:val="22"/>
                <w:szCs w:val="22"/>
              </w:rPr>
              <w:t>-individual employment support</w:t>
            </w:r>
            <w:r w:rsidRPr="00C1487D">
              <w:rPr>
                <w:rStyle w:val="normaltextrun"/>
                <w:rFonts w:ascii="Calibri" w:eastAsiaTheme="majorEastAsia" w:hAnsi="Calibri" w:cs="Calibri"/>
                <w:sz w:val="22"/>
                <w:szCs w:val="22"/>
              </w:rPr>
              <w:t xml:space="preserve"> services may not include volunteer work</w:t>
            </w:r>
            <w:r w:rsidR="00694986" w:rsidRPr="00C1487D">
              <w:rPr>
                <w:rStyle w:val="normaltextrun"/>
                <w:rFonts w:ascii="Calibri" w:eastAsiaTheme="majorEastAsia" w:hAnsi="Calibri" w:cs="Calibri"/>
                <w:sz w:val="22"/>
                <w:szCs w:val="22"/>
              </w:rPr>
              <w:t>, regardless of setting</w:t>
            </w:r>
            <w:r w:rsidRPr="00C1487D">
              <w:rPr>
                <w:rStyle w:val="normaltextrun"/>
                <w:rFonts w:ascii="Calibri" w:eastAsiaTheme="majorEastAsia" w:hAnsi="Calibri" w:cs="Calibri"/>
                <w:sz w:val="22"/>
                <w:szCs w:val="22"/>
              </w:rPr>
              <w:t>.</w:t>
            </w:r>
          </w:p>
          <w:p w14:paraId="2186194A" w14:textId="06B810C6" w:rsidR="007C5668" w:rsidRPr="00C1487D" w:rsidRDefault="007C5668" w:rsidP="00917880">
            <w:pPr>
              <w:pStyle w:val="FCPText3"/>
              <w:ind w:left="0"/>
              <w:rPr>
                <w:rFonts w:ascii="Calibri" w:hAnsi="Calibri" w:cs="Calibri"/>
                <w:sz w:val="22"/>
                <w:szCs w:val="22"/>
              </w:rPr>
            </w:pPr>
            <w:r w:rsidRPr="00C1487D">
              <w:rPr>
                <w:rFonts w:ascii="Calibri" w:hAnsi="Calibri" w:cs="Calibri"/>
                <w:sz w:val="22"/>
                <w:szCs w:val="22"/>
              </w:rPr>
              <w:t xml:space="preserve">Supported employment-individual support services may be provided only in non-disability-specific settings in the community, which are not leased, owned, operated, or controlled by a service provider.  </w:t>
            </w:r>
          </w:p>
          <w:p w14:paraId="6F1A2529" w14:textId="77777777" w:rsidR="004E1018" w:rsidRPr="00C1487D" w:rsidRDefault="004E1018" w:rsidP="00917880">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Members receiving individual employment supports may also receive educational, pre-vocational and/or day services. However, different types of nonresidential services may not be billed for the same </w:t>
            </w:r>
            <w:proofErr w:type="gramStart"/>
            <w:r w:rsidRPr="00C1487D">
              <w:rPr>
                <w:rStyle w:val="normaltextrun"/>
                <w:rFonts w:ascii="Calibri" w:eastAsiaTheme="majorEastAsia" w:hAnsi="Calibri" w:cs="Calibri"/>
                <w:sz w:val="22"/>
                <w:szCs w:val="22"/>
              </w:rPr>
              <w:t>period of time</w:t>
            </w:r>
            <w:proofErr w:type="gramEnd"/>
            <w:r w:rsidRPr="00C1487D">
              <w:rPr>
                <w:rStyle w:val="normaltextrun"/>
                <w:rFonts w:ascii="Calibri" w:eastAsiaTheme="majorEastAsia" w:hAnsi="Calibri" w:cs="Calibri"/>
                <w:sz w:val="22"/>
                <w:szCs w:val="22"/>
              </w:rPr>
              <w:t>.</w:t>
            </w:r>
            <w:r w:rsidRPr="00C1487D">
              <w:rPr>
                <w:rStyle w:val="eop"/>
                <w:rFonts w:ascii="Calibri" w:eastAsiaTheme="majorEastAsia" w:hAnsi="Calibri" w:cs="Calibri"/>
                <w:sz w:val="22"/>
                <w:szCs w:val="22"/>
              </w:rPr>
              <w:t> </w:t>
            </w:r>
          </w:p>
          <w:p w14:paraId="0E6A1F60" w14:textId="4A668F84" w:rsidR="004E1018" w:rsidRPr="00C1487D" w:rsidRDefault="004E1018" w:rsidP="00917880">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lastRenderedPageBreak/>
              <w:t xml:space="preserve">Before authorizing </w:t>
            </w:r>
            <w:r w:rsidR="005413F0" w:rsidRPr="00C1487D">
              <w:rPr>
                <w:rStyle w:val="normaltextrun"/>
                <w:rFonts w:ascii="Calibri" w:eastAsiaTheme="majorEastAsia" w:hAnsi="Calibri" w:cs="Calibri"/>
                <w:sz w:val="22"/>
                <w:szCs w:val="22"/>
              </w:rPr>
              <w:t xml:space="preserve">supported </w:t>
            </w:r>
            <w:r w:rsidRPr="00C1487D">
              <w:rPr>
                <w:rStyle w:val="normaltextrun"/>
                <w:rFonts w:ascii="Calibri" w:eastAsiaTheme="majorEastAsia" w:hAnsi="Calibri" w:cs="Calibri"/>
                <w:sz w:val="22"/>
                <w:szCs w:val="22"/>
              </w:rPr>
              <w:t>employment</w:t>
            </w:r>
            <w:r w:rsidR="000A7FF9" w:rsidRPr="00C1487D">
              <w:rPr>
                <w:rStyle w:val="normaltextrun"/>
                <w:rFonts w:ascii="Calibri" w:eastAsiaTheme="majorEastAsia" w:hAnsi="Calibri" w:cs="Calibri"/>
                <w:sz w:val="22"/>
                <w:szCs w:val="22"/>
              </w:rPr>
              <w:t xml:space="preserve">-individual </w:t>
            </w:r>
            <w:r w:rsidR="005413F0" w:rsidRPr="00C1487D">
              <w:rPr>
                <w:rStyle w:val="normaltextrun"/>
                <w:rFonts w:ascii="Calibri" w:eastAsiaTheme="majorEastAsia" w:hAnsi="Calibri" w:cs="Calibri"/>
                <w:sz w:val="22"/>
                <w:szCs w:val="22"/>
              </w:rPr>
              <w:t>employment</w:t>
            </w:r>
            <w:r w:rsidR="00A00A52" w:rsidRPr="00C1487D">
              <w:rPr>
                <w:rStyle w:val="normaltextrun"/>
                <w:rFonts w:ascii="Calibri" w:eastAsiaTheme="majorEastAsia" w:hAnsi="Calibri" w:cs="Calibri"/>
                <w:sz w:val="22"/>
                <w:szCs w:val="22"/>
              </w:rPr>
              <w:t xml:space="preserve"> support</w:t>
            </w:r>
            <w:r w:rsidRPr="00C1487D">
              <w:rPr>
                <w:rStyle w:val="normaltextrun"/>
                <w:rFonts w:ascii="Calibri" w:eastAsiaTheme="majorEastAsia" w:hAnsi="Calibri" w:cs="Calibri"/>
                <w:sz w:val="22"/>
                <w:szCs w:val="22"/>
              </w:rPr>
              <w:t xml:space="preserve"> services, </w:t>
            </w:r>
            <w:r w:rsidR="00A00A52" w:rsidRPr="00C1487D">
              <w:rPr>
                <w:rStyle w:val="normaltextrun"/>
                <w:rFonts w:ascii="Calibri" w:eastAsiaTheme="majorEastAsia" w:hAnsi="Calibri" w:cs="Calibri"/>
                <w:sz w:val="22"/>
                <w:szCs w:val="22"/>
              </w:rPr>
              <w:t xml:space="preserve">the member’s </w:t>
            </w:r>
            <w:r w:rsidR="00F404AE" w:rsidRPr="00C1487D">
              <w:rPr>
                <w:rStyle w:val="normaltextrun"/>
                <w:rFonts w:ascii="Calibri" w:eastAsiaTheme="majorEastAsia" w:hAnsi="Calibri" w:cs="Calibri"/>
                <w:sz w:val="22"/>
                <w:szCs w:val="22"/>
              </w:rPr>
              <w:t xml:space="preserve">record documents </w:t>
            </w:r>
            <w:r w:rsidRPr="00C1487D">
              <w:rPr>
                <w:rStyle w:val="normaltextrun"/>
                <w:rFonts w:ascii="Calibri" w:eastAsiaTheme="majorEastAsia" w:hAnsi="Calibri" w:cs="Calibri"/>
                <w:sz w:val="22"/>
                <w:szCs w:val="22"/>
              </w:rPr>
              <w:t xml:space="preserve">that the service is not available under a program funded </w:t>
            </w:r>
            <w:r w:rsidR="00EC6828" w:rsidRPr="00C1487D">
              <w:rPr>
                <w:rStyle w:val="normaltextrun"/>
                <w:rFonts w:ascii="Calibri" w:eastAsiaTheme="majorEastAsia" w:hAnsi="Calibri" w:cs="Calibri"/>
                <w:sz w:val="22"/>
                <w:szCs w:val="22"/>
              </w:rPr>
              <w:t xml:space="preserve">by Vocational Rehabilitation </w:t>
            </w:r>
            <w:r w:rsidRPr="00C1487D">
              <w:rPr>
                <w:rStyle w:val="normaltextrun"/>
                <w:rFonts w:ascii="Calibri" w:eastAsiaTheme="majorEastAsia" w:hAnsi="Calibri" w:cs="Calibri"/>
                <w:sz w:val="22"/>
                <w:szCs w:val="22"/>
              </w:rPr>
              <w:t xml:space="preserve">under the §110 of the Rehabilitation Act of 1973 </w:t>
            </w:r>
            <w:r w:rsidR="00EC6828" w:rsidRPr="00C1487D">
              <w:rPr>
                <w:rStyle w:val="normaltextrun"/>
                <w:rFonts w:ascii="Calibri" w:eastAsiaTheme="majorEastAsia" w:hAnsi="Calibri" w:cs="Calibri"/>
                <w:sz w:val="22"/>
                <w:szCs w:val="22"/>
              </w:rPr>
              <w:t xml:space="preserve">as </w:t>
            </w:r>
            <w:r w:rsidR="0061242C" w:rsidRPr="00C1487D">
              <w:rPr>
                <w:rStyle w:val="normaltextrun"/>
                <w:rFonts w:ascii="Calibri" w:eastAsiaTheme="majorEastAsia" w:hAnsi="Calibri" w:cs="Calibri"/>
                <w:sz w:val="22"/>
                <w:szCs w:val="22"/>
              </w:rPr>
              <w:t>amended, and for individuals ages 18-22, not available through a program funded under</w:t>
            </w:r>
            <w:r w:rsidRPr="00C1487D">
              <w:rPr>
                <w:rStyle w:val="normaltextrun"/>
                <w:rFonts w:ascii="Calibri" w:eastAsiaTheme="majorEastAsia" w:hAnsi="Calibri" w:cs="Calibri"/>
                <w:sz w:val="22"/>
                <w:szCs w:val="22"/>
              </w:rPr>
              <w:t xml:space="preserve"> the</w:t>
            </w:r>
            <w:r w:rsidRPr="00C1487D">
              <w:rPr>
                <w:rStyle w:val="eop"/>
                <w:rFonts w:ascii="Calibri" w:eastAsiaTheme="majorEastAsia" w:hAnsi="Calibri" w:cs="Calibri"/>
                <w:sz w:val="22"/>
                <w:szCs w:val="22"/>
              </w:rPr>
              <w:t> </w:t>
            </w:r>
            <w:r w:rsidRPr="00C1487D">
              <w:rPr>
                <w:rStyle w:val="normaltextrun"/>
                <w:rFonts w:ascii="Calibri" w:eastAsiaTheme="majorEastAsia" w:hAnsi="Calibri" w:cs="Calibri"/>
                <w:sz w:val="22"/>
                <w:szCs w:val="22"/>
              </w:rPr>
              <w:t>Individuals with Disabilities Education Act (IDEA) (20 U.S.C. §1401 et seq).</w:t>
            </w:r>
            <w:r w:rsidRPr="00C1487D">
              <w:rPr>
                <w:rStyle w:val="eop"/>
                <w:rFonts w:ascii="Calibri" w:eastAsiaTheme="majorEastAsia" w:hAnsi="Calibri" w:cs="Calibri"/>
                <w:sz w:val="22"/>
                <w:szCs w:val="22"/>
              </w:rPr>
              <w:t xml:space="preserve"> </w:t>
            </w:r>
          </w:p>
          <w:p w14:paraId="18426DF5"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p>
          <w:p w14:paraId="47811FCD" w14:textId="77777777" w:rsidR="004E1018" w:rsidRPr="00C1487D" w:rsidRDefault="004E1018" w:rsidP="00917880">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Coverage does not include incentive payments, subsidies, or unrelated vocational training expenses, such as:</w:t>
            </w:r>
            <w:r w:rsidRPr="00C1487D">
              <w:rPr>
                <w:rStyle w:val="eop"/>
                <w:rFonts w:ascii="Calibri" w:eastAsiaTheme="majorEastAsia" w:hAnsi="Calibri" w:cs="Calibri"/>
                <w:sz w:val="22"/>
                <w:szCs w:val="22"/>
              </w:rPr>
              <w:t> </w:t>
            </w:r>
          </w:p>
          <w:p w14:paraId="0D6F721F" w14:textId="77777777" w:rsidR="004E1018" w:rsidRPr="00C1487D" w:rsidRDefault="004E1018" w:rsidP="00917880">
            <w:pPr>
              <w:pStyle w:val="paragraph"/>
              <w:numPr>
                <w:ilvl w:val="0"/>
                <w:numId w:val="11"/>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Incentive payments made to an employer to encourage or subsidize the employer's participation in supported employment or</w:t>
            </w:r>
            <w:r w:rsidRPr="00C1487D">
              <w:rPr>
                <w:rStyle w:val="eop"/>
                <w:rFonts w:ascii="Calibri" w:eastAsiaTheme="majorEastAsia" w:hAnsi="Calibri" w:cs="Calibri"/>
                <w:sz w:val="22"/>
                <w:szCs w:val="22"/>
              </w:rPr>
              <w:t> </w:t>
            </w:r>
          </w:p>
          <w:p w14:paraId="58048126" w14:textId="27677EEA" w:rsidR="004E1018" w:rsidRPr="00C1487D" w:rsidRDefault="004E1018" w:rsidP="00917880">
            <w:pPr>
              <w:pStyle w:val="paragraph"/>
              <w:numPr>
                <w:ilvl w:val="0"/>
                <w:numId w:val="11"/>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Wages or other payments that are passed through to users of supported employment services.</w:t>
            </w:r>
            <w:r w:rsidRPr="00C1487D">
              <w:rPr>
                <w:rStyle w:val="eop"/>
                <w:rFonts w:ascii="Calibri" w:eastAsiaTheme="majorEastAsia" w:hAnsi="Calibri" w:cs="Calibri"/>
                <w:sz w:val="22"/>
                <w:szCs w:val="22"/>
              </w:rPr>
              <w:t> </w:t>
            </w:r>
          </w:p>
          <w:p w14:paraId="02E7EADB" w14:textId="5E0FDDA5" w:rsidR="00EA7E10" w:rsidRPr="00C1487D" w:rsidRDefault="00EA7E10" w:rsidP="00917880">
            <w:pPr>
              <w:pStyle w:val="paragraph"/>
              <w:spacing w:before="0" w:beforeAutospacing="0" w:after="0" w:afterAutospacing="0"/>
              <w:textAlignment w:val="baseline"/>
              <w:rPr>
                <w:rStyle w:val="normaltextrun"/>
                <w:rFonts w:ascii="Calibri" w:hAnsi="Calibri" w:cs="Calibri"/>
                <w:sz w:val="22"/>
                <w:szCs w:val="22"/>
              </w:rPr>
            </w:pPr>
            <w:r w:rsidRPr="00C1487D">
              <w:rPr>
                <w:rStyle w:val="normaltextrun"/>
                <w:rFonts w:ascii="Calibri" w:eastAsiaTheme="majorEastAsia" w:hAnsi="Calibri" w:cs="Calibri"/>
                <w:sz w:val="22"/>
                <w:szCs w:val="22"/>
              </w:rPr>
              <w:t xml:space="preserve">Supported employment-individual </w:t>
            </w:r>
            <w:r w:rsidR="00132AA0" w:rsidRPr="00C1487D">
              <w:rPr>
                <w:rStyle w:val="normaltextrun"/>
                <w:rFonts w:ascii="Calibri" w:eastAsiaTheme="majorEastAsia" w:hAnsi="Calibri" w:cs="Calibri"/>
                <w:sz w:val="22"/>
                <w:szCs w:val="22"/>
              </w:rPr>
              <w:t xml:space="preserve">employment support services may be reimbursed on a unit-of-service or outcome basis. </w:t>
            </w:r>
            <w:r w:rsidRPr="00C1487D">
              <w:rPr>
                <w:rStyle w:val="normaltextrun"/>
                <w:rFonts w:ascii="Calibri" w:eastAsiaTheme="majorEastAsia" w:hAnsi="Calibri" w:cs="Calibri"/>
                <w:sz w:val="22"/>
                <w:szCs w:val="22"/>
              </w:rPr>
              <w:t xml:space="preserve">Payment may </w:t>
            </w:r>
            <w:r w:rsidR="004D0F82" w:rsidRPr="00C1487D">
              <w:rPr>
                <w:rStyle w:val="normaltextrun"/>
                <w:rFonts w:ascii="Calibri" w:eastAsiaTheme="majorEastAsia" w:hAnsi="Calibri" w:cs="Calibri"/>
                <w:sz w:val="22"/>
                <w:szCs w:val="22"/>
              </w:rPr>
              <w:t xml:space="preserve">include </w:t>
            </w:r>
            <w:r w:rsidRPr="00C1487D">
              <w:rPr>
                <w:rStyle w:val="normaltextrun"/>
                <w:rFonts w:ascii="Calibri" w:eastAsiaTheme="majorEastAsia" w:hAnsi="Calibri" w:cs="Calibri"/>
                <w:sz w:val="22"/>
                <w:szCs w:val="22"/>
              </w:rPr>
              <w:t xml:space="preserve">different methods, </w:t>
            </w:r>
            <w:r w:rsidR="0013067D" w:rsidRPr="00C1487D">
              <w:rPr>
                <w:rStyle w:val="normaltextrun"/>
                <w:rFonts w:ascii="Calibri" w:eastAsiaTheme="majorEastAsia" w:hAnsi="Calibri" w:cs="Calibri"/>
                <w:sz w:val="22"/>
                <w:szCs w:val="22"/>
              </w:rPr>
              <w:t>such as</w:t>
            </w:r>
            <w:r w:rsidRPr="00C1487D">
              <w:rPr>
                <w:rStyle w:val="normaltextrun"/>
                <w:rFonts w:ascii="Calibri" w:eastAsiaTheme="majorEastAsia" w:hAnsi="Calibri" w:cs="Calibri"/>
                <w:sz w:val="22"/>
                <w:szCs w:val="22"/>
              </w:rPr>
              <w:t xml:space="preserve"> co-worker support models</w:t>
            </w:r>
            <w:r w:rsidR="00C00040" w:rsidRPr="00C1487D">
              <w:rPr>
                <w:rStyle w:val="normaltextrun"/>
                <w:rFonts w:ascii="Calibri" w:eastAsiaTheme="majorEastAsia" w:hAnsi="Calibri" w:cs="Calibri"/>
                <w:sz w:val="22"/>
                <w:szCs w:val="22"/>
              </w:rPr>
              <w:t xml:space="preserve"> and </w:t>
            </w:r>
            <w:r w:rsidRPr="00C1487D">
              <w:rPr>
                <w:rStyle w:val="normaltextrun"/>
                <w:rFonts w:ascii="Calibri" w:eastAsiaTheme="majorEastAsia" w:hAnsi="Calibri" w:cs="Calibri"/>
                <w:sz w:val="22"/>
                <w:szCs w:val="22"/>
              </w:rPr>
              <w:t>payments for work milestones, such as length of time on the job, or number of hours the member works. </w:t>
            </w:r>
          </w:p>
          <w:p w14:paraId="132C2D4A"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8"/>
                <w:szCs w:val="8"/>
              </w:rPr>
            </w:pPr>
          </w:p>
        </w:tc>
      </w:tr>
      <w:tr w:rsidR="00D54155" w:rsidRPr="00D54155" w14:paraId="5DC231A5" w14:textId="77777777" w:rsidTr="008A19E7">
        <w:trPr>
          <w:trHeight w:val="2592"/>
        </w:trPr>
        <w:tc>
          <w:tcPr>
            <w:tcW w:w="967" w:type="dxa"/>
            <w:shd w:val="clear" w:color="auto" w:fill="auto"/>
            <w:vAlign w:val="center"/>
          </w:tcPr>
          <w:p w14:paraId="4F1C5B73" w14:textId="1C51BDC0" w:rsidR="000749AF" w:rsidRPr="00D54155" w:rsidRDefault="005334CF" w:rsidP="00D54155">
            <w:pPr>
              <w:spacing w:after="0"/>
              <w:jc w:val="center"/>
              <w:rPr>
                <w:rFonts w:ascii="Calibri" w:hAnsi="Calibri" w:cs="Calibri"/>
                <w:color w:val="000000" w:themeColor="text1"/>
              </w:rPr>
            </w:pPr>
            <w:r w:rsidRPr="00D54155">
              <w:rPr>
                <w:rFonts w:ascii="Calibri" w:hAnsi="Calibri" w:cs="Calibri"/>
                <w:color w:val="000000" w:themeColor="text1"/>
              </w:rPr>
              <w:lastRenderedPageBreak/>
              <w:t>1.</w:t>
            </w:r>
            <w:r w:rsidR="002F5234">
              <w:rPr>
                <w:rFonts w:ascii="Calibri" w:hAnsi="Calibri" w:cs="Calibri"/>
                <w:color w:val="000000" w:themeColor="text1"/>
              </w:rPr>
              <w:t>3</w:t>
            </w:r>
          </w:p>
        </w:tc>
        <w:tc>
          <w:tcPr>
            <w:tcW w:w="9715" w:type="dxa"/>
            <w:shd w:val="clear" w:color="auto" w:fill="auto"/>
            <w:vAlign w:val="center"/>
          </w:tcPr>
          <w:p w14:paraId="22B5FEE1" w14:textId="7232E6DE" w:rsidR="000749AF" w:rsidRPr="00C1487D" w:rsidRDefault="000749AF" w:rsidP="00865A92">
            <w:pPr>
              <w:pStyle w:val="paragraph"/>
              <w:spacing w:before="0" w:beforeAutospacing="0" w:after="0" w:afterAutospacing="0"/>
              <w:textAlignment w:val="baseline"/>
              <w:rPr>
                <w:rFonts w:ascii="Calibri" w:hAnsi="Calibri" w:cs="Calibri"/>
                <w:strike/>
                <w:sz w:val="22"/>
                <w:szCs w:val="22"/>
              </w:rPr>
            </w:pPr>
            <w:r w:rsidRPr="00C1487D">
              <w:rPr>
                <w:rStyle w:val="normaltextrun"/>
                <w:rFonts w:ascii="Calibri" w:eastAsiaTheme="majorEastAsia" w:hAnsi="Calibri" w:cs="Calibri"/>
                <w:sz w:val="22"/>
                <w:szCs w:val="22"/>
              </w:rPr>
              <w:t xml:space="preserve">The cost of transportation </w:t>
            </w:r>
            <w:r w:rsidR="007364F4" w:rsidRPr="00C1487D">
              <w:rPr>
                <w:rStyle w:val="normaltextrun"/>
                <w:rFonts w:ascii="Calibri" w:eastAsiaTheme="majorEastAsia" w:hAnsi="Calibri" w:cs="Calibri"/>
                <w:sz w:val="22"/>
                <w:szCs w:val="22"/>
              </w:rPr>
              <w:t xml:space="preserve">from a member’s residence </w:t>
            </w:r>
            <w:r w:rsidR="005010B0" w:rsidRPr="00C1487D">
              <w:rPr>
                <w:rStyle w:val="normaltextrun"/>
                <w:rFonts w:ascii="Calibri" w:eastAsiaTheme="majorEastAsia" w:hAnsi="Calibri" w:cs="Calibri"/>
                <w:sz w:val="22"/>
                <w:szCs w:val="22"/>
              </w:rPr>
              <w:t xml:space="preserve">and the </w:t>
            </w:r>
            <w:r w:rsidRPr="00C1487D">
              <w:rPr>
                <w:rStyle w:val="normaltextrun"/>
                <w:rFonts w:ascii="Calibri" w:eastAsiaTheme="majorEastAsia" w:hAnsi="Calibri" w:cs="Calibri"/>
                <w:sz w:val="22"/>
                <w:szCs w:val="22"/>
              </w:rPr>
              <w:t xml:space="preserve">site </w:t>
            </w:r>
            <w:r w:rsidR="007D6DED" w:rsidRPr="00C1487D">
              <w:rPr>
                <w:rStyle w:val="normaltextrun"/>
                <w:rFonts w:ascii="Calibri" w:eastAsiaTheme="majorEastAsia" w:hAnsi="Calibri" w:cs="Calibri"/>
                <w:sz w:val="22"/>
                <w:szCs w:val="22"/>
              </w:rPr>
              <w:t xml:space="preserve">where the member starts and ends the services each day </w:t>
            </w:r>
            <w:r w:rsidRPr="00C1487D">
              <w:rPr>
                <w:rStyle w:val="normaltextrun"/>
                <w:rFonts w:ascii="Calibri" w:eastAsiaTheme="majorEastAsia" w:hAnsi="Calibri" w:cs="Calibri"/>
                <w:sz w:val="22"/>
                <w:szCs w:val="22"/>
              </w:rPr>
              <w:t xml:space="preserve">may be included in the reimbursement paid to the supported employment provider or may </w:t>
            </w:r>
            <w:r w:rsidR="00846549">
              <w:rPr>
                <w:rStyle w:val="normaltextrun"/>
                <w:rFonts w:ascii="Calibri" w:eastAsiaTheme="majorEastAsia" w:hAnsi="Calibri" w:cs="Calibri"/>
                <w:sz w:val="22"/>
                <w:szCs w:val="22"/>
              </w:rPr>
              <w:t xml:space="preserve">be </w:t>
            </w:r>
            <w:r w:rsidRPr="00C1487D">
              <w:rPr>
                <w:rStyle w:val="normaltextrun"/>
                <w:rFonts w:ascii="Calibri" w:eastAsiaTheme="majorEastAsia" w:hAnsi="Calibri" w:cs="Calibri"/>
                <w:sz w:val="22"/>
                <w:szCs w:val="22"/>
              </w:rPr>
              <w:t>reimbursed under specialized (community) transportation, but not both</w:t>
            </w:r>
            <w:r w:rsidRPr="00C1487D">
              <w:rPr>
                <w:rStyle w:val="normaltextrun"/>
                <w:rFonts w:ascii="Calibri" w:eastAsiaTheme="majorEastAsia" w:hAnsi="Calibri" w:cs="Calibri"/>
                <w:strike/>
                <w:sz w:val="22"/>
                <w:szCs w:val="22"/>
              </w:rPr>
              <w:t xml:space="preserve">. </w:t>
            </w:r>
          </w:p>
          <w:p w14:paraId="3AFFD063" w14:textId="77777777" w:rsidR="000749AF" w:rsidRPr="00C1487D" w:rsidRDefault="000749AF" w:rsidP="00865A92">
            <w:pPr>
              <w:pStyle w:val="paragraph"/>
              <w:spacing w:before="0" w:beforeAutospacing="0" w:after="0" w:afterAutospacing="0"/>
              <w:textAlignment w:val="baseline"/>
              <w:rPr>
                <w:rStyle w:val="normaltextrun"/>
                <w:rFonts w:ascii="Calibri" w:eastAsiaTheme="majorEastAsia" w:hAnsi="Calibri" w:cs="Calibri"/>
                <w:sz w:val="22"/>
                <w:szCs w:val="22"/>
              </w:rPr>
            </w:pPr>
          </w:p>
          <w:p w14:paraId="0DED2572" w14:textId="13131F09" w:rsidR="000749AF" w:rsidRPr="00C1487D" w:rsidRDefault="000749AF" w:rsidP="00BC0956">
            <w:pPr>
              <w:pStyle w:val="paragraph"/>
              <w:spacing w:before="0" w:beforeAutospacing="0" w:after="0" w:afterAutospacing="0"/>
              <w:textAlignment w:val="baseline"/>
              <w:rPr>
                <w:rStyle w:val="normaltextrun"/>
                <w:rFonts w:ascii="Calibri" w:hAnsi="Calibri" w:cs="Calibri"/>
                <w:strike/>
                <w:sz w:val="22"/>
                <w:szCs w:val="22"/>
              </w:rPr>
            </w:pPr>
            <w:r w:rsidRPr="00C1487D">
              <w:rPr>
                <w:rStyle w:val="normaltextrun"/>
                <w:rFonts w:ascii="Calibri" w:eastAsiaTheme="majorEastAsia" w:hAnsi="Calibri" w:cs="Calibri"/>
                <w:sz w:val="22"/>
                <w:szCs w:val="22"/>
              </w:rPr>
              <w:t>Personal care may be a component of supported employment</w:t>
            </w:r>
            <w:r w:rsidR="007D6DED" w:rsidRPr="00C1487D">
              <w:rPr>
                <w:rStyle w:val="normaltextrun"/>
                <w:rFonts w:ascii="Calibri" w:eastAsiaTheme="majorEastAsia" w:hAnsi="Calibri" w:cs="Calibri"/>
                <w:sz w:val="22"/>
                <w:szCs w:val="22"/>
              </w:rPr>
              <w:t xml:space="preserve">-individual </w:t>
            </w:r>
            <w:r w:rsidR="008A57A1" w:rsidRPr="00C1487D">
              <w:rPr>
                <w:rStyle w:val="normaltextrun"/>
                <w:rFonts w:ascii="Calibri" w:eastAsiaTheme="majorEastAsia" w:hAnsi="Calibri" w:cs="Calibri"/>
                <w:sz w:val="22"/>
                <w:szCs w:val="22"/>
              </w:rPr>
              <w:t xml:space="preserve">support </w:t>
            </w:r>
            <w:r w:rsidR="00917880" w:rsidRPr="00C1487D">
              <w:rPr>
                <w:rStyle w:val="normaltextrun"/>
                <w:rFonts w:ascii="Calibri" w:eastAsiaTheme="majorEastAsia" w:hAnsi="Calibri" w:cs="Calibri"/>
                <w:sz w:val="22"/>
                <w:szCs w:val="22"/>
              </w:rPr>
              <w:t>services but</w:t>
            </w:r>
            <w:r w:rsidRPr="00C1487D">
              <w:rPr>
                <w:rStyle w:val="normaltextrun"/>
                <w:rFonts w:ascii="Calibri" w:eastAsiaTheme="majorEastAsia" w:hAnsi="Calibri" w:cs="Calibri"/>
                <w:sz w:val="22"/>
                <w:szCs w:val="22"/>
              </w:rPr>
              <w:t xml:space="preserve"> may not comprise the </w:t>
            </w:r>
            <w:r w:rsidR="008A57A1" w:rsidRPr="00C1487D">
              <w:rPr>
                <w:rStyle w:val="normaltextrun"/>
                <w:rFonts w:ascii="Calibri" w:eastAsiaTheme="majorEastAsia" w:hAnsi="Calibri" w:cs="Calibri"/>
                <w:sz w:val="22"/>
                <w:szCs w:val="22"/>
              </w:rPr>
              <w:t xml:space="preserve">entirety of the </w:t>
            </w:r>
            <w:r w:rsidRPr="00C1487D">
              <w:rPr>
                <w:rStyle w:val="normaltextrun"/>
                <w:rFonts w:ascii="Calibri" w:eastAsiaTheme="majorEastAsia" w:hAnsi="Calibri" w:cs="Calibri"/>
                <w:sz w:val="22"/>
                <w:szCs w:val="22"/>
              </w:rPr>
              <w:t>service. Personal care provided to a member during the receipt of supported employment services may be included in the reimbursement paid to the supported employment provider or may be reimbursed under the supportive home care or self-directed personal care</w:t>
            </w:r>
            <w:r w:rsidR="004944A9" w:rsidRPr="00C1487D">
              <w:rPr>
                <w:rStyle w:val="normaltextrun"/>
                <w:rFonts w:ascii="Calibri" w:eastAsiaTheme="majorEastAsia" w:hAnsi="Calibri" w:cs="Calibri"/>
                <w:sz w:val="22"/>
                <w:szCs w:val="22"/>
              </w:rPr>
              <w:t>, but not both</w:t>
            </w:r>
            <w:r w:rsidRPr="00C1487D">
              <w:rPr>
                <w:rStyle w:val="normaltextrun"/>
                <w:rFonts w:ascii="Calibri" w:eastAsiaTheme="majorEastAsia" w:hAnsi="Calibri" w:cs="Calibri"/>
                <w:sz w:val="22"/>
                <w:szCs w:val="22"/>
              </w:rPr>
              <w:t xml:space="preserve">. </w:t>
            </w:r>
          </w:p>
        </w:tc>
      </w:tr>
      <w:tr w:rsidR="00D54155" w:rsidRPr="00D54155" w14:paraId="5CC4B8BE" w14:textId="77777777" w:rsidTr="008A19E7">
        <w:trPr>
          <w:trHeight w:val="3168"/>
        </w:trPr>
        <w:tc>
          <w:tcPr>
            <w:tcW w:w="967" w:type="dxa"/>
            <w:shd w:val="clear" w:color="auto" w:fill="auto"/>
            <w:vAlign w:val="center"/>
          </w:tcPr>
          <w:p w14:paraId="6A475F6F" w14:textId="3D704797" w:rsidR="00FC492B" w:rsidRPr="00D54155" w:rsidRDefault="005334CF" w:rsidP="00D54155">
            <w:pPr>
              <w:spacing w:after="0"/>
              <w:jc w:val="center"/>
              <w:rPr>
                <w:rFonts w:ascii="Calibri" w:hAnsi="Calibri" w:cs="Calibri"/>
                <w:color w:val="000000" w:themeColor="text1"/>
              </w:rPr>
            </w:pPr>
            <w:r w:rsidRPr="00D54155">
              <w:rPr>
                <w:rFonts w:ascii="Calibri" w:hAnsi="Calibri" w:cs="Calibri"/>
                <w:color w:val="000000" w:themeColor="text1"/>
              </w:rPr>
              <w:t>1.</w:t>
            </w:r>
            <w:r w:rsidR="002F5234">
              <w:rPr>
                <w:rFonts w:ascii="Calibri" w:hAnsi="Calibri" w:cs="Calibri"/>
                <w:color w:val="000000" w:themeColor="text1"/>
              </w:rPr>
              <w:t>4</w:t>
            </w:r>
          </w:p>
        </w:tc>
        <w:tc>
          <w:tcPr>
            <w:tcW w:w="9715" w:type="dxa"/>
            <w:shd w:val="clear" w:color="auto" w:fill="auto"/>
            <w:vAlign w:val="center"/>
          </w:tcPr>
          <w:p w14:paraId="58CBF9C9" w14:textId="77777777" w:rsidR="00865A92" w:rsidRPr="00865A92" w:rsidRDefault="00865A92" w:rsidP="00917880">
            <w:pPr>
              <w:pStyle w:val="paragraph"/>
              <w:spacing w:before="0" w:beforeAutospacing="0" w:after="0" w:afterAutospacing="0"/>
              <w:textAlignment w:val="baseline"/>
              <w:rPr>
                <w:rFonts w:ascii="Calibri" w:hAnsi="Calibri" w:cs="Calibri"/>
                <w:color w:val="000000" w:themeColor="text1"/>
                <w:sz w:val="8"/>
                <w:szCs w:val="8"/>
              </w:rPr>
            </w:pPr>
          </w:p>
          <w:p w14:paraId="181B0B14" w14:textId="3DDE57E7" w:rsidR="004F48D4" w:rsidRPr="00C1487D" w:rsidRDefault="00B51326" w:rsidP="00917880">
            <w:pPr>
              <w:pStyle w:val="paragraph"/>
              <w:spacing w:before="0" w:beforeAutospacing="0" w:after="0" w:afterAutospacing="0"/>
              <w:textAlignment w:val="baseline"/>
              <w:rPr>
                <w:rFonts w:ascii="Calibri" w:hAnsi="Calibri" w:cs="Calibri"/>
                <w:sz w:val="22"/>
                <w:szCs w:val="22"/>
              </w:rPr>
            </w:pPr>
            <w:r w:rsidRPr="00C1487D">
              <w:rPr>
                <w:rFonts w:ascii="Calibri" w:hAnsi="Calibri" w:cs="Calibri"/>
                <w:sz w:val="22"/>
                <w:szCs w:val="22"/>
              </w:rPr>
              <w:t>I</w:t>
            </w:r>
            <w:r w:rsidR="00FC492B" w:rsidRPr="00C1487D">
              <w:rPr>
                <w:rFonts w:ascii="Calibri" w:hAnsi="Calibri" w:cs="Calibri"/>
                <w:sz w:val="22"/>
                <w:szCs w:val="22"/>
              </w:rPr>
              <w:t>ndividual on the job support person</w:t>
            </w:r>
            <w:r w:rsidR="007266DC" w:rsidRPr="00C1487D">
              <w:rPr>
                <w:rFonts w:ascii="Calibri" w:hAnsi="Calibri" w:cs="Calibri"/>
                <w:sz w:val="22"/>
                <w:szCs w:val="22"/>
              </w:rPr>
              <w:t>s</w:t>
            </w:r>
            <w:r w:rsidR="00FC492B" w:rsidRPr="00C1487D">
              <w:rPr>
                <w:rFonts w:ascii="Calibri" w:hAnsi="Calibri" w:cs="Calibri"/>
                <w:sz w:val="22"/>
                <w:szCs w:val="22"/>
              </w:rPr>
              <w:t xml:space="preserve">, </w:t>
            </w:r>
            <w:r w:rsidR="007266DC" w:rsidRPr="00C1487D">
              <w:rPr>
                <w:rFonts w:ascii="Calibri" w:hAnsi="Calibri" w:cs="Calibri"/>
                <w:sz w:val="22"/>
                <w:szCs w:val="22"/>
              </w:rPr>
              <w:t>must meet at least one of the following provider qualifications</w:t>
            </w:r>
            <w:r w:rsidR="008A6AEA" w:rsidRPr="00C1487D">
              <w:rPr>
                <w:rFonts w:ascii="Calibri" w:hAnsi="Calibri" w:cs="Calibri"/>
                <w:sz w:val="22"/>
                <w:szCs w:val="22"/>
              </w:rPr>
              <w:t>:</w:t>
            </w:r>
          </w:p>
          <w:p w14:paraId="67ABBDE4" w14:textId="6A21D7B9" w:rsidR="004F48D4" w:rsidRPr="00C1487D" w:rsidRDefault="00FC492B"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 xml:space="preserve">Certified Employment Support Professional </w:t>
            </w:r>
            <w:r w:rsidR="00B76B13" w:rsidRPr="00C1487D">
              <w:rPr>
                <w:rFonts w:ascii="Calibri" w:hAnsi="Calibri" w:cs="Calibri"/>
                <w:sz w:val="22"/>
                <w:szCs w:val="22"/>
              </w:rPr>
              <w:t>certification from national APSE</w:t>
            </w:r>
            <w:r w:rsidR="00836316" w:rsidRPr="00C1487D">
              <w:rPr>
                <w:rFonts w:ascii="Calibri" w:hAnsi="Calibri" w:cs="Calibri"/>
                <w:sz w:val="22"/>
                <w:szCs w:val="22"/>
              </w:rPr>
              <w:t>, or</w:t>
            </w:r>
            <w:r w:rsidR="00B76B13" w:rsidRPr="00C1487D">
              <w:rPr>
                <w:rFonts w:ascii="Calibri" w:hAnsi="Calibri" w:cs="Calibri"/>
                <w:sz w:val="22"/>
                <w:szCs w:val="22"/>
              </w:rPr>
              <w:t xml:space="preserve"> </w:t>
            </w:r>
          </w:p>
          <w:p w14:paraId="66AF1819" w14:textId="2716A73D" w:rsidR="004F48D4" w:rsidRPr="00C1487D" w:rsidRDefault="00BA7721"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 xml:space="preserve">ACRE Basic Employment Certificate </w:t>
            </w:r>
            <w:r w:rsidR="00CC2B10" w:rsidRPr="00C1487D">
              <w:rPr>
                <w:rFonts w:ascii="Calibri" w:hAnsi="Calibri" w:cs="Calibri"/>
                <w:sz w:val="22"/>
                <w:szCs w:val="22"/>
              </w:rPr>
              <w:t xml:space="preserve">in supported employment, community employment, or customized employment, </w:t>
            </w:r>
            <w:r w:rsidR="00CA713B" w:rsidRPr="00C1487D">
              <w:rPr>
                <w:rFonts w:ascii="Calibri" w:hAnsi="Calibri" w:cs="Calibri"/>
                <w:sz w:val="22"/>
                <w:szCs w:val="22"/>
              </w:rPr>
              <w:t xml:space="preserve">or </w:t>
            </w:r>
          </w:p>
          <w:p w14:paraId="3399C099" w14:textId="558EB5AC" w:rsidR="00C86681" w:rsidRPr="00C1487D" w:rsidRDefault="00C86681"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DVR contracted provider of supported employment or customized employment, or</w:t>
            </w:r>
          </w:p>
          <w:p w14:paraId="27A25861" w14:textId="5D635247" w:rsidR="004F48D4" w:rsidRPr="00C1487D" w:rsidRDefault="00A22E0A" w:rsidP="00917880">
            <w:pPr>
              <w:pStyle w:val="paragraph"/>
              <w:numPr>
                <w:ilvl w:val="0"/>
                <w:numId w:val="5"/>
              </w:numPr>
              <w:spacing w:before="0" w:beforeAutospacing="0" w:after="0" w:afterAutospacing="0"/>
              <w:textAlignment w:val="baseline"/>
              <w:rPr>
                <w:rFonts w:ascii="Calibri" w:eastAsiaTheme="majorEastAsia" w:hAnsi="Calibri" w:cs="Calibri"/>
                <w:strike/>
                <w:sz w:val="22"/>
                <w:szCs w:val="22"/>
              </w:rPr>
            </w:pPr>
            <w:r w:rsidRPr="00C1487D">
              <w:rPr>
                <w:rFonts w:ascii="Calibri" w:hAnsi="Calibri" w:cs="Calibri"/>
                <w:sz w:val="22"/>
                <w:szCs w:val="22"/>
              </w:rPr>
              <w:t>A</w:t>
            </w:r>
            <w:r w:rsidR="00FC492B" w:rsidRPr="00C1487D">
              <w:rPr>
                <w:rFonts w:ascii="Calibri" w:hAnsi="Calibri" w:cs="Calibri"/>
                <w:sz w:val="22"/>
                <w:szCs w:val="22"/>
              </w:rPr>
              <w:t xml:space="preserve"> minimum of two years of experience working with the target population providing supported employment. </w:t>
            </w:r>
            <w:r w:rsidR="00FC492B" w:rsidRPr="00C1487D">
              <w:rPr>
                <w:rFonts w:ascii="Calibri" w:hAnsi="Calibri" w:cs="Calibri"/>
                <w:strike/>
                <w:sz w:val="22"/>
                <w:szCs w:val="22"/>
              </w:rPr>
              <w:t xml:space="preserve"> </w:t>
            </w:r>
          </w:p>
          <w:p w14:paraId="724F0B7D" w14:textId="77777777" w:rsidR="00D54155" w:rsidRPr="00C1487D" w:rsidRDefault="00D54155" w:rsidP="00917880">
            <w:pPr>
              <w:pStyle w:val="paragraph"/>
              <w:spacing w:before="0" w:beforeAutospacing="0" w:after="0" w:afterAutospacing="0"/>
              <w:ind w:left="720"/>
              <w:textAlignment w:val="baseline"/>
              <w:rPr>
                <w:rFonts w:ascii="Calibri" w:eastAsiaTheme="majorEastAsia" w:hAnsi="Calibri" w:cs="Calibri"/>
                <w:sz w:val="22"/>
                <w:szCs w:val="22"/>
              </w:rPr>
            </w:pPr>
          </w:p>
          <w:p w14:paraId="4F2515DE" w14:textId="64933BC3" w:rsidR="00FC492B" w:rsidRPr="00D54155" w:rsidRDefault="00FC492B" w:rsidP="00917880">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C1487D">
              <w:rPr>
                <w:rFonts w:ascii="Calibri" w:hAnsi="Calibri" w:cs="Calibri"/>
                <w:sz w:val="22"/>
                <w:szCs w:val="22"/>
              </w:rPr>
              <w:t>In addition,</w:t>
            </w:r>
            <w:r w:rsidR="00C2488A">
              <w:rPr>
                <w:rFonts w:ascii="Calibri" w:hAnsi="Calibri" w:cs="Calibri"/>
                <w:sz w:val="22"/>
                <w:szCs w:val="22"/>
              </w:rPr>
              <w:t xml:space="preserve"> </w:t>
            </w:r>
            <w:r w:rsidRPr="00C1487D">
              <w:rPr>
                <w:rFonts w:ascii="Calibri" w:hAnsi="Calibri" w:cs="Calibri"/>
                <w:sz w:val="22"/>
                <w:szCs w:val="22"/>
              </w:rPr>
              <w:t xml:space="preserve">if personal care services are provided, </w:t>
            </w:r>
            <w:r w:rsidR="003C3136" w:rsidRPr="00C1487D">
              <w:rPr>
                <w:rFonts w:ascii="Calibri" w:hAnsi="Calibri" w:cs="Calibri"/>
                <w:sz w:val="22"/>
                <w:szCs w:val="22"/>
              </w:rPr>
              <w:t xml:space="preserve">the provider </w:t>
            </w:r>
            <w:r w:rsidR="002B055A" w:rsidRPr="00C1487D">
              <w:rPr>
                <w:rFonts w:ascii="Calibri" w:hAnsi="Calibri" w:cs="Calibri"/>
                <w:sz w:val="22"/>
                <w:szCs w:val="22"/>
              </w:rPr>
              <w:t xml:space="preserve">must </w:t>
            </w:r>
            <w:r w:rsidRPr="00C1487D">
              <w:rPr>
                <w:rFonts w:ascii="Calibri" w:hAnsi="Calibri" w:cs="Calibri"/>
                <w:sz w:val="22"/>
                <w:szCs w:val="22"/>
              </w:rPr>
              <w:t>also meet the Training and Documentation Standards</w:t>
            </w:r>
            <w:r w:rsidR="00561E5D" w:rsidRPr="00C1487D">
              <w:rPr>
                <w:rFonts w:ascii="Calibri" w:hAnsi="Calibri" w:cs="Calibri"/>
                <w:sz w:val="22"/>
                <w:szCs w:val="22"/>
              </w:rPr>
              <w:t xml:space="preserve"> for Supportive Home Care</w:t>
            </w:r>
            <w:r w:rsidR="00EE6480" w:rsidRPr="00C1487D">
              <w:rPr>
                <w:rFonts w:ascii="Calibri" w:hAnsi="Calibri" w:cs="Calibri"/>
                <w:sz w:val="22"/>
                <w:szCs w:val="22"/>
              </w:rPr>
              <w:t>.</w:t>
            </w:r>
            <w:r w:rsidR="00561E5D" w:rsidRPr="00C1487D">
              <w:rPr>
                <w:rFonts w:ascii="Calibri" w:hAnsi="Calibri" w:cs="Calibri"/>
                <w:sz w:val="22"/>
                <w:szCs w:val="22"/>
              </w:rPr>
              <w:t xml:space="preserve"> If transportation is provided the provider must meet the qualifications for Specialized Transportation-Community Transportation. </w:t>
            </w:r>
            <w:r w:rsidR="00EE6480" w:rsidRPr="00C1487D">
              <w:rPr>
                <w:rFonts w:ascii="Calibri" w:hAnsi="Calibri" w:cs="Calibri"/>
                <w:sz w:val="22"/>
                <w:szCs w:val="22"/>
              </w:rPr>
              <w:t xml:space="preserve"> </w:t>
            </w:r>
          </w:p>
        </w:tc>
      </w:tr>
      <w:tr w:rsidR="00D54155" w:rsidRPr="00D54155" w14:paraId="3AE60483" w14:textId="77777777" w:rsidTr="00A23631">
        <w:trPr>
          <w:trHeight w:val="50"/>
        </w:trPr>
        <w:tc>
          <w:tcPr>
            <w:tcW w:w="967" w:type="dxa"/>
            <w:shd w:val="clear" w:color="auto" w:fill="auto"/>
            <w:vAlign w:val="center"/>
          </w:tcPr>
          <w:p w14:paraId="739A72F6" w14:textId="54CAFA12" w:rsidR="00750FF6" w:rsidRPr="00D54155" w:rsidRDefault="00D54155" w:rsidP="00D54155">
            <w:pPr>
              <w:spacing w:after="0"/>
              <w:jc w:val="center"/>
              <w:rPr>
                <w:rFonts w:ascii="Calibri" w:hAnsi="Calibri" w:cs="Calibri"/>
                <w:color w:val="000000" w:themeColor="text1"/>
              </w:rPr>
            </w:pPr>
            <w:r>
              <w:br w:type="page"/>
            </w:r>
            <w:r w:rsidR="005334CF" w:rsidRPr="00D54155">
              <w:rPr>
                <w:rFonts w:ascii="Calibri" w:hAnsi="Calibri" w:cs="Calibri"/>
                <w:color w:val="000000" w:themeColor="text1"/>
              </w:rPr>
              <w:t>1.</w:t>
            </w:r>
            <w:r w:rsidR="002F5234">
              <w:rPr>
                <w:rFonts w:ascii="Calibri" w:hAnsi="Calibri" w:cs="Calibri"/>
                <w:color w:val="000000" w:themeColor="text1"/>
              </w:rPr>
              <w:t>5</w:t>
            </w:r>
          </w:p>
        </w:tc>
        <w:tc>
          <w:tcPr>
            <w:tcW w:w="9715" w:type="dxa"/>
            <w:shd w:val="clear" w:color="auto" w:fill="auto"/>
            <w:vAlign w:val="center"/>
          </w:tcPr>
          <w:p w14:paraId="08AE572B" w14:textId="5850671A" w:rsidR="00750FF6" w:rsidRPr="00C1487D" w:rsidRDefault="008C45FB" w:rsidP="00F613CD">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S</w:t>
            </w:r>
            <w:r w:rsidR="00750FF6" w:rsidRPr="00C1487D">
              <w:rPr>
                <w:rStyle w:val="normaltextrun"/>
                <w:rFonts w:ascii="Calibri" w:eastAsiaTheme="majorEastAsia" w:hAnsi="Calibri" w:cs="Calibri"/>
                <w:sz w:val="22"/>
                <w:szCs w:val="22"/>
              </w:rPr>
              <w:t xml:space="preserve">upported employment </w:t>
            </w:r>
            <w:r w:rsidR="00137264" w:rsidRPr="00C1487D">
              <w:rPr>
                <w:rStyle w:val="normaltextrun"/>
                <w:rFonts w:ascii="Calibri" w:eastAsiaTheme="majorEastAsia" w:hAnsi="Calibri" w:cs="Calibri"/>
                <w:sz w:val="22"/>
                <w:szCs w:val="22"/>
              </w:rPr>
              <w:t xml:space="preserve">agencies </w:t>
            </w:r>
            <w:r w:rsidR="009C0454" w:rsidRPr="00C1487D">
              <w:rPr>
                <w:rStyle w:val="normaltextrun"/>
                <w:rFonts w:ascii="Calibri" w:eastAsiaTheme="majorEastAsia" w:hAnsi="Calibri" w:cs="Calibri"/>
                <w:sz w:val="22"/>
                <w:szCs w:val="22"/>
              </w:rPr>
              <w:t>must</w:t>
            </w:r>
            <w:r w:rsidR="001F5293" w:rsidRPr="00C1487D">
              <w:rPr>
                <w:rStyle w:val="normaltextrun"/>
                <w:rFonts w:ascii="Calibri" w:eastAsiaTheme="majorEastAsia" w:hAnsi="Calibri" w:cs="Calibri"/>
                <w:sz w:val="22"/>
                <w:szCs w:val="22"/>
              </w:rPr>
              <w:t xml:space="preserve"> meet</w:t>
            </w:r>
            <w:r w:rsidR="00750FF6" w:rsidRPr="00C1487D">
              <w:rPr>
                <w:rStyle w:val="normaltextrun"/>
                <w:rFonts w:ascii="Calibri" w:eastAsiaTheme="majorEastAsia" w:hAnsi="Calibri" w:cs="Calibri"/>
                <w:sz w:val="22"/>
                <w:szCs w:val="22"/>
              </w:rPr>
              <w:t xml:space="preserve"> at least one </w:t>
            </w:r>
            <w:r w:rsidR="00750FF6" w:rsidRPr="00C1487D">
              <w:rPr>
                <w:rStyle w:val="eop"/>
                <w:rFonts w:ascii="Calibri" w:eastAsiaTheme="majorEastAsia" w:hAnsi="Calibri" w:cs="Calibri"/>
                <w:sz w:val="22"/>
                <w:szCs w:val="22"/>
              </w:rPr>
              <w:t> </w:t>
            </w:r>
          </w:p>
          <w:p w14:paraId="703DCB74" w14:textId="1F9024BE" w:rsidR="004F48D4" w:rsidRPr="00C1487D" w:rsidRDefault="00750FF6"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of the following </w:t>
            </w:r>
            <w:r w:rsidR="00A41CEA" w:rsidRPr="00C1487D">
              <w:rPr>
                <w:rStyle w:val="normaltextrun"/>
                <w:rFonts w:ascii="Calibri" w:eastAsiaTheme="majorEastAsia" w:hAnsi="Calibri" w:cs="Calibri"/>
                <w:sz w:val="22"/>
                <w:szCs w:val="22"/>
              </w:rPr>
              <w:t>provider qualifications</w:t>
            </w:r>
            <w:r w:rsidRPr="00C1487D">
              <w:rPr>
                <w:rStyle w:val="normaltextrun"/>
                <w:rFonts w:ascii="Calibri" w:eastAsiaTheme="majorEastAsia" w:hAnsi="Calibri" w:cs="Calibri"/>
                <w:sz w:val="22"/>
                <w:szCs w:val="22"/>
              </w:rPr>
              <w:t>:</w:t>
            </w:r>
            <w:r w:rsidRPr="00C1487D">
              <w:rPr>
                <w:rStyle w:val="eop"/>
                <w:rFonts w:ascii="Calibri" w:eastAsiaTheme="majorEastAsia" w:hAnsi="Calibri" w:cs="Calibri"/>
                <w:sz w:val="22"/>
                <w:szCs w:val="22"/>
              </w:rPr>
              <w:t> </w:t>
            </w:r>
          </w:p>
          <w:p w14:paraId="6E6499E2" w14:textId="7675FA13" w:rsidR="004F48D4" w:rsidRPr="00C1487D" w:rsidRDefault="00750FF6" w:rsidP="00F613CD">
            <w:pPr>
              <w:pStyle w:val="paragraph"/>
              <w:numPr>
                <w:ilvl w:val="0"/>
                <w:numId w:val="6"/>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Accreditation by a nationally recognized accreditation agency</w:t>
            </w:r>
            <w:r w:rsidR="001D44F3" w:rsidRPr="00C1487D">
              <w:rPr>
                <w:rStyle w:val="normaltextrun"/>
                <w:rFonts w:ascii="Calibri" w:eastAsiaTheme="majorEastAsia" w:hAnsi="Calibri" w:cs="Calibri"/>
                <w:sz w:val="22"/>
                <w:szCs w:val="22"/>
              </w:rPr>
              <w:t xml:space="preserve"> or</w:t>
            </w:r>
            <w:r w:rsidRPr="00C1487D">
              <w:rPr>
                <w:rStyle w:val="eop"/>
                <w:rFonts w:ascii="Calibri" w:eastAsiaTheme="majorEastAsia" w:hAnsi="Calibri" w:cs="Calibri"/>
                <w:sz w:val="22"/>
                <w:szCs w:val="22"/>
              </w:rPr>
              <w:t> </w:t>
            </w:r>
          </w:p>
          <w:p w14:paraId="4F14DE06" w14:textId="71255159" w:rsidR="00750FF6" w:rsidRPr="00C1487D" w:rsidRDefault="00750FF6" w:rsidP="00F613CD">
            <w:pPr>
              <w:pStyle w:val="paragraph"/>
              <w:numPr>
                <w:ilvl w:val="0"/>
                <w:numId w:val="6"/>
              </w:numPr>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Division of Vocational Rehabilitation </w:t>
            </w:r>
            <w:r w:rsidRPr="00C1487D">
              <w:rPr>
                <w:rStyle w:val="eop"/>
                <w:rFonts w:ascii="Calibri" w:eastAsiaTheme="majorEastAsia" w:hAnsi="Calibri" w:cs="Calibri"/>
                <w:sz w:val="22"/>
                <w:szCs w:val="22"/>
              </w:rPr>
              <w:t> </w:t>
            </w:r>
          </w:p>
          <w:p w14:paraId="025EACE7" w14:textId="2DBB7A16" w:rsidR="004F48D4" w:rsidRPr="00C1487D" w:rsidRDefault="00750FF6"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DVR </w:t>
            </w:r>
            <w:r w:rsidR="00CC4A5D" w:rsidRPr="00C1487D">
              <w:rPr>
                <w:rStyle w:val="normaltextrun"/>
                <w:rFonts w:ascii="Calibri" w:eastAsiaTheme="majorEastAsia" w:hAnsi="Calibri" w:cs="Calibri"/>
                <w:sz w:val="22"/>
                <w:szCs w:val="22"/>
              </w:rPr>
              <w:t xml:space="preserve">contracted provider of </w:t>
            </w:r>
            <w:r w:rsidRPr="00C1487D">
              <w:rPr>
                <w:rStyle w:val="normaltextrun"/>
                <w:rFonts w:ascii="Calibri" w:eastAsiaTheme="majorEastAsia" w:hAnsi="Calibri" w:cs="Calibri"/>
                <w:sz w:val="22"/>
                <w:szCs w:val="22"/>
              </w:rPr>
              <w:t xml:space="preserve">supported employment </w:t>
            </w:r>
            <w:r w:rsidR="00417D5F" w:rsidRPr="00C1487D">
              <w:rPr>
                <w:rStyle w:val="normaltextrun"/>
                <w:rFonts w:ascii="Calibri" w:eastAsiaTheme="majorEastAsia" w:hAnsi="Calibri" w:cs="Calibri"/>
                <w:sz w:val="22"/>
                <w:szCs w:val="22"/>
              </w:rPr>
              <w:t xml:space="preserve">or customized employment </w:t>
            </w:r>
            <w:r w:rsidRPr="00C1487D">
              <w:rPr>
                <w:rStyle w:val="normaltextrun"/>
                <w:rFonts w:ascii="Calibri" w:eastAsiaTheme="majorEastAsia" w:hAnsi="Calibri" w:cs="Calibri"/>
                <w:sz w:val="22"/>
                <w:szCs w:val="22"/>
              </w:rPr>
              <w:t>services</w:t>
            </w:r>
            <w:r w:rsidR="008D19C9" w:rsidRPr="00C1487D">
              <w:rPr>
                <w:rStyle w:val="normaltextrun"/>
                <w:rFonts w:ascii="Calibri" w:eastAsiaTheme="majorEastAsia" w:hAnsi="Calibri" w:cs="Calibri"/>
                <w:sz w:val="22"/>
                <w:szCs w:val="22"/>
              </w:rPr>
              <w:t>, or</w:t>
            </w:r>
          </w:p>
          <w:p w14:paraId="54C66C61" w14:textId="05CA1AB4" w:rsidR="00750FF6" w:rsidRPr="000704B8" w:rsidRDefault="00417D5F" w:rsidP="00F613CD">
            <w:pPr>
              <w:pStyle w:val="paragraph"/>
              <w:numPr>
                <w:ilvl w:val="0"/>
                <w:numId w:val="7"/>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A</w:t>
            </w:r>
            <w:r w:rsidR="00750FF6" w:rsidRPr="00C1487D">
              <w:rPr>
                <w:rStyle w:val="normaltextrun"/>
                <w:rFonts w:ascii="Calibri" w:eastAsiaTheme="majorEastAsia" w:hAnsi="Calibri" w:cs="Calibri"/>
                <w:sz w:val="22"/>
                <w:szCs w:val="22"/>
              </w:rPr>
              <w:t xml:space="preserve"> minimum </w:t>
            </w:r>
            <w:r w:rsidR="000704B8">
              <w:rPr>
                <w:rStyle w:val="normaltextrun"/>
                <w:rFonts w:ascii="Calibri" w:eastAsiaTheme="majorEastAsia" w:hAnsi="Calibri" w:cs="Calibri"/>
                <w:sz w:val="22"/>
                <w:szCs w:val="22"/>
              </w:rPr>
              <w:t xml:space="preserve">of </w:t>
            </w:r>
            <w:r w:rsidR="00750FF6" w:rsidRPr="00C1487D">
              <w:rPr>
                <w:rStyle w:val="normaltextrun"/>
                <w:rFonts w:ascii="Calibri" w:eastAsiaTheme="majorEastAsia" w:hAnsi="Calibri" w:cs="Calibri"/>
                <w:sz w:val="22"/>
                <w:szCs w:val="22"/>
              </w:rPr>
              <w:t xml:space="preserve">two </w:t>
            </w:r>
            <w:r w:rsidR="00917880" w:rsidRPr="00C1487D">
              <w:rPr>
                <w:rStyle w:val="normaltextrun"/>
                <w:rFonts w:ascii="Calibri" w:eastAsiaTheme="majorEastAsia" w:hAnsi="Calibri" w:cs="Calibri"/>
                <w:sz w:val="22"/>
                <w:szCs w:val="22"/>
              </w:rPr>
              <w:t>years of</w:t>
            </w:r>
            <w:r w:rsidR="00750FF6" w:rsidRPr="000704B8">
              <w:rPr>
                <w:rStyle w:val="normaltextrun"/>
                <w:rFonts w:ascii="Calibri" w:eastAsiaTheme="majorEastAsia" w:hAnsi="Calibri" w:cs="Calibri"/>
                <w:sz w:val="22"/>
                <w:szCs w:val="22"/>
              </w:rPr>
              <w:t xml:space="preserve"> experience working with the target population providing</w:t>
            </w:r>
            <w:r w:rsidR="00462C63" w:rsidRPr="000704B8">
              <w:rPr>
                <w:rStyle w:val="normaltextrun"/>
                <w:rFonts w:ascii="Calibri" w:eastAsiaTheme="majorEastAsia" w:hAnsi="Calibri" w:cs="Calibri"/>
                <w:sz w:val="22"/>
                <w:szCs w:val="22"/>
              </w:rPr>
              <w:t xml:space="preserve"> employment related services.</w:t>
            </w:r>
            <w:r w:rsidR="00750FF6" w:rsidRPr="000704B8">
              <w:rPr>
                <w:rStyle w:val="normaltextrun"/>
                <w:rFonts w:ascii="Calibri" w:eastAsiaTheme="majorEastAsia" w:hAnsi="Calibri" w:cs="Calibri"/>
                <w:sz w:val="22"/>
                <w:szCs w:val="22"/>
              </w:rPr>
              <w:t xml:space="preserve"> </w:t>
            </w:r>
          </w:p>
          <w:p w14:paraId="28570110" w14:textId="2D73ACD7" w:rsidR="00750FF6" w:rsidRDefault="00917880"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Additionally,</w:t>
            </w:r>
            <w:r w:rsidR="0001597C" w:rsidRPr="00C1487D">
              <w:rPr>
                <w:rStyle w:val="normaltextrun"/>
                <w:rFonts w:ascii="Calibri" w:eastAsiaTheme="majorEastAsia" w:hAnsi="Calibri" w:cs="Calibri"/>
                <w:sz w:val="22"/>
                <w:szCs w:val="22"/>
              </w:rPr>
              <w:t xml:space="preserve"> </w:t>
            </w:r>
            <w:r w:rsidR="00750FF6" w:rsidRPr="00C1487D">
              <w:rPr>
                <w:rStyle w:val="normaltextrun"/>
                <w:rFonts w:ascii="Calibri" w:eastAsiaTheme="majorEastAsia" w:hAnsi="Calibri" w:cs="Calibri"/>
                <w:sz w:val="22"/>
                <w:szCs w:val="22"/>
              </w:rPr>
              <w:t xml:space="preserve">if personal care services are provided, </w:t>
            </w:r>
            <w:r w:rsidR="002930AB" w:rsidRPr="00C1487D">
              <w:rPr>
                <w:rStyle w:val="normaltextrun"/>
                <w:rFonts w:ascii="Calibri" w:eastAsiaTheme="majorEastAsia" w:hAnsi="Calibri" w:cs="Calibri"/>
                <w:sz w:val="22"/>
                <w:szCs w:val="22"/>
              </w:rPr>
              <w:t xml:space="preserve">the provider must </w:t>
            </w:r>
            <w:r w:rsidR="00750FF6" w:rsidRPr="00C1487D">
              <w:rPr>
                <w:rStyle w:val="normaltextrun"/>
                <w:rFonts w:ascii="Calibri" w:eastAsiaTheme="majorEastAsia" w:hAnsi="Calibri" w:cs="Calibri"/>
                <w:sz w:val="22"/>
                <w:szCs w:val="22"/>
              </w:rPr>
              <w:t>also meet the Training and Documentation Standards</w:t>
            </w:r>
            <w:r w:rsidR="00F33C6A" w:rsidRPr="00C1487D">
              <w:rPr>
                <w:rStyle w:val="normaltextrun"/>
                <w:rFonts w:ascii="Calibri" w:eastAsiaTheme="majorEastAsia" w:hAnsi="Calibri" w:cs="Calibri"/>
                <w:sz w:val="22"/>
                <w:szCs w:val="22"/>
              </w:rPr>
              <w:t xml:space="preserve"> for Supportive Home Care</w:t>
            </w:r>
            <w:r w:rsidR="00750FF6" w:rsidRPr="00C1487D">
              <w:rPr>
                <w:rStyle w:val="normaltextrun"/>
                <w:rFonts w:ascii="Calibri" w:eastAsiaTheme="majorEastAsia" w:hAnsi="Calibri" w:cs="Calibri"/>
                <w:sz w:val="22"/>
                <w:szCs w:val="22"/>
              </w:rPr>
              <w:t>.</w:t>
            </w:r>
            <w:r w:rsidR="00750FF6" w:rsidRPr="00C1487D">
              <w:rPr>
                <w:rStyle w:val="eop"/>
                <w:rFonts w:ascii="Calibri" w:eastAsiaTheme="majorEastAsia" w:hAnsi="Calibri" w:cs="Calibri"/>
                <w:sz w:val="22"/>
                <w:szCs w:val="22"/>
              </w:rPr>
              <w:t> </w:t>
            </w:r>
            <w:r w:rsidR="00015825" w:rsidRPr="00C1487D">
              <w:rPr>
                <w:rStyle w:val="eop"/>
                <w:rFonts w:ascii="Calibri" w:eastAsiaTheme="majorEastAsia" w:hAnsi="Calibri" w:cs="Calibri"/>
                <w:sz w:val="22"/>
                <w:szCs w:val="22"/>
              </w:rPr>
              <w:t>If transportation is provided, the provider must meet the provider qualifications for Specialized Transportation – Community Transportation.</w:t>
            </w:r>
          </w:p>
          <w:p w14:paraId="11399451" w14:textId="77777777" w:rsidR="00F613CD" w:rsidRPr="00C1487D" w:rsidRDefault="00F613CD" w:rsidP="00F613CD">
            <w:pPr>
              <w:pStyle w:val="FCPText3"/>
              <w:ind w:left="0"/>
              <w:rPr>
                <w:rFonts w:ascii="Calibri" w:hAnsi="Calibri" w:cs="Calibri"/>
                <w:sz w:val="22"/>
                <w:szCs w:val="22"/>
              </w:rPr>
            </w:pPr>
            <w:r w:rsidRPr="00C1487D">
              <w:rPr>
                <w:rFonts w:ascii="Calibri" w:hAnsi="Calibri" w:cs="Calibri"/>
                <w:sz w:val="22"/>
                <w:szCs w:val="22"/>
              </w:rPr>
              <w:t>Individual providers of work incentive benefits counseling must be a DVR contracted provider of work incentive benefits services or must complete Community Work Incentive Coordinator (CWIC) certification or a similar comprehensive training program.</w:t>
            </w:r>
          </w:p>
          <w:p w14:paraId="2E603AC9" w14:textId="75FA70D0" w:rsidR="00015825" w:rsidRPr="00C1487D" w:rsidRDefault="002F5234" w:rsidP="00F613CD">
            <w:pPr>
              <w:pStyle w:val="FCPText3"/>
              <w:spacing w:after="0"/>
              <w:ind w:left="0"/>
              <w:rPr>
                <w:rStyle w:val="eop"/>
                <w:rFonts w:ascii="Calibri" w:hAnsi="Calibri" w:cs="Calibri"/>
                <w:sz w:val="22"/>
                <w:szCs w:val="22"/>
              </w:rPr>
            </w:pPr>
            <w:r w:rsidRPr="00C1487D">
              <w:rPr>
                <w:rFonts w:ascii="Calibri" w:hAnsi="Calibri" w:cs="Calibri"/>
                <w:sz w:val="22"/>
                <w:szCs w:val="22"/>
              </w:rPr>
              <w:t xml:space="preserve">Agency providers of work incentive benefits counseling must be a DVR contracted provider of work incentive benefits services. </w:t>
            </w:r>
          </w:p>
          <w:p w14:paraId="073943AD" w14:textId="08F14E53" w:rsidR="00190026" w:rsidRPr="00A23631" w:rsidRDefault="00190026" w:rsidP="00F613CD">
            <w:pPr>
              <w:pStyle w:val="paragraph"/>
              <w:spacing w:before="0" w:beforeAutospacing="0" w:after="0" w:afterAutospacing="0"/>
              <w:textAlignment w:val="baseline"/>
              <w:rPr>
                <w:rStyle w:val="normaltextrun"/>
                <w:rFonts w:ascii="Calibri" w:hAnsi="Calibri" w:cs="Calibri"/>
                <w:sz w:val="2"/>
                <w:szCs w:val="2"/>
              </w:rPr>
            </w:pPr>
          </w:p>
        </w:tc>
      </w:tr>
      <w:tr w:rsidR="00D54155" w:rsidRPr="00D54155" w14:paraId="70BCFF98" w14:textId="77777777" w:rsidTr="0091397B">
        <w:trPr>
          <w:trHeight w:val="432"/>
        </w:trPr>
        <w:tc>
          <w:tcPr>
            <w:tcW w:w="967"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35CE56CE" w:rsidR="003F0291" w:rsidRPr="00D54155" w:rsidRDefault="003F0291" w:rsidP="00CE484D">
            <w:pPr>
              <w:spacing w:after="0"/>
              <w:jc w:val="center"/>
              <w:rPr>
                <w:rFonts w:ascii="Calibri" w:hAnsi="Calibri" w:cs="Calibri"/>
                <w:b/>
                <w:bCs/>
                <w:color w:val="000000" w:themeColor="text1"/>
                <w:sz w:val="24"/>
                <w:szCs w:val="24"/>
              </w:rPr>
            </w:pPr>
            <w:r w:rsidRPr="00D54155">
              <w:rPr>
                <w:rFonts w:ascii="Calibri" w:hAnsi="Calibri" w:cs="Calibri"/>
                <w:b/>
                <w:bCs/>
                <w:color w:val="000000" w:themeColor="text1"/>
                <w:sz w:val="24"/>
                <w:szCs w:val="24"/>
              </w:rPr>
              <w:lastRenderedPageBreak/>
              <w:t>2.0</w:t>
            </w:r>
          </w:p>
        </w:tc>
        <w:tc>
          <w:tcPr>
            <w:tcW w:w="9715"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54155" w:rsidRDefault="003F0291" w:rsidP="00CE484D">
            <w:pPr>
              <w:pStyle w:val="Plus6pt"/>
              <w:spacing w:after="0"/>
              <w:jc w:val="center"/>
              <w:rPr>
                <w:rFonts w:ascii="Calibri" w:hAnsi="Calibri" w:cs="Calibri"/>
                <w:b/>
                <w:color w:val="000000" w:themeColor="text1"/>
                <w:sz w:val="24"/>
                <w:szCs w:val="24"/>
              </w:rPr>
            </w:pPr>
            <w:r w:rsidRPr="00D54155">
              <w:rPr>
                <w:rFonts w:ascii="Calibri" w:hAnsi="Calibri" w:cs="Calibri"/>
                <w:b/>
                <w:color w:val="000000" w:themeColor="text1"/>
                <w:sz w:val="24"/>
                <w:szCs w:val="24"/>
              </w:rPr>
              <w:t>Service Description/ Requirements</w:t>
            </w:r>
          </w:p>
        </w:tc>
      </w:tr>
      <w:tr w:rsidR="00D54155" w:rsidRPr="00D54155" w14:paraId="62753CC8" w14:textId="77777777" w:rsidTr="0091397B">
        <w:trPr>
          <w:trHeight w:val="43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5F72C96A" w14:textId="302F244E" w:rsidR="009E663F" w:rsidRPr="00D54155" w:rsidRDefault="00653985" w:rsidP="00D54155">
            <w:pPr>
              <w:spacing w:after="0"/>
              <w:jc w:val="center"/>
              <w:rPr>
                <w:rFonts w:ascii="Calibri" w:hAnsi="Calibri" w:cs="Calibri"/>
                <w:color w:val="000000" w:themeColor="text1"/>
              </w:rPr>
            </w:pPr>
            <w:r w:rsidRPr="00D54155">
              <w:rPr>
                <w:rFonts w:ascii="Calibri" w:hAnsi="Calibri" w:cs="Calibri"/>
                <w:color w:val="000000" w:themeColor="text1"/>
              </w:rPr>
              <w:t>2.1</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51A5D8A6" w14:textId="21F2F30B" w:rsidR="009E663F" w:rsidRPr="00190026" w:rsidRDefault="009E663F" w:rsidP="00190026">
            <w:pPr>
              <w:pStyle w:val="paragraph"/>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All local, State and Federal laws governing any aspect of the employment must be followed. </w:t>
            </w:r>
            <w:r w:rsidRPr="00D54155">
              <w:rPr>
                <w:rStyle w:val="eop"/>
                <w:rFonts w:ascii="Calibri" w:eastAsiaTheme="majorEastAsia" w:hAnsi="Calibri" w:cs="Calibri"/>
                <w:color w:val="000000" w:themeColor="text1"/>
                <w:sz w:val="22"/>
                <w:szCs w:val="22"/>
              </w:rPr>
              <w:t> </w:t>
            </w:r>
          </w:p>
        </w:tc>
      </w:tr>
      <w:tr w:rsidR="00D54155" w:rsidRPr="00D54155" w14:paraId="73F75711" w14:textId="77777777" w:rsidTr="0091397B">
        <w:trPr>
          <w:trHeight w:val="5184"/>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62B9DD3" w14:textId="33A13650" w:rsidR="369DD06C" w:rsidRPr="00D54155" w:rsidRDefault="369DD06C" w:rsidP="00D54155">
            <w:pPr>
              <w:spacing w:after="0"/>
              <w:jc w:val="center"/>
              <w:rPr>
                <w:rFonts w:ascii="Calibri" w:hAnsi="Calibri" w:cs="Calibri"/>
                <w:color w:val="000000" w:themeColor="text1"/>
              </w:rPr>
            </w:pPr>
            <w:r w:rsidRPr="00D54155">
              <w:rPr>
                <w:rFonts w:ascii="Calibri" w:hAnsi="Calibri" w:cs="Calibri"/>
                <w:color w:val="000000" w:themeColor="text1"/>
              </w:rPr>
              <w:t>2.2</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493FFE0A" w14:textId="54C8A570" w:rsidR="4EFA4BE3" w:rsidRPr="00D54155" w:rsidRDefault="4EFA4BE3" w:rsidP="00190026">
            <w:pPr>
              <w:pStyle w:val="paragraph"/>
              <w:spacing w:after="0" w:afterAutospacing="0"/>
              <w:rPr>
                <w:rFonts w:ascii="Calibri" w:eastAsia="Calibri" w:hAnsi="Calibri" w:cs="Calibri"/>
                <w:color w:val="000000" w:themeColor="text1"/>
              </w:rPr>
            </w:pPr>
            <w:r w:rsidRPr="00D54155">
              <w:rPr>
                <w:rFonts w:eastAsia="Calibri"/>
                <w:i/>
                <w:iCs/>
                <w:color w:val="000000" w:themeColor="text1"/>
                <w:sz w:val="22"/>
                <w:szCs w:val="22"/>
              </w:rPr>
              <w:t>i</w:t>
            </w:r>
            <w:r w:rsidRPr="00D54155">
              <w:rPr>
                <w:rFonts w:ascii="Calibri" w:eastAsia="Calibri" w:hAnsi="Calibri" w:cs="Calibri"/>
                <w:color w:val="000000" w:themeColor="text1"/>
                <w:sz w:val="22"/>
                <w:szCs w:val="22"/>
              </w:rPr>
              <w:t>Care</w:t>
            </w:r>
            <w:r w:rsidR="369DD06C" w:rsidRPr="00D54155">
              <w:rPr>
                <w:rFonts w:ascii="Calibri" w:eastAsia="Calibri" w:hAnsi="Calibri" w:cs="Calibri"/>
                <w:color w:val="000000" w:themeColor="text1"/>
                <w:sz w:val="22"/>
                <w:szCs w:val="22"/>
              </w:rPr>
              <w:t xml:space="preserve"> promotes and encourages individualized competitive integrated employment for members while respecting individual outcomes, preferences, and choices as part of our overall mission. Our vision is to allow members the same opportunities to seek competitive integrated employment and be self-supporting as enjoyed by all citizens. </w:t>
            </w:r>
          </w:p>
          <w:p w14:paraId="53629C1E" w14:textId="57D3EA1B" w:rsidR="369DD06C" w:rsidRPr="00D54155" w:rsidRDefault="00BD0EC8" w:rsidP="00190026">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E</w:t>
            </w:r>
            <w:r w:rsidR="369DD06C" w:rsidRPr="00D54155">
              <w:rPr>
                <w:rFonts w:ascii="Calibri" w:eastAsia="Calibri" w:hAnsi="Calibri" w:cs="Calibri"/>
                <w:color w:val="000000" w:themeColor="text1"/>
                <w:sz w:val="22"/>
                <w:szCs w:val="22"/>
              </w:rPr>
              <w:t xml:space="preserve">mployment is part of the human experience and one which we plan for from childhood. CIE is associated with positive physical and mental health benefits, </w:t>
            </w:r>
            <w:r w:rsidR="00630587" w:rsidRPr="00D54155">
              <w:rPr>
                <w:rFonts w:ascii="Calibri" w:eastAsia="Calibri" w:hAnsi="Calibri" w:cs="Calibri"/>
                <w:color w:val="000000" w:themeColor="text1"/>
                <w:sz w:val="22"/>
                <w:szCs w:val="22"/>
              </w:rPr>
              <w:t>maintaining,</w:t>
            </w:r>
            <w:r w:rsidR="369DD06C" w:rsidRPr="00D54155">
              <w:rPr>
                <w:rFonts w:ascii="Calibri" w:eastAsia="Calibri" w:hAnsi="Calibri" w:cs="Calibri"/>
                <w:color w:val="000000" w:themeColor="text1"/>
                <w:sz w:val="22"/>
                <w:szCs w:val="22"/>
              </w:rPr>
              <w:t xml:space="preserve"> and increasing independence in other facets of life (e.g. at home), having more natural supports, experiencing less social isolation, gaining increased self-esteem and self-advocacy </w:t>
            </w:r>
            <w:r w:rsidR="00630587" w:rsidRPr="00D54155">
              <w:rPr>
                <w:rFonts w:ascii="Calibri" w:eastAsia="Calibri" w:hAnsi="Calibri" w:cs="Calibri"/>
                <w:color w:val="000000" w:themeColor="text1"/>
                <w:sz w:val="22"/>
                <w:szCs w:val="22"/>
              </w:rPr>
              <w:t>skills,</w:t>
            </w:r>
            <w:r w:rsidR="369DD06C" w:rsidRPr="00D54155">
              <w:rPr>
                <w:rFonts w:ascii="Calibri" w:eastAsia="Calibri" w:hAnsi="Calibri" w:cs="Calibri"/>
                <w:color w:val="000000" w:themeColor="text1"/>
                <w:sz w:val="22"/>
                <w:szCs w:val="22"/>
              </w:rPr>
              <w:t xml:space="preserve"> and having a chance to increase disposable income significantly versus reliance only upon public benefits. </w:t>
            </w:r>
          </w:p>
          <w:p w14:paraId="42289C61" w14:textId="632162B0" w:rsidR="369DD06C" w:rsidRPr="00D54155" w:rsidRDefault="369DD06C" w:rsidP="00190026">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Most importantly, employment is one of the most common ways we are recognized as valuable and contributing members of society. Employment provides stability in our lives. Being unemployed can have a myriad of negative effects on our lives, our health, our </w:t>
            </w:r>
            <w:r w:rsidR="00630587" w:rsidRPr="00D54155">
              <w:rPr>
                <w:rFonts w:ascii="Calibri" w:eastAsia="Calibri" w:hAnsi="Calibri" w:cs="Calibri"/>
                <w:color w:val="000000" w:themeColor="text1"/>
                <w:sz w:val="22"/>
                <w:szCs w:val="22"/>
              </w:rPr>
              <w:t>independence,</w:t>
            </w:r>
            <w:r w:rsidRPr="00D54155">
              <w:rPr>
                <w:rFonts w:ascii="Calibri" w:eastAsia="Calibri" w:hAnsi="Calibri" w:cs="Calibri"/>
                <w:color w:val="000000" w:themeColor="text1"/>
                <w:sz w:val="22"/>
                <w:szCs w:val="22"/>
              </w:rPr>
              <w:t xml:space="preserve"> and our relationships. </w:t>
            </w:r>
          </w:p>
          <w:p w14:paraId="43D9A833" w14:textId="6E179C86" w:rsidR="00917880" w:rsidRPr="00D54155" w:rsidRDefault="00755B5B" w:rsidP="00190026">
            <w:pPr>
              <w:pStyle w:val="paragraph"/>
              <w:spacing w:after="0" w:afterAutospacing="0"/>
              <w:rPr>
                <w:rFonts w:ascii="Calibri" w:eastAsia="Calibri" w:hAnsi="Calibri" w:cs="Calibri"/>
                <w:color w:val="000000" w:themeColor="text1"/>
                <w:sz w:val="22"/>
                <w:szCs w:val="22"/>
              </w:rPr>
            </w:pPr>
            <w:r w:rsidRPr="00D54155">
              <w:rPr>
                <w:rFonts w:eastAsia="Calibri"/>
                <w:i/>
                <w:iCs/>
                <w:color w:val="000000" w:themeColor="text1"/>
                <w:sz w:val="22"/>
                <w:szCs w:val="22"/>
              </w:rPr>
              <w:t>i</w:t>
            </w:r>
            <w:r w:rsidRPr="00D54155">
              <w:rPr>
                <w:rFonts w:ascii="Calibri" w:eastAsia="Calibri" w:hAnsi="Calibri" w:cs="Calibri"/>
                <w:color w:val="000000" w:themeColor="text1"/>
                <w:sz w:val="22"/>
                <w:szCs w:val="22"/>
              </w:rPr>
              <w:t>Care</w:t>
            </w:r>
            <w:r w:rsidR="369DD06C" w:rsidRPr="00D54155">
              <w:rPr>
                <w:rFonts w:ascii="Calibri" w:eastAsia="Calibri" w:hAnsi="Calibri" w:cs="Calibri"/>
                <w:color w:val="000000" w:themeColor="text1"/>
                <w:sz w:val="22"/>
                <w:szCs w:val="22"/>
              </w:rPr>
              <w:t xml:space="preserve"> believes that all individuals, regardless of disability and age, can work – and work optimally when offered the opportunity, training, and support that builds on each person’s strengths and interests. Individually tailored and preference-based job development, training, and support will recognize each person’s employability and potential contributions to the labor market.</w:t>
            </w:r>
          </w:p>
        </w:tc>
      </w:tr>
      <w:tr w:rsidR="00D54155" w:rsidRPr="00D54155" w14:paraId="0F4A55B2" w14:textId="77777777" w:rsidTr="0091397B">
        <w:trPr>
          <w:trHeight w:val="1008"/>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1DB3ACD" w14:textId="0F2F5E90" w:rsidR="798BB07A" w:rsidRPr="00D54155" w:rsidRDefault="798BB07A" w:rsidP="00D54155">
            <w:pPr>
              <w:spacing w:after="0"/>
              <w:jc w:val="center"/>
              <w:rPr>
                <w:rFonts w:ascii="Calibri" w:hAnsi="Calibri" w:cs="Calibri"/>
                <w:color w:val="000000" w:themeColor="text1"/>
              </w:rPr>
            </w:pPr>
            <w:r w:rsidRPr="00D54155">
              <w:rPr>
                <w:rFonts w:ascii="Calibri" w:hAnsi="Calibri" w:cs="Calibri"/>
                <w:color w:val="000000" w:themeColor="text1"/>
              </w:rPr>
              <w:t>2.3</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361E9DD1" w14:textId="66C00573" w:rsidR="798BB07A" w:rsidRPr="00D54155" w:rsidRDefault="798BB07A" w:rsidP="00190026">
            <w:pPr>
              <w:pStyle w:val="paragraph"/>
              <w:spacing w:after="0" w:afterAutospacing="0"/>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Members receiving Supported Employment – Individual Employment Support Services must be working in a position that meets the </w:t>
            </w:r>
            <w:r w:rsidR="1452F971" w:rsidRPr="00D54155">
              <w:rPr>
                <w:rFonts w:ascii="Calibri" w:eastAsia="Calibri" w:hAnsi="Calibri" w:cs="Calibri"/>
                <w:color w:val="000000" w:themeColor="text1"/>
                <w:sz w:val="22"/>
                <w:szCs w:val="22"/>
              </w:rPr>
              <w:t xml:space="preserve">DHS-DMS and the Division of Vocational Rehabilitation (DVR) </w:t>
            </w:r>
            <w:r w:rsidR="1BBF2391" w:rsidRPr="00D54155">
              <w:rPr>
                <w:rFonts w:ascii="Calibri" w:eastAsia="Calibri" w:hAnsi="Calibri" w:cs="Calibri"/>
                <w:color w:val="000000" w:themeColor="text1"/>
                <w:sz w:val="22"/>
                <w:szCs w:val="22"/>
              </w:rPr>
              <w:t>j</w:t>
            </w:r>
            <w:r w:rsidR="1452F971" w:rsidRPr="00D54155">
              <w:rPr>
                <w:rFonts w:ascii="Calibri" w:eastAsia="Calibri" w:hAnsi="Calibri" w:cs="Calibri"/>
                <w:color w:val="000000" w:themeColor="text1"/>
                <w:sz w:val="22"/>
                <w:szCs w:val="22"/>
              </w:rPr>
              <w:t xml:space="preserve">ointly </w:t>
            </w:r>
            <w:r w:rsidR="270859C6" w:rsidRPr="00D54155">
              <w:rPr>
                <w:rFonts w:ascii="Calibri" w:eastAsia="Calibri" w:hAnsi="Calibri" w:cs="Calibri"/>
                <w:color w:val="000000" w:themeColor="text1"/>
                <w:sz w:val="22"/>
                <w:szCs w:val="22"/>
              </w:rPr>
              <w:t>a</w:t>
            </w:r>
            <w:r w:rsidR="1452F971" w:rsidRPr="00D54155">
              <w:rPr>
                <w:rFonts w:ascii="Calibri" w:eastAsia="Calibri" w:hAnsi="Calibri" w:cs="Calibri"/>
                <w:color w:val="000000" w:themeColor="text1"/>
                <w:sz w:val="22"/>
                <w:szCs w:val="22"/>
              </w:rPr>
              <w:t xml:space="preserve">pproved CIE </w:t>
            </w:r>
            <w:r w:rsidR="21D04567" w:rsidRPr="00D54155">
              <w:rPr>
                <w:rFonts w:ascii="Calibri" w:eastAsia="Calibri" w:hAnsi="Calibri" w:cs="Calibri"/>
                <w:color w:val="000000" w:themeColor="text1"/>
                <w:sz w:val="22"/>
                <w:szCs w:val="22"/>
              </w:rPr>
              <w:t xml:space="preserve">definition: </w:t>
            </w:r>
            <w:hyperlink r:id="rId11" w:history="1">
              <w:r w:rsidR="21D04567" w:rsidRPr="00283461">
                <w:rPr>
                  <w:rStyle w:val="Hyperlink"/>
                  <w:rFonts w:ascii="Calibri" w:hAnsi="Calibri" w:cs="Calibri"/>
                  <w:color w:val="215E99" w:themeColor="text2" w:themeTint="BF"/>
                  <w:sz w:val="22"/>
                  <w:szCs w:val="22"/>
                </w:rPr>
                <w:t>Competitive Integrated Employment (CIE) - Jointly Approved CIE Definition (wisconsin.gov)</w:t>
              </w:r>
            </w:hyperlink>
          </w:p>
        </w:tc>
      </w:tr>
      <w:tr w:rsidR="00D54155" w:rsidRPr="00D54155" w14:paraId="08AE8155" w14:textId="77777777" w:rsidTr="0091397B">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0D887CC2" w:rsidR="003F0291" w:rsidRPr="00D54155" w:rsidRDefault="003F0291" w:rsidP="00D54155">
            <w:pPr>
              <w:spacing w:after="0"/>
              <w:jc w:val="center"/>
              <w:rPr>
                <w:rFonts w:ascii="Calibri" w:hAnsi="Calibri" w:cs="Calibri"/>
                <w:color w:val="000000" w:themeColor="text1"/>
              </w:rPr>
            </w:pPr>
            <w:r w:rsidRPr="00D54155">
              <w:rPr>
                <w:rFonts w:ascii="Calibri" w:hAnsi="Calibri" w:cs="Calibri"/>
                <w:color w:val="000000" w:themeColor="text1"/>
              </w:rPr>
              <w:t>2.</w:t>
            </w:r>
            <w:r w:rsidR="00A24BCD" w:rsidRPr="00D54155">
              <w:rPr>
                <w:rFonts w:ascii="Calibri" w:hAnsi="Calibri" w:cs="Calibri"/>
                <w:color w:val="000000" w:themeColor="text1"/>
              </w:rPr>
              <w:t>4</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62FAF065" w14:textId="77777777" w:rsidR="00190026" w:rsidRPr="00190026" w:rsidRDefault="00190026" w:rsidP="00283461">
            <w:pPr>
              <w:pStyle w:val="paragraph"/>
              <w:spacing w:before="0" w:beforeAutospacing="0" w:after="0" w:afterAutospacing="0"/>
              <w:textAlignment w:val="baseline"/>
              <w:rPr>
                <w:rStyle w:val="normaltextrun"/>
                <w:rFonts w:ascii="Calibri" w:eastAsiaTheme="majorEastAsia" w:hAnsi="Calibri" w:cs="Calibri"/>
                <w:color w:val="000000" w:themeColor="text1"/>
                <w:sz w:val="8"/>
                <w:szCs w:val="8"/>
              </w:rPr>
            </w:pPr>
          </w:p>
          <w:p w14:paraId="4E4809BB" w14:textId="0062A259" w:rsidR="00C178D3" w:rsidRPr="00D54155" w:rsidRDefault="00C178D3" w:rsidP="00283461">
            <w:pPr>
              <w:pStyle w:val="paragraph"/>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The Provider must be able to deliver service in accordance with Technical Specifications for Supported Employment. These specifications include the following:  </w:t>
            </w:r>
            <w:r w:rsidRPr="00D54155">
              <w:rPr>
                <w:rStyle w:val="eop"/>
                <w:rFonts w:ascii="Calibri" w:eastAsiaTheme="majorEastAsia" w:hAnsi="Calibri" w:cs="Calibri"/>
                <w:color w:val="000000" w:themeColor="text1"/>
                <w:sz w:val="22"/>
                <w:szCs w:val="22"/>
              </w:rPr>
              <w:t> </w:t>
            </w:r>
            <w:r w:rsidRPr="00D54155">
              <w:rPr>
                <w:rStyle w:val="normaltextrun"/>
                <w:rFonts w:ascii="Calibri" w:eastAsiaTheme="majorEastAsia" w:hAnsi="Calibri" w:cs="Calibri"/>
                <w:color w:val="000000" w:themeColor="text1"/>
                <w:sz w:val="22"/>
                <w:szCs w:val="22"/>
              </w:rPr>
              <w:t> </w:t>
            </w:r>
            <w:r w:rsidRPr="00D54155">
              <w:rPr>
                <w:rStyle w:val="eop"/>
                <w:rFonts w:ascii="Calibri" w:eastAsiaTheme="majorEastAsia" w:hAnsi="Calibri" w:cs="Calibri"/>
                <w:color w:val="000000" w:themeColor="text1"/>
                <w:sz w:val="22"/>
                <w:szCs w:val="22"/>
              </w:rPr>
              <w:t> </w:t>
            </w:r>
          </w:p>
          <w:p w14:paraId="03A249FB" w14:textId="37962ADA" w:rsidR="00C178D3" w:rsidRPr="00D54155" w:rsidRDefault="00C178D3"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b/>
                <w:color w:val="000000" w:themeColor="text1"/>
                <w:sz w:val="22"/>
                <w:szCs w:val="22"/>
              </w:rPr>
              <w:t>Assessment:</w:t>
            </w:r>
            <w:r w:rsidRPr="00D54155">
              <w:rPr>
                <w:rStyle w:val="normaltextrun"/>
                <w:rFonts w:ascii="Calibri" w:eastAsiaTheme="majorEastAsia" w:hAnsi="Calibri" w:cs="Calibri"/>
                <w:color w:val="000000" w:themeColor="text1"/>
                <w:sz w:val="22"/>
                <w:szCs w:val="22"/>
              </w:rPr>
              <w:t xml:space="preserve"> The assessment is an evaluation of an Enrollee’s functional abilities in a variety of settings. The Provider must involve the Enrollee and as appropriate, the Enrollee’s family and advocates. The assessment shall document the preferences, </w:t>
            </w:r>
            <w:r w:rsidR="00630587" w:rsidRPr="00D54155">
              <w:rPr>
                <w:rStyle w:val="normaltextrun"/>
                <w:rFonts w:ascii="Calibri" w:eastAsiaTheme="majorEastAsia" w:hAnsi="Calibri" w:cs="Calibri"/>
                <w:color w:val="000000" w:themeColor="text1"/>
                <w:sz w:val="22"/>
                <w:szCs w:val="22"/>
              </w:rPr>
              <w:t>values,</w:t>
            </w:r>
            <w:r w:rsidRPr="00D54155">
              <w:rPr>
                <w:rStyle w:val="normaltextrun"/>
                <w:rFonts w:ascii="Calibri" w:eastAsiaTheme="majorEastAsia" w:hAnsi="Calibri" w:cs="Calibri"/>
                <w:color w:val="000000" w:themeColor="text1"/>
                <w:sz w:val="22"/>
                <w:szCs w:val="22"/>
              </w:rPr>
              <w:t xml:space="preserve"> and needs of the individual. The assessment occurs in environments both familiar and unfamiliar to the Enrollee. The assessment may include community work experiences. Not less than 80% of the assessment may occur in the community. Assessments must be updated as necessary </w:t>
            </w:r>
            <w:r w:rsidRPr="00D54155">
              <w:rPr>
                <w:rStyle w:val="eop"/>
                <w:rFonts w:ascii="Calibri" w:eastAsiaTheme="majorEastAsia" w:hAnsi="Calibri" w:cs="Calibri"/>
                <w:color w:val="000000" w:themeColor="text1"/>
                <w:sz w:val="22"/>
                <w:szCs w:val="22"/>
              </w:rPr>
              <w:t> </w:t>
            </w:r>
          </w:p>
          <w:p w14:paraId="2D12E96A" w14:textId="13B02C4F" w:rsidR="00126CE7" w:rsidRPr="00D54155" w:rsidRDefault="00C178D3"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b/>
                <w:color w:val="000000" w:themeColor="text1"/>
                <w:sz w:val="22"/>
                <w:szCs w:val="22"/>
              </w:rPr>
              <w:t>Plan for Job Development</w:t>
            </w:r>
            <w:r w:rsidR="154A4D7A" w:rsidRPr="00D54155">
              <w:rPr>
                <w:rStyle w:val="normaltextrun"/>
                <w:rFonts w:ascii="Calibri" w:eastAsiaTheme="majorEastAsia" w:hAnsi="Calibri" w:cs="Calibri"/>
                <w:b/>
                <w:bCs/>
                <w:color w:val="000000" w:themeColor="text1"/>
                <w:sz w:val="22"/>
                <w:szCs w:val="22"/>
              </w:rPr>
              <w:t>:</w:t>
            </w:r>
            <w:r w:rsidR="00596766" w:rsidRPr="00D54155">
              <w:rPr>
                <w:rStyle w:val="normaltextrun"/>
                <w:rFonts w:ascii="Calibri" w:eastAsiaTheme="majorEastAsia" w:hAnsi="Calibri" w:cs="Calibri"/>
                <w:color w:val="000000" w:themeColor="text1"/>
                <w:sz w:val="22"/>
                <w:szCs w:val="22"/>
              </w:rPr>
              <w:t xml:space="preserve"> </w:t>
            </w:r>
            <w:r w:rsidRPr="00D54155">
              <w:rPr>
                <w:rStyle w:val="normaltextrun"/>
                <w:rFonts w:ascii="Calibri" w:eastAsiaTheme="majorEastAsia" w:hAnsi="Calibri" w:cs="Calibri"/>
                <w:color w:val="000000" w:themeColor="text1"/>
                <w:sz w:val="22"/>
                <w:szCs w:val="22"/>
              </w:rPr>
              <w:t xml:space="preserve">Upon completion of the assessment, the Provider must complete the plan for job development. This plan, along with the assessment, must be sent to the IDT </w:t>
            </w:r>
            <w:r w:rsidR="184C90EF" w:rsidRPr="00D54155">
              <w:rPr>
                <w:rStyle w:val="normaltextrun"/>
                <w:rFonts w:ascii="Calibri" w:eastAsiaTheme="majorEastAsia" w:hAnsi="Calibri" w:cs="Calibri"/>
                <w:color w:val="000000" w:themeColor="text1"/>
                <w:sz w:val="22"/>
                <w:szCs w:val="22"/>
              </w:rPr>
              <w:t>Staff</w:t>
            </w:r>
            <w:r w:rsidRPr="00D54155">
              <w:rPr>
                <w:rStyle w:val="normaltextrun"/>
                <w:rFonts w:ascii="Calibri" w:eastAsiaTheme="majorEastAsia" w:hAnsi="Calibri" w:cs="Calibri"/>
                <w:color w:val="000000" w:themeColor="text1"/>
                <w:sz w:val="22"/>
                <w:szCs w:val="22"/>
              </w:rPr>
              <w:t xml:space="preserve"> and the Enrollee/guardian. Job placement cannot occur prior to a review of the assessment and plan for job development.</w:t>
            </w:r>
            <w:r w:rsidR="5ACBB7AF" w:rsidRPr="00D54155">
              <w:rPr>
                <w:rStyle w:val="normaltextrun"/>
                <w:rFonts w:ascii="Calibri" w:eastAsiaTheme="majorEastAsia" w:hAnsi="Calibri" w:cs="Calibri"/>
                <w:color w:val="000000" w:themeColor="text1"/>
                <w:sz w:val="22"/>
                <w:szCs w:val="22"/>
              </w:rPr>
              <w:t xml:space="preserve"> </w:t>
            </w:r>
            <w:r w:rsidR="0C119DB3" w:rsidRPr="00D54155">
              <w:rPr>
                <w:rFonts w:ascii="Calibri" w:eastAsia="Calibri" w:hAnsi="Calibri" w:cs="Calibri"/>
                <w:color w:val="000000" w:themeColor="text1"/>
                <w:sz w:val="22"/>
                <w:szCs w:val="22"/>
              </w:rPr>
              <w:t xml:space="preserve">Job Development refers to services to develop competitive, integrated job offers through direct employer contacts on behalf of specific members who need assistance in their job search. Job Development services are expected to be provided in a ratio of one service provider staff to one member, which means all Job Development efforts billed for a specific member must be for the specific benefit of that member and not a group of individuals seeking competitive integrated employment. However, all job development activities do not have to be done face to face with the individual member. Activities of development include but are not limited to: </w:t>
            </w:r>
          </w:p>
          <w:p w14:paraId="6C31B04C"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Assistance seeking and completing business tours, informational interviews and completing applications </w:t>
            </w:r>
          </w:p>
          <w:p w14:paraId="16DC6232"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Developing a written or visual resume </w:t>
            </w:r>
          </w:p>
          <w:p w14:paraId="5E09F030"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Practicing interview skills </w:t>
            </w:r>
          </w:p>
          <w:p w14:paraId="5B009699"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Conducting a job search with employer contacts being specific to each member </w:t>
            </w:r>
          </w:p>
          <w:p w14:paraId="5811A48D"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lastRenderedPageBreak/>
              <w:t xml:space="preserve">Presentation of the member’s individualized visual resume and negotiation of customized positions with employers </w:t>
            </w:r>
          </w:p>
          <w:p w14:paraId="13FBC9EF" w14:textId="20EB32C2" w:rsidR="00AC3EC2"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Identifying sustainable transportation options </w:t>
            </w:r>
            <w:r w:rsidR="00AC3EC2" w:rsidRPr="00D54155">
              <w:rPr>
                <w:rStyle w:val="normaltextrun"/>
                <w:rFonts w:ascii="Calibri" w:eastAsia="Calibri" w:hAnsi="Calibri" w:cs="Calibri"/>
                <w:color w:val="000000" w:themeColor="text1"/>
                <w:sz w:val="22"/>
                <w:szCs w:val="22"/>
              </w:rPr>
              <w:t> </w:t>
            </w:r>
            <w:r w:rsidR="00AC3EC2" w:rsidRPr="00D54155">
              <w:rPr>
                <w:rStyle w:val="eop"/>
                <w:rFonts w:ascii="Calibri" w:eastAsia="Calibri" w:hAnsi="Calibri" w:cs="Calibri"/>
                <w:color w:val="000000" w:themeColor="text1"/>
                <w:sz w:val="22"/>
                <w:szCs w:val="22"/>
              </w:rPr>
              <w:t> </w:t>
            </w:r>
          </w:p>
          <w:p w14:paraId="4AE92ECF" w14:textId="680478DB" w:rsidR="00F3255B" w:rsidRPr="00D54155" w:rsidRDefault="0B547C62"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 xml:space="preserve">On going </w:t>
            </w:r>
            <w:r w:rsidR="00AC3EC2" w:rsidRPr="00D54155">
              <w:rPr>
                <w:rStyle w:val="normaltextrun"/>
                <w:rFonts w:ascii="Calibri" w:eastAsiaTheme="majorEastAsia" w:hAnsi="Calibri" w:cs="Calibri"/>
                <w:color w:val="000000" w:themeColor="text1"/>
                <w:sz w:val="22"/>
                <w:szCs w:val="22"/>
              </w:rPr>
              <w:t>Job Coaching/Teaching (Supported employment training)</w:t>
            </w:r>
            <w:r w:rsidR="0CE2F0AA" w:rsidRPr="00D54155">
              <w:rPr>
                <w:rStyle w:val="normaltextrun"/>
                <w:rFonts w:ascii="Calibri" w:eastAsiaTheme="majorEastAsia" w:hAnsi="Calibri" w:cs="Calibri"/>
                <w:color w:val="000000" w:themeColor="text1"/>
                <w:sz w:val="22"/>
                <w:szCs w:val="22"/>
              </w:rPr>
              <w:t>/Systematic Instruction</w:t>
            </w:r>
            <w:r w:rsidR="00AC3EC2" w:rsidRPr="00D54155">
              <w:rPr>
                <w:rStyle w:val="normaltextrun"/>
                <w:rFonts w:ascii="Calibri" w:eastAsiaTheme="majorEastAsia" w:hAnsi="Calibri" w:cs="Calibri"/>
                <w:color w:val="000000" w:themeColor="text1"/>
                <w:sz w:val="22"/>
                <w:szCs w:val="22"/>
              </w:rPr>
              <w:t xml:space="preserve">: Job coaching/teaching </w:t>
            </w:r>
            <w:r w:rsidR="1472E65E" w:rsidRPr="00D54155">
              <w:rPr>
                <w:rStyle w:val="normaltextrun"/>
                <w:rFonts w:ascii="Calibri" w:eastAsiaTheme="majorEastAsia" w:hAnsi="Calibri" w:cs="Calibri"/>
                <w:color w:val="000000" w:themeColor="text1"/>
                <w:sz w:val="22"/>
                <w:szCs w:val="22"/>
              </w:rPr>
              <w:t xml:space="preserve">is the provision of support to members who, because of disability, need ongoing support to maintain competitive integrated employment. </w:t>
            </w:r>
            <w:r w:rsidR="40871D85" w:rsidRPr="00D54155">
              <w:rPr>
                <w:rStyle w:val="normaltextrun"/>
                <w:rFonts w:ascii="Calibri" w:eastAsiaTheme="majorEastAsia" w:hAnsi="Calibri" w:cs="Calibri"/>
                <w:color w:val="000000" w:themeColor="text1"/>
                <w:sz w:val="22"/>
                <w:szCs w:val="22"/>
              </w:rPr>
              <w:t>This can include:</w:t>
            </w:r>
          </w:p>
          <w:p w14:paraId="064BCC05" w14:textId="7A070FB8" w:rsidR="00F3255B" w:rsidRPr="00D54155" w:rsidRDefault="790A266C" w:rsidP="00283461">
            <w:pPr>
              <w:pStyle w:val="paragraph"/>
              <w:numPr>
                <w:ilvl w:val="1"/>
                <w:numId w:val="7"/>
              </w:numPr>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Assisting Enrollee to learn and perform job duties</w:t>
            </w:r>
            <w:r w:rsidR="00AC3EC2" w:rsidRPr="00D54155">
              <w:rPr>
                <w:rStyle w:val="normaltextrun"/>
                <w:rFonts w:ascii="Calibri" w:eastAsiaTheme="majorEastAsia" w:hAnsi="Calibri" w:cs="Calibri"/>
                <w:color w:val="000000" w:themeColor="text1"/>
                <w:sz w:val="22"/>
                <w:szCs w:val="22"/>
              </w:rPr>
              <w:t xml:space="preserve"> </w:t>
            </w:r>
            <w:r w:rsidR="2B317FEE" w:rsidRPr="00D54155">
              <w:rPr>
                <w:rStyle w:val="normaltextrun"/>
                <w:rFonts w:ascii="Calibri" w:eastAsiaTheme="majorEastAsia" w:hAnsi="Calibri" w:cs="Calibri"/>
                <w:color w:val="000000" w:themeColor="text1"/>
                <w:sz w:val="22"/>
                <w:szCs w:val="22"/>
              </w:rPr>
              <w:t xml:space="preserve">through </w:t>
            </w:r>
            <w:r w:rsidR="00AC3EC2" w:rsidRPr="00D54155">
              <w:rPr>
                <w:rStyle w:val="normaltextrun"/>
                <w:rFonts w:ascii="Calibri" w:eastAsiaTheme="majorEastAsia" w:hAnsi="Calibri" w:cs="Calibri"/>
                <w:color w:val="000000" w:themeColor="text1"/>
                <w:sz w:val="22"/>
                <w:szCs w:val="22"/>
              </w:rPr>
              <w:t xml:space="preserve">job skill teaching provided either on or off the job site, </w:t>
            </w:r>
            <w:r w:rsidR="0F74EC8A" w:rsidRPr="00D54155">
              <w:rPr>
                <w:rStyle w:val="normaltextrun"/>
                <w:rFonts w:ascii="Calibri" w:eastAsiaTheme="majorEastAsia" w:hAnsi="Calibri" w:cs="Calibri"/>
                <w:color w:val="000000" w:themeColor="text1"/>
                <w:sz w:val="22"/>
                <w:szCs w:val="22"/>
              </w:rPr>
              <w:t xml:space="preserve">and other evidence-based strategies, in ways that meet employer’s expectations including soft skills, </w:t>
            </w:r>
            <w:r w:rsidR="6CD3DADA" w:rsidRPr="00D54155">
              <w:rPr>
                <w:rStyle w:val="normaltextrun"/>
                <w:rFonts w:ascii="Calibri" w:eastAsiaTheme="majorEastAsia" w:hAnsi="Calibri" w:cs="Calibri"/>
                <w:color w:val="000000" w:themeColor="text1"/>
                <w:sz w:val="22"/>
                <w:szCs w:val="22"/>
              </w:rPr>
              <w:t>etc</w:t>
            </w:r>
            <w:r w:rsidR="0F74EC8A" w:rsidRPr="00D54155">
              <w:rPr>
                <w:rStyle w:val="normaltextrun"/>
                <w:rFonts w:ascii="Calibri" w:eastAsiaTheme="majorEastAsia" w:hAnsi="Calibri" w:cs="Calibri"/>
                <w:color w:val="000000" w:themeColor="text1"/>
                <w:sz w:val="22"/>
                <w:szCs w:val="22"/>
              </w:rPr>
              <w:t>.</w:t>
            </w:r>
          </w:p>
          <w:p w14:paraId="7C99B8C7" w14:textId="657FA85A" w:rsidR="00F3255B" w:rsidRPr="00D54155" w:rsidRDefault="23CB75EC"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C</w:t>
            </w:r>
            <w:r w:rsidR="00AC3EC2" w:rsidRPr="00D54155">
              <w:rPr>
                <w:rStyle w:val="normaltextrun"/>
                <w:rFonts w:ascii="Calibri" w:eastAsiaTheme="majorEastAsia" w:hAnsi="Calibri" w:cs="Calibri"/>
                <w:color w:val="000000" w:themeColor="text1"/>
                <w:sz w:val="22"/>
                <w:szCs w:val="22"/>
              </w:rPr>
              <w:t xml:space="preserve">oordination of work-related services </w:t>
            </w:r>
            <w:r w:rsidR="52E223FE" w:rsidRPr="00D54155">
              <w:rPr>
                <w:rStyle w:val="normaltextrun"/>
                <w:rFonts w:ascii="Calibri" w:eastAsiaTheme="majorEastAsia" w:hAnsi="Calibri" w:cs="Calibri"/>
                <w:color w:val="000000" w:themeColor="text1"/>
                <w:sz w:val="22"/>
                <w:szCs w:val="22"/>
              </w:rPr>
              <w:t>(</w:t>
            </w:r>
            <w:r w:rsidR="00AC3EC2" w:rsidRPr="00D54155">
              <w:rPr>
                <w:rStyle w:val="normaltextrun"/>
                <w:rFonts w:ascii="Calibri" w:eastAsiaTheme="majorEastAsia" w:hAnsi="Calibri" w:cs="Calibri"/>
                <w:color w:val="000000" w:themeColor="text1"/>
                <w:sz w:val="22"/>
                <w:szCs w:val="22"/>
              </w:rPr>
              <w:t xml:space="preserve">such as transportation, </w:t>
            </w:r>
            <w:r w:rsidR="5A813BD3" w:rsidRPr="00D54155">
              <w:rPr>
                <w:rStyle w:val="normaltextrun"/>
                <w:rFonts w:ascii="Calibri" w:eastAsiaTheme="majorEastAsia" w:hAnsi="Calibri" w:cs="Calibri"/>
                <w:color w:val="000000" w:themeColor="text1"/>
                <w:sz w:val="22"/>
                <w:szCs w:val="22"/>
              </w:rPr>
              <w:t>personal care assistance, etc.)</w:t>
            </w:r>
            <w:r w:rsidR="00AC3EC2" w:rsidRPr="00D54155">
              <w:rPr>
                <w:rStyle w:val="normaltextrun"/>
                <w:rFonts w:ascii="Calibri" w:eastAsiaTheme="majorEastAsia" w:hAnsi="Calibri" w:cs="Calibri"/>
                <w:color w:val="000000" w:themeColor="text1"/>
                <w:sz w:val="22"/>
                <w:szCs w:val="22"/>
              </w:rPr>
              <w:t xml:space="preserve"> </w:t>
            </w:r>
          </w:p>
          <w:p w14:paraId="39668D46" w14:textId="4826D03B" w:rsidR="00F3255B" w:rsidRPr="00D54155" w:rsidRDefault="73D85C09"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Assistance to</w:t>
            </w:r>
            <w:r w:rsidR="2B38A007" w:rsidRPr="00D54155">
              <w:rPr>
                <w:rStyle w:val="normaltextrun"/>
                <w:rFonts w:ascii="Calibri" w:eastAsiaTheme="majorEastAsia" w:hAnsi="Calibri" w:cs="Calibri"/>
                <w:color w:val="000000" w:themeColor="text1"/>
                <w:sz w:val="22"/>
                <w:szCs w:val="22"/>
              </w:rPr>
              <w:t xml:space="preserve"> Enrollee</w:t>
            </w:r>
            <w:r w:rsidRPr="00D54155">
              <w:rPr>
                <w:rStyle w:val="normaltextrun"/>
                <w:rFonts w:ascii="Calibri" w:eastAsiaTheme="majorEastAsia" w:hAnsi="Calibri" w:cs="Calibri"/>
                <w:color w:val="000000" w:themeColor="text1"/>
                <w:sz w:val="22"/>
                <w:szCs w:val="22"/>
              </w:rPr>
              <w:t xml:space="preserve">/employer on use of </w:t>
            </w:r>
            <w:r w:rsidR="00AC3EC2" w:rsidRPr="00D54155">
              <w:rPr>
                <w:rStyle w:val="normaltextrun"/>
                <w:rFonts w:ascii="Calibri" w:eastAsiaTheme="majorEastAsia" w:hAnsi="Calibri" w:cs="Calibri"/>
                <w:color w:val="000000" w:themeColor="text1"/>
                <w:sz w:val="22"/>
                <w:szCs w:val="22"/>
              </w:rPr>
              <w:t>assistive technology resources and other disability related accommodations</w:t>
            </w:r>
          </w:p>
          <w:p w14:paraId="050BB22D" w14:textId="5DC19F2D" w:rsidR="00F3255B" w:rsidRPr="00D54155" w:rsidRDefault="62323EEF"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 xml:space="preserve">Engagement of natural supports in appropriate training, </w:t>
            </w:r>
            <w:r w:rsidR="00630587" w:rsidRPr="00D54155">
              <w:rPr>
                <w:rStyle w:val="normaltextrun"/>
                <w:rFonts w:ascii="Calibri" w:eastAsiaTheme="majorEastAsia" w:hAnsi="Calibri" w:cs="Calibri"/>
                <w:color w:val="000000" w:themeColor="text1"/>
                <w:sz w:val="22"/>
                <w:szCs w:val="22"/>
              </w:rPr>
              <w:t>support,</w:t>
            </w:r>
            <w:r w:rsidRPr="00D54155">
              <w:rPr>
                <w:rStyle w:val="normaltextrun"/>
                <w:rFonts w:ascii="Calibri" w:eastAsiaTheme="majorEastAsia" w:hAnsi="Calibri" w:cs="Calibri"/>
                <w:color w:val="000000" w:themeColor="text1"/>
                <w:sz w:val="22"/>
                <w:szCs w:val="22"/>
              </w:rPr>
              <w:t xml:space="preserve"> and supervision roles</w:t>
            </w:r>
          </w:p>
          <w:p w14:paraId="79FFCA8B" w14:textId="40142CE0" w:rsidR="00F3255B" w:rsidRPr="00D54155" w:rsidRDefault="62323EEF"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hAnsi="Calibri" w:cs="Calibri"/>
                <w:color w:val="000000" w:themeColor="text1"/>
                <w:sz w:val="22"/>
                <w:szCs w:val="22"/>
              </w:rPr>
              <w:t>Aide Enrollee to learn and follow workplace policies and procedures, and to abide by all expectations of employees established by the employer.</w:t>
            </w:r>
          </w:p>
          <w:p w14:paraId="27A7C96C" w14:textId="62FAA4F5" w:rsidR="00F3255B" w:rsidRPr="00190026" w:rsidRDefault="7CF82875" w:rsidP="00283461">
            <w:pPr>
              <w:pStyle w:val="paragraph"/>
              <w:numPr>
                <w:ilvl w:val="1"/>
                <w:numId w:val="7"/>
              </w:numPr>
              <w:spacing w:before="0" w:beforeAutospacing="0" w:after="0" w:afterAutospacing="0"/>
              <w:textAlignment w:val="baseline"/>
              <w:rPr>
                <w:rStyle w:val="eop"/>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T</w:t>
            </w:r>
            <w:r w:rsidR="00AC3EC2" w:rsidRPr="00D54155">
              <w:rPr>
                <w:rStyle w:val="normaltextrun"/>
                <w:rFonts w:ascii="Calibri" w:eastAsiaTheme="majorEastAsia" w:hAnsi="Calibri" w:cs="Calibri"/>
                <w:color w:val="000000" w:themeColor="text1"/>
                <w:sz w:val="22"/>
                <w:szCs w:val="22"/>
              </w:rPr>
              <w:t>eaching the Enrollee about work-related behavior and other employment standards</w:t>
            </w:r>
          </w:p>
          <w:p w14:paraId="13143128" w14:textId="140F324A" w:rsidR="00190026" w:rsidRPr="00190026" w:rsidRDefault="00190026" w:rsidP="00283461">
            <w:pPr>
              <w:pStyle w:val="paragraph"/>
              <w:spacing w:before="0" w:beforeAutospacing="0" w:after="0" w:afterAutospacing="0"/>
              <w:textAlignment w:val="baseline"/>
              <w:rPr>
                <w:rFonts w:ascii="Calibri" w:hAnsi="Calibri" w:cs="Calibri"/>
                <w:color w:val="000000" w:themeColor="text1"/>
                <w:sz w:val="8"/>
                <w:szCs w:val="8"/>
              </w:rPr>
            </w:pPr>
          </w:p>
        </w:tc>
      </w:tr>
      <w:tr w:rsidR="00D54155" w:rsidRPr="00D54155" w14:paraId="6EDC0BCC" w14:textId="77777777" w:rsidTr="00A23631">
        <w:trPr>
          <w:trHeight w:val="4896"/>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D3037E0" w14:textId="6FC024A9" w:rsidR="60CB97FD" w:rsidRPr="00D54155" w:rsidRDefault="60CB97FD" w:rsidP="00D54155">
            <w:pPr>
              <w:spacing w:after="0"/>
              <w:jc w:val="center"/>
              <w:rPr>
                <w:rFonts w:ascii="Calibri" w:hAnsi="Calibri" w:cs="Calibri"/>
                <w:color w:val="000000" w:themeColor="text1"/>
              </w:rPr>
            </w:pPr>
            <w:r w:rsidRPr="00D54155">
              <w:rPr>
                <w:rFonts w:ascii="Calibri" w:hAnsi="Calibri" w:cs="Calibri"/>
                <w:color w:val="000000" w:themeColor="text1"/>
              </w:rPr>
              <w:lastRenderedPageBreak/>
              <w:t>2.</w:t>
            </w:r>
            <w:r w:rsidR="00861BDB" w:rsidRPr="00D54155">
              <w:rPr>
                <w:rFonts w:ascii="Calibri" w:hAnsi="Calibri" w:cs="Calibri"/>
                <w:color w:val="000000" w:themeColor="text1"/>
              </w:rPr>
              <w:t>5</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3A1A8AA1" w14:textId="59EB9B49" w:rsidR="60CB97FD" w:rsidRPr="00DD28F0" w:rsidRDefault="60CB97FD" w:rsidP="00A23631">
            <w:pPr>
              <w:pStyle w:val="paragraph"/>
              <w:spacing w:after="0" w:afterAutospacing="0"/>
              <w:rPr>
                <w:rFonts w:ascii="Calibri" w:eastAsia="Calibri" w:hAnsi="Calibri" w:cs="Calibri"/>
                <w:b/>
                <w:bCs/>
                <w:color w:val="000000" w:themeColor="text1"/>
              </w:rPr>
            </w:pPr>
            <w:r w:rsidRPr="00DD28F0">
              <w:rPr>
                <w:rFonts w:ascii="Calibri" w:eastAsia="Calibri" w:hAnsi="Calibri" w:cs="Calibri"/>
                <w:b/>
                <w:bCs/>
                <w:color w:val="000000" w:themeColor="text1"/>
                <w:sz w:val="22"/>
                <w:szCs w:val="22"/>
              </w:rPr>
              <w:t xml:space="preserve">Transportation </w:t>
            </w:r>
          </w:p>
          <w:p w14:paraId="150ADE2E" w14:textId="77777777" w:rsidR="00DD28F0"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Early collaboration with the IDT staff prior to obtaining employment to identify transportation options is imperative to support members maintaining their CIE long-term. These conversations and the coordination should continue to be evaluated throughout the duration of employment which could include exploring: Social Security Work Related Incentives </w:t>
            </w:r>
          </w:p>
          <w:p w14:paraId="3C09ECA6" w14:textId="77777777" w:rsidR="00B330A4" w:rsidRDefault="60CB97FD" w:rsidP="00A23631">
            <w:pPr>
              <w:pStyle w:val="paragraph"/>
              <w:numPr>
                <w:ilvl w:val="0"/>
                <w:numId w:val="10"/>
              </w:numPr>
              <w:spacing w:before="0" w:beforeAutospacing="0"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Impairment-Related Work Expenses (IRWE) </w:t>
            </w:r>
          </w:p>
          <w:p w14:paraId="7CE3E39B" w14:textId="061057EE" w:rsidR="00B330A4" w:rsidRPr="00B330A4"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Plan to Achieve Self Support (PASS) </w:t>
            </w:r>
          </w:p>
          <w:p w14:paraId="6F406211" w14:textId="4C192D19" w:rsidR="00782C28" w:rsidRPr="00B330A4"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Foodshare Employment and Training (FSET) </w:t>
            </w:r>
          </w:p>
          <w:p w14:paraId="6EE2989C" w14:textId="77777777" w:rsidR="00782C28"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Wheels to Work, Pass Plans </w:t>
            </w:r>
          </w:p>
          <w:p w14:paraId="5CD31881" w14:textId="77777777" w:rsidR="00862124"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W-2 Job Access Loans </w:t>
            </w:r>
          </w:p>
          <w:p w14:paraId="3EC223E8" w14:textId="2ED5D82E" w:rsidR="60CB97FD"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Other alternative transportation support options </w:t>
            </w:r>
          </w:p>
          <w:p w14:paraId="6CA0D9E6" w14:textId="5ED79C6C" w:rsidR="60CB97FD" w:rsidRPr="00D54155"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In collaboration with the IDT Staff, the coordination of transportation services for a member with an established supported employment position is considered part of Ongoing vocational guidance and is included in the monthly authorization for that service. This needs to be done in a cost effective, collaborative effort with IDT Staff based on the </w:t>
            </w:r>
            <w:r w:rsidR="0AB71E18" w:rsidRPr="00D54155">
              <w:rPr>
                <w:rFonts w:ascii="Calibri" w:eastAsia="Calibri" w:hAnsi="Calibri" w:cs="Calibri"/>
                <w:color w:val="000000" w:themeColor="text1"/>
                <w:sz w:val="22"/>
                <w:szCs w:val="22"/>
              </w:rPr>
              <w:t>members'</w:t>
            </w:r>
            <w:r w:rsidRPr="00D54155">
              <w:rPr>
                <w:rFonts w:ascii="Calibri" w:eastAsia="Calibri" w:hAnsi="Calibri" w:cs="Calibri"/>
                <w:color w:val="000000" w:themeColor="text1"/>
                <w:sz w:val="22"/>
                <w:szCs w:val="22"/>
              </w:rPr>
              <w:t xml:space="preserve"> work schedule. </w:t>
            </w:r>
          </w:p>
          <w:p w14:paraId="361E5D38" w14:textId="77777777" w:rsidR="60CB97FD"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Physically transporting a member in a vehicle to/from their place of employment, etc. should be authorized separately by the IDT and only utilized when there are no other options.</w:t>
            </w:r>
          </w:p>
          <w:p w14:paraId="37410373" w14:textId="51E537D8" w:rsidR="00CB64D4" w:rsidRPr="00CB64D4" w:rsidRDefault="00CB64D4" w:rsidP="00A23631">
            <w:pPr>
              <w:pStyle w:val="paragraph"/>
              <w:spacing w:before="0" w:beforeAutospacing="0" w:after="0" w:afterAutospacing="0"/>
              <w:rPr>
                <w:rFonts w:ascii="Calibri" w:eastAsia="Calibri" w:hAnsi="Calibri" w:cs="Calibri"/>
                <w:color w:val="000000" w:themeColor="text1"/>
                <w:sz w:val="8"/>
                <w:szCs w:val="8"/>
              </w:rPr>
            </w:pPr>
          </w:p>
        </w:tc>
      </w:tr>
      <w:tr w:rsidR="00D54155" w:rsidRPr="00D54155" w14:paraId="435CF838" w14:textId="77777777" w:rsidTr="0091397B">
        <w:trPr>
          <w:trHeight w:val="2304"/>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C540264" w14:textId="5BE4D087" w:rsidR="1F6A9FBD" w:rsidRPr="00D54155" w:rsidRDefault="1F6A9FBD" w:rsidP="00D54155">
            <w:pPr>
              <w:spacing w:after="0"/>
              <w:jc w:val="center"/>
              <w:rPr>
                <w:rFonts w:ascii="Calibri" w:hAnsi="Calibri" w:cs="Calibri"/>
                <w:color w:val="000000" w:themeColor="text1"/>
              </w:rPr>
            </w:pPr>
            <w:r w:rsidRPr="00D54155">
              <w:rPr>
                <w:rFonts w:ascii="Calibri" w:hAnsi="Calibri" w:cs="Calibri"/>
                <w:color w:val="000000" w:themeColor="text1"/>
              </w:rPr>
              <w:t>2.</w:t>
            </w:r>
            <w:r w:rsidR="00861BDB" w:rsidRPr="00D54155">
              <w:rPr>
                <w:rFonts w:ascii="Calibri" w:hAnsi="Calibri" w:cs="Calibri"/>
                <w:color w:val="000000" w:themeColor="text1"/>
              </w:rPr>
              <w:t>6</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68DCB51D" w14:textId="36AABE8C" w:rsidR="0020681B" w:rsidRPr="003F3BAC" w:rsidRDefault="1F6A9FBD" w:rsidP="00C247C0">
            <w:pPr>
              <w:pStyle w:val="paragraph"/>
              <w:spacing w:after="0" w:afterAutospacing="0"/>
              <w:rPr>
                <w:rFonts w:ascii="Calibri" w:eastAsia="Calibri" w:hAnsi="Calibri" w:cs="Calibri"/>
                <w:b/>
                <w:bCs/>
                <w:color w:val="000000" w:themeColor="text1"/>
                <w:sz w:val="22"/>
                <w:szCs w:val="22"/>
              </w:rPr>
            </w:pPr>
            <w:r w:rsidRPr="003F3BAC">
              <w:rPr>
                <w:rFonts w:ascii="Calibri" w:eastAsia="Calibri" w:hAnsi="Calibri" w:cs="Calibri"/>
                <w:b/>
                <w:bCs/>
                <w:color w:val="000000" w:themeColor="text1"/>
                <w:sz w:val="22"/>
                <w:szCs w:val="22"/>
              </w:rPr>
              <w:t xml:space="preserve">Personal Care </w:t>
            </w:r>
          </w:p>
          <w:p w14:paraId="641F8F5F" w14:textId="5EFAAE25" w:rsidR="1F6A9FBD" w:rsidRPr="00D54155" w:rsidRDefault="1F6A9FBD" w:rsidP="00C247C0">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In partnership with IDT Staff the coordination and arrangement of personal care services for a member while in their supported employment position is considered part of Ongoing vocational </w:t>
            </w:r>
            <w:r w:rsidR="00116DD9" w:rsidRPr="00D54155">
              <w:rPr>
                <w:rFonts w:ascii="Calibri" w:eastAsia="Calibri" w:hAnsi="Calibri" w:cs="Calibri"/>
                <w:color w:val="000000" w:themeColor="text1"/>
                <w:sz w:val="22"/>
                <w:szCs w:val="22"/>
              </w:rPr>
              <w:t>support and</w:t>
            </w:r>
            <w:r w:rsidRPr="00D54155">
              <w:rPr>
                <w:rFonts w:ascii="Calibri" w:eastAsia="Calibri" w:hAnsi="Calibri" w:cs="Calibri"/>
                <w:color w:val="000000" w:themeColor="text1"/>
                <w:sz w:val="22"/>
                <w:szCs w:val="22"/>
              </w:rPr>
              <w:t xml:space="preserve"> is included in the monthly authorization for that service. </w:t>
            </w:r>
          </w:p>
          <w:p w14:paraId="7F0660E7" w14:textId="3658CF23" w:rsidR="0020608E" w:rsidRPr="00D54155" w:rsidRDefault="1F6A9FBD" w:rsidP="00C247C0">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Physically providing </w:t>
            </w:r>
            <w:r w:rsidR="3741469C" w:rsidRPr="00D54155">
              <w:rPr>
                <w:rFonts w:ascii="Calibri" w:eastAsia="Calibri" w:hAnsi="Calibri" w:cs="Calibri"/>
                <w:color w:val="000000" w:themeColor="text1"/>
                <w:sz w:val="22"/>
                <w:szCs w:val="22"/>
              </w:rPr>
              <w:t>Personal</w:t>
            </w:r>
            <w:r w:rsidRPr="00D54155">
              <w:rPr>
                <w:rFonts w:ascii="Calibri" w:eastAsia="Calibri" w:hAnsi="Calibri" w:cs="Calibri"/>
                <w:color w:val="000000" w:themeColor="text1"/>
                <w:sz w:val="22"/>
                <w:szCs w:val="22"/>
              </w:rPr>
              <w:t xml:space="preserve"> Care (including personal assistance) to a member while on the job is not considered part of Ongoing vocational </w:t>
            </w:r>
            <w:r w:rsidR="7FEACB54" w:rsidRPr="00D54155">
              <w:rPr>
                <w:rFonts w:ascii="Calibri" w:eastAsia="Calibri" w:hAnsi="Calibri" w:cs="Calibri"/>
                <w:color w:val="000000" w:themeColor="text1"/>
                <w:sz w:val="22"/>
                <w:szCs w:val="22"/>
              </w:rPr>
              <w:t>support</w:t>
            </w:r>
            <w:r w:rsidRPr="00D54155">
              <w:rPr>
                <w:rFonts w:ascii="Calibri" w:eastAsia="Calibri" w:hAnsi="Calibri" w:cs="Calibri"/>
                <w:color w:val="000000" w:themeColor="text1"/>
                <w:sz w:val="22"/>
                <w:szCs w:val="22"/>
              </w:rPr>
              <w:t xml:space="preserve"> and should be authorized separately by the IDT. (if greater than 2 hours per month)</w:t>
            </w:r>
          </w:p>
        </w:tc>
      </w:tr>
    </w:tbl>
    <w:p w14:paraId="48034AEA" w14:textId="77777777" w:rsidR="0020608E" w:rsidRDefault="0020608E">
      <w:r>
        <w:br w:type="page"/>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9985"/>
      </w:tblGrid>
      <w:tr w:rsidR="00D54155" w:rsidRPr="00D54155" w14:paraId="01B2FCEE" w14:textId="77777777" w:rsidTr="00C679B5">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46AF23F5" w:rsidR="003F0291" w:rsidRPr="00D54155" w:rsidRDefault="003F0291" w:rsidP="00C679B5">
            <w:pPr>
              <w:spacing w:after="0"/>
              <w:jc w:val="center"/>
              <w:rPr>
                <w:rFonts w:ascii="Calibri" w:hAnsi="Calibri" w:cs="Calibri"/>
                <w:b/>
                <w:bCs/>
                <w:color w:val="000000" w:themeColor="text1"/>
                <w:sz w:val="24"/>
                <w:szCs w:val="24"/>
              </w:rPr>
            </w:pPr>
            <w:r w:rsidRPr="00D54155">
              <w:rPr>
                <w:rFonts w:ascii="Calibri" w:hAnsi="Calibri" w:cs="Calibri"/>
                <w:b/>
                <w:bCs/>
                <w:color w:val="000000" w:themeColor="text1"/>
                <w:sz w:val="24"/>
                <w:szCs w:val="24"/>
              </w:rPr>
              <w:lastRenderedPageBreak/>
              <w:t>3.0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D54155" w:rsidRDefault="003F0291" w:rsidP="00C679B5">
            <w:pPr>
              <w:widowControl w:val="0"/>
              <w:spacing w:after="0"/>
              <w:jc w:val="center"/>
              <w:rPr>
                <w:rFonts w:ascii="Calibri" w:hAnsi="Calibri" w:cs="Calibri"/>
                <w:b/>
                <w:color w:val="000000" w:themeColor="text1"/>
                <w:sz w:val="24"/>
                <w:szCs w:val="24"/>
              </w:rPr>
            </w:pPr>
            <w:r w:rsidRPr="00D54155">
              <w:rPr>
                <w:rFonts w:ascii="Calibri" w:hAnsi="Calibri" w:cs="Calibri"/>
                <w:b/>
                <w:color w:val="000000" w:themeColor="text1"/>
                <w:sz w:val="24"/>
                <w:szCs w:val="24"/>
              </w:rPr>
              <w:t>Unit of Service</w:t>
            </w:r>
          </w:p>
        </w:tc>
      </w:tr>
      <w:tr w:rsidR="00D54155" w:rsidRPr="00D54155" w14:paraId="3A4DC2FF" w14:textId="77777777" w:rsidTr="00301F8B">
        <w:trPr>
          <w:trHeight w:val="216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1CC9CE" w14:textId="39A7E44E" w:rsidR="000E43B6" w:rsidRPr="00D54155" w:rsidRDefault="00971CEA" w:rsidP="00D54155">
            <w:pPr>
              <w:spacing w:after="0"/>
              <w:jc w:val="center"/>
              <w:rPr>
                <w:rFonts w:ascii="Calibri" w:hAnsi="Calibri" w:cs="Calibri"/>
                <w:color w:val="000000" w:themeColor="text1"/>
              </w:rPr>
            </w:pPr>
            <w:r w:rsidRPr="00D54155">
              <w:rPr>
                <w:rFonts w:ascii="Calibri" w:hAnsi="Calibri" w:cs="Calibri"/>
                <w:color w:val="000000" w:themeColor="text1"/>
              </w:rPr>
              <w:t>3.1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9C94D2D" w14:textId="77777777" w:rsidR="001A3E94" w:rsidRPr="00D54155" w:rsidRDefault="001A3E94" w:rsidP="00C247C0">
            <w:pPr>
              <w:autoSpaceDE w:val="0"/>
              <w:autoSpaceDN w:val="0"/>
              <w:adjustRightInd w:val="0"/>
              <w:spacing w:after="0"/>
              <w:rPr>
                <w:rStyle w:val="eop"/>
                <w:rFonts w:ascii="Calibri" w:hAnsi="Calibri" w:cs="Calibri"/>
                <w:bCs/>
                <w:color w:val="000000" w:themeColor="text1"/>
              </w:rPr>
            </w:pPr>
            <w:r w:rsidRPr="00D54155">
              <w:rPr>
                <w:rFonts w:ascii="Calibri" w:hAnsi="Calibri" w:cs="Calibri"/>
                <w:bCs/>
                <w:color w:val="000000" w:themeColor="text1"/>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5"/>
              <w:gridCol w:w="1170"/>
              <w:gridCol w:w="3910"/>
              <w:gridCol w:w="2175"/>
            </w:tblGrid>
            <w:tr w:rsidR="00D54155" w:rsidRPr="00D54155" w14:paraId="24863B93" w14:textId="77777777" w:rsidTr="00843332">
              <w:tc>
                <w:tcPr>
                  <w:tcW w:w="1525" w:type="dxa"/>
                  <w:shd w:val="clear" w:color="auto" w:fill="B3E5A1" w:themeFill="accent6" w:themeFillTint="66"/>
                </w:tcPr>
                <w:p w14:paraId="4AA2983B"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Service Code</w:t>
                  </w:r>
                </w:p>
              </w:tc>
              <w:tc>
                <w:tcPr>
                  <w:tcW w:w="1170" w:type="dxa"/>
                  <w:shd w:val="clear" w:color="auto" w:fill="B3E5A1" w:themeFill="accent6" w:themeFillTint="66"/>
                </w:tcPr>
                <w:p w14:paraId="5AB6E3F4"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Modifier</w:t>
                  </w:r>
                </w:p>
              </w:tc>
              <w:tc>
                <w:tcPr>
                  <w:tcW w:w="3910" w:type="dxa"/>
                  <w:shd w:val="clear" w:color="auto" w:fill="B3E5A1" w:themeFill="accent6" w:themeFillTint="66"/>
                </w:tcPr>
                <w:p w14:paraId="3553DD49"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Service Description</w:t>
                  </w:r>
                </w:p>
              </w:tc>
              <w:tc>
                <w:tcPr>
                  <w:tcW w:w="2175" w:type="dxa"/>
                  <w:shd w:val="clear" w:color="auto" w:fill="B3E5A1" w:themeFill="accent6" w:themeFillTint="66"/>
                </w:tcPr>
                <w:p w14:paraId="6D5D0498"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Unit of Service</w:t>
                  </w:r>
                </w:p>
              </w:tc>
            </w:tr>
            <w:tr w:rsidR="00D54155" w:rsidRPr="00D54155" w14:paraId="281C850B" w14:textId="77777777" w:rsidTr="00C247C0">
              <w:tc>
                <w:tcPr>
                  <w:tcW w:w="1525" w:type="dxa"/>
                  <w:shd w:val="clear" w:color="auto" w:fill="auto"/>
                  <w:vAlign w:val="center"/>
                </w:tcPr>
                <w:p w14:paraId="4CA82FB9" w14:textId="086C2D2F" w:rsidR="001A3E94" w:rsidRPr="00D54155" w:rsidRDefault="001A3E94"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6B3BA452" w14:textId="77777777" w:rsidR="001A3E94" w:rsidRPr="00D54155" w:rsidRDefault="001A3E94" w:rsidP="00C247C0">
                  <w:pPr>
                    <w:spacing w:after="0"/>
                    <w:jc w:val="center"/>
                    <w:rPr>
                      <w:rFonts w:ascii="Calibri" w:hAnsi="Calibri" w:cs="Calibri"/>
                      <w:color w:val="000000" w:themeColor="text1"/>
                    </w:rPr>
                  </w:pPr>
                </w:p>
              </w:tc>
              <w:tc>
                <w:tcPr>
                  <w:tcW w:w="3910" w:type="dxa"/>
                  <w:shd w:val="clear" w:color="auto" w:fill="auto"/>
                </w:tcPr>
                <w:p w14:paraId="6A1BCF01" w14:textId="286F083D" w:rsidR="001A3E94" w:rsidRPr="00D54155" w:rsidRDefault="00F66C2D" w:rsidP="00C247C0">
                  <w:pPr>
                    <w:spacing w:after="0"/>
                    <w:rPr>
                      <w:rFonts w:ascii="Calibri" w:hAnsi="Calibri" w:cs="Calibri"/>
                      <w:color w:val="000000" w:themeColor="text1"/>
                    </w:rPr>
                  </w:pPr>
                  <w:r w:rsidRPr="00D54155">
                    <w:rPr>
                      <w:rFonts w:ascii="Calibri" w:hAnsi="Calibri" w:cs="Calibri"/>
                      <w:color w:val="000000" w:themeColor="text1"/>
                    </w:rPr>
                    <w:t>Supported employment</w:t>
                  </w:r>
                  <w:r w:rsidR="00FB2624" w:rsidRPr="00D54155">
                    <w:rPr>
                      <w:rFonts w:ascii="Calibri" w:hAnsi="Calibri" w:cs="Calibri"/>
                      <w:color w:val="000000" w:themeColor="text1"/>
                    </w:rPr>
                    <w:t>, integrated</w:t>
                  </w:r>
                </w:p>
              </w:tc>
              <w:tc>
                <w:tcPr>
                  <w:tcW w:w="2175" w:type="dxa"/>
                </w:tcPr>
                <w:p w14:paraId="47E144E3" w14:textId="495102BF" w:rsidR="001A3E94" w:rsidRPr="00D54155" w:rsidRDefault="00F66C2D" w:rsidP="00C247C0">
                  <w:pPr>
                    <w:spacing w:after="0"/>
                    <w:rPr>
                      <w:rFonts w:ascii="Calibri" w:hAnsi="Calibri" w:cs="Calibri"/>
                      <w:color w:val="000000" w:themeColor="text1"/>
                    </w:rPr>
                  </w:pPr>
                  <w:r w:rsidRPr="00D54155">
                    <w:rPr>
                      <w:rFonts w:ascii="Calibri" w:hAnsi="Calibri" w:cs="Calibri"/>
                      <w:color w:val="000000" w:themeColor="text1"/>
                    </w:rPr>
                    <w:t xml:space="preserve">Per </w:t>
                  </w:r>
                  <w:r w:rsidR="003E5919" w:rsidRPr="00D54155">
                    <w:rPr>
                      <w:rFonts w:ascii="Calibri" w:hAnsi="Calibri" w:cs="Calibri"/>
                      <w:color w:val="000000" w:themeColor="text1"/>
                    </w:rPr>
                    <w:t>D</w:t>
                  </w:r>
                  <w:r w:rsidRPr="00D54155">
                    <w:rPr>
                      <w:rFonts w:ascii="Calibri" w:hAnsi="Calibri" w:cs="Calibri"/>
                      <w:color w:val="000000" w:themeColor="text1"/>
                    </w:rPr>
                    <w:t>ay</w:t>
                  </w:r>
                </w:p>
              </w:tc>
            </w:tr>
            <w:tr w:rsidR="00D54155" w:rsidRPr="00D54155" w14:paraId="750ACCBD" w14:textId="77777777" w:rsidTr="00C247C0">
              <w:tc>
                <w:tcPr>
                  <w:tcW w:w="1525" w:type="dxa"/>
                  <w:shd w:val="clear" w:color="auto" w:fill="auto"/>
                  <w:vAlign w:val="center"/>
                </w:tcPr>
                <w:p w14:paraId="5EA9D686" w14:textId="2C3AAE60" w:rsidR="001A3E94" w:rsidRPr="00D54155" w:rsidRDefault="00FB2624"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3497B06A" w14:textId="5BA63D5C" w:rsidR="001A3E94" w:rsidRPr="00D54155" w:rsidRDefault="00FB2624" w:rsidP="00C247C0">
                  <w:pPr>
                    <w:spacing w:after="0"/>
                    <w:jc w:val="center"/>
                    <w:rPr>
                      <w:rFonts w:ascii="Calibri" w:hAnsi="Calibri" w:cs="Calibri"/>
                      <w:color w:val="000000" w:themeColor="text1"/>
                    </w:rPr>
                  </w:pPr>
                  <w:r w:rsidRPr="00D54155">
                    <w:rPr>
                      <w:rFonts w:ascii="Calibri" w:hAnsi="Calibri" w:cs="Calibri"/>
                      <w:color w:val="000000" w:themeColor="text1"/>
                    </w:rPr>
                    <w:t>UN</w:t>
                  </w:r>
                </w:p>
              </w:tc>
              <w:tc>
                <w:tcPr>
                  <w:tcW w:w="3910" w:type="dxa"/>
                  <w:shd w:val="clear" w:color="auto" w:fill="auto"/>
                </w:tcPr>
                <w:p w14:paraId="3A57B544" w14:textId="4AE494D2" w:rsidR="001A3E94" w:rsidRPr="00D54155" w:rsidRDefault="00FB2624"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51D1B49D" w14:textId="63221A70" w:rsidR="001A3E94"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Per Day</w:t>
                  </w:r>
                </w:p>
              </w:tc>
            </w:tr>
            <w:tr w:rsidR="00D54155" w:rsidRPr="00D54155" w14:paraId="066679C3" w14:textId="77777777" w:rsidTr="00C247C0">
              <w:tc>
                <w:tcPr>
                  <w:tcW w:w="1525" w:type="dxa"/>
                  <w:shd w:val="clear" w:color="auto" w:fill="auto"/>
                  <w:vAlign w:val="center"/>
                </w:tcPr>
                <w:p w14:paraId="3A5D6978" w14:textId="5DEC14EE" w:rsidR="009409FA" w:rsidRPr="00D54155" w:rsidRDefault="009409FA"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2CA3EF58" w14:textId="44EBCAC6" w:rsidR="009409FA" w:rsidRPr="00D54155" w:rsidRDefault="009409FA" w:rsidP="00C247C0">
                  <w:pPr>
                    <w:spacing w:after="0"/>
                    <w:jc w:val="center"/>
                    <w:rPr>
                      <w:rFonts w:ascii="Calibri" w:hAnsi="Calibri" w:cs="Calibri"/>
                      <w:color w:val="000000" w:themeColor="text1"/>
                    </w:rPr>
                  </w:pPr>
                  <w:r w:rsidRPr="00D54155">
                    <w:rPr>
                      <w:rFonts w:ascii="Calibri" w:hAnsi="Calibri" w:cs="Calibri"/>
                      <w:color w:val="000000" w:themeColor="text1"/>
                    </w:rPr>
                    <w:t>UN, U7</w:t>
                  </w:r>
                </w:p>
              </w:tc>
              <w:tc>
                <w:tcPr>
                  <w:tcW w:w="3910" w:type="dxa"/>
                  <w:shd w:val="clear" w:color="auto" w:fill="auto"/>
                </w:tcPr>
                <w:p w14:paraId="2821D923" w14:textId="2F5C50B9" w:rsidR="009409FA"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3593E936" w14:textId="0391A3CD" w:rsidR="009409FA"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Each</w:t>
                  </w:r>
                </w:p>
              </w:tc>
            </w:tr>
            <w:tr w:rsidR="00D54155" w:rsidRPr="00D54155" w14:paraId="485B1227" w14:textId="77777777" w:rsidTr="00C247C0">
              <w:tc>
                <w:tcPr>
                  <w:tcW w:w="1525" w:type="dxa"/>
                  <w:shd w:val="clear" w:color="auto" w:fill="auto"/>
                  <w:vAlign w:val="center"/>
                </w:tcPr>
                <w:p w14:paraId="2459E9B6" w14:textId="2EA661EA"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T2019</w:t>
                  </w:r>
                </w:p>
              </w:tc>
              <w:tc>
                <w:tcPr>
                  <w:tcW w:w="1170" w:type="dxa"/>
                  <w:vAlign w:val="center"/>
                </w:tcPr>
                <w:p w14:paraId="2867A39D" w14:textId="77777777" w:rsidR="00E35829" w:rsidRPr="00D54155" w:rsidRDefault="00E35829" w:rsidP="00C247C0">
                  <w:pPr>
                    <w:spacing w:after="0"/>
                    <w:jc w:val="center"/>
                    <w:rPr>
                      <w:rFonts w:ascii="Calibri" w:hAnsi="Calibri" w:cs="Calibri"/>
                      <w:color w:val="000000" w:themeColor="text1"/>
                    </w:rPr>
                  </w:pPr>
                </w:p>
              </w:tc>
              <w:tc>
                <w:tcPr>
                  <w:tcW w:w="3910" w:type="dxa"/>
                  <w:shd w:val="clear" w:color="auto" w:fill="auto"/>
                </w:tcPr>
                <w:p w14:paraId="2AFC963A" w14:textId="62D5FF36"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371C00E5" w14:textId="20648A25"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Per 15 minutes</w:t>
                  </w:r>
                </w:p>
              </w:tc>
            </w:tr>
            <w:tr w:rsidR="00D54155" w:rsidRPr="00D54155" w14:paraId="302DE679" w14:textId="77777777" w:rsidTr="00C247C0">
              <w:tc>
                <w:tcPr>
                  <w:tcW w:w="1525" w:type="dxa"/>
                  <w:shd w:val="clear" w:color="auto" w:fill="auto"/>
                  <w:vAlign w:val="center"/>
                </w:tcPr>
                <w:p w14:paraId="68D44E83" w14:textId="379CA68D"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T2019</w:t>
                  </w:r>
                </w:p>
              </w:tc>
              <w:tc>
                <w:tcPr>
                  <w:tcW w:w="1170" w:type="dxa"/>
                  <w:vAlign w:val="center"/>
                </w:tcPr>
                <w:p w14:paraId="33D4EA75" w14:textId="29757C2C"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UN</w:t>
                  </w:r>
                </w:p>
              </w:tc>
              <w:tc>
                <w:tcPr>
                  <w:tcW w:w="3910" w:type="dxa"/>
                  <w:shd w:val="clear" w:color="auto" w:fill="auto"/>
                </w:tcPr>
                <w:p w14:paraId="0A334F71" w14:textId="339D41FC"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6D7B59B8" w14:textId="1F3220E6"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Per 15 minutes</w:t>
                  </w:r>
                </w:p>
              </w:tc>
            </w:tr>
          </w:tbl>
          <w:p w14:paraId="2676E577" w14:textId="77777777" w:rsidR="000E43B6" w:rsidRPr="00D54155" w:rsidRDefault="000E43B6" w:rsidP="00C247C0">
            <w:pPr>
              <w:widowControl w:val="0"/>
              <w:spacing w:after="0"/>
              <w:rPr>
                <w:rFonts w:ascii="Calibri" w:hAnsi="Calibri" w:cs="Calibri"/>
                <w:bCs/>
                <w:color w:val="000000" w:themeColor="text1"/>
              </w:rPr>
            </w:pPr>
          </w:p>
        </w:tc>
      </w:tr>
      <w:tr w:rsidR="00D54155" w:rsidRPr="00D54155" w14:paraId="6D48D12E" w14:textId="77777777" w:rsidTr="00BE2AA0">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814580" w14:textId="1C7BB2BB" w:rsidR="00653985" w:rsidRPr="00D54155" w:rsidRDefault="00971CEA" w:rsidP="00D54155">
            <w:pPr>
              <w:spacing w:after="0"/>
              <w:jc w:val="center"/>
              <w:rPr>
                <w:rFonts w:ascii="Calibri" w:hAnsi="Calibri" w:cs="Calibri"/>
                <w:color w:val="000000" w:themeColor="text1"/>
              </w:rPr>
            </w:pPr>
            <w:r w:rsidRPr="00D54155">
              <w:rPr>
                <w:rFonts w:ascii="Calibri" w:hAnsi="Calibri" w:cs="Calibri"/>
                <w:color w:val="000000" w:themeColor="text1"/>
              </w:rPr>
              <w:t>3.2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B07B1D8" w14:textId="77777777" w:rsidR="00C247C0" w:rsidRPr="00C247C0" w:rsidRDefault="00C247C0" w:rsidP="00BE2AA0">
            <w:pPr>
              <w:widowControl w:val="0"/>
              <w:spacing w:after="0"/>
              <w:rPr>
                <w:rFonts w:ascii="Calibri" w:hAnsi="Calibri" w:cs="Calibri"/>
                <w:b/>
                <w:color w:val="000000" w:themeColor="text1"/>
                <w:sz w:val="8"/>
                <w:szCs w:val="8"/>
              </w:rPr>
            </w:pPr>
          </w:p>
          <w:p w14:paraId="6CE769AD" w14:textId="7E04BDFC" w:rsidR="00855694" w:rsidRPr="00D54155" w:rsidRDefault="00855694" w:rsidP="00BE2AA0">
            <w:pPr>
              <w:widowControl w:val="0"/>
              <w:spacing w:after="0"/>
              <w:rPr>
                <w:rFonts w:ascii="Calibri" w:hAnsi="Calibri" w:cs="Calibri"/>
                <w:b/>
                <w:bCs/>
                <w:color w:val="000000" w:themeColor="text1"/>
              </w:rPr>
            </w:pPr>
            <w:r w:rsidRPr="00D54155">
              <w:rPr>
                <w:rFonts w:ascii="Calibri" w:hAnsi="Calibri" w:cs="Calibri"/>
                <w:b/>
                <w:color w:val="000000" w:themeColor="text1"/>
              </w:rPr>
              <w:t>Supported Employment Outcome Based Model (</w:t>
            </w:r>
            <w:r w:rsidR="005B650F" w:rsidRPr="00D54155">
              <w:rPr>
                <w:rFonts w:ascii="Calibri" w:hAnsi="Calibri" w:cs="Calibri"/>
                <w:b/>
                <w:color w:val="000000" w:themeColor="text1"/>
              </w:rPr>
              <w:t>SEOB) (</w:t>
            </w:r>
            <w:r w:rsidR="00463AB3" w:rsidRPr="00D54155">
              <w:rPr>
                <w:rFonts w:ascii="Calibri" w:hAnsi="Calibri" w:cs="Calibri"/>
                <w:b/>
                <w:color w:val="000000" w:themeColor="text1"/>
              </w:rPr>
              <w:t>Family Care only</w:t>
            </w:r>
            <w:r w:rsidR="00815425" w:rsidRPr="00D54155">
              <w:rPr>
                <w:rFonts w:ascii="Calibri" w:hAnsi="Calibri" w:cs="Calibri"/>
                <w:b/>
                <w:color w:val="000000" w:themeColor="text1"/>
              </w:rPr>
              <w:t>)</w:t>
            </w:r>
            <w:r w:rsidR="005F336B">
              <w:rPr>
                <w:rFonts w:ascii="Calibri" w:hAnsi="Calibri" w:cs="Calibri"/>
                <w:b/>
                <w:color w:val="000000" w:themeColor="text1"/>
              </w:rPr>
              <w:t xml:space="preserve"> (Under development – FCP)</w:t>
            </w:r>
          </w:p>
          <w:p w14:paraId="7DA3ECFD" w14:textId="77777777" w:rsidR="00163073"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One (1) Unit = 15 minutes Employment Personal Care Work Crews / Enclaves </w:t>
            </w:r>
          </w:p>
          <w:p w14:paraId="1A709579" w14:textId="77777777" w:rsidR="00D64229" w:rsidRDefault="00855694" w:rsidP="00BE2AA0">
            <w:pPr>
              <w:widowControl w:val="0"/>
              <w:spacing w:after="0"/>
              <w:rPr>
                <w:rFonts w:ascii="Calibri" w:hAnsi="Calibri" w:cs="Calibri"/>
                <w:color w:val="000000" w:themeColor="text1"/>
              </w:rPr>
            </w:pPr>
            <w:r w:rsidRPr="00D54155">
              <w:rPr>
                <w:rFonts w:ascii="Calibri" w:hAnsi="Calibri" w:cs="Calibri"/>
                <w:b/>
                <w:bCs/>
                <w:color w:val="000000" w:themeColor="text1"/>
              </w:rPr>
              <w:t>For Job Development for competitive integrated employment</w:t>
            </w:r>
            <w:r w:rsidRPr="00D54155">
              <w:rPr>
                <w:rFonts w:ascii="Calibri" w:hAnsi="Calibri" w:cs="Calibri"/>
                <w:color w:val="000000" w:themeColor="text1"/>
              </w:rPr>
              <w:t>, outcome payment is based on a tiered model created to incentive providers to service members with even the greatest challenges to obtaining competitive integrated employment. The model uses logic based on characteristics of a member’s long-term care functional screen (LTCFS), which is used to determine a member’s individual capitation amount. The range of possible individual-level capitation amounts are divided evenly into four tiers for the purpose of establishing tiered outcome payments for Job Development.</w:t>
            </w:r>
          </w:p>
          <w:p w14:paraId="49F8C521" w14:textId="77777777" w:rsidR="00F96821" w:rsidRPr="00D54155" w:rsidRDefault="00F96821" w:rsidP="00BE2AA0">
            <w:pPr>
              <w:widowControl w:val="0"/>
              <w:spacing w:after="0"/>
              <w:rPr>
                <w:rFonts w:ascii="Calibri" w:hAnsi="Calibri" w:cs="Calibri"/>
                <w:color w:val="000000" w:themeColor="text1"/>
              </w:rPr>
            </w:pPr>
          </w:p>
          <w:p w14:paraId="145A91BE" w14:textId="67AF5183" w:rsidR="00D64229"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One Unit/One Time for Job Development </w:t>
            </w:r>
          </w:p>
          <w:p w14:paraId="3982FCE4" w14:textId="77777777" w:rsidR="006C561E" w:rsidRPr="00D54155" w:rsidRDefault="00855694" w:rsidP="00BE2AA0">
            <w:pPr>
              <w:widowControl w:val="0"/>
              <w:spacing w:after="0"/>
              <w:rPr>
                <w:rFonts w:ascii="Calibri" w:hAnsi="Calibri" w:cs="Calibri"/>
                <w:color w:val="000000" w:themeColor="text1"/>
              </w:rPr>
            </w:pPr>
            <w:r w:rsidRPr="00D54155">
              <w:rPr>
                <w:rFonts w:ascii="Calibri" w:hAnsi="Calibri" w:cs="Calibri"/>
                <w:b/>
                <w:bCs/>
                <w:color w:val="000000" w:themeColor="text1"/>
              </w:rPr>
              <w:t>For Systematic Instruction/Ongoing vocational guidance</w:t>
            </w:r>
            <w:r w:rsidRPr="00D54155">
              <w:rPr>
                <w:rFonts w:ascii="Calibri" w:hAnsi="Calibri" w:cs="Calibri"/>
                <w:color w:val="000000" w:themeColor="text1"/>
              </w:rPr>
              <w:t xml:space="preserve"> payment is based on member hours worked. Payment is authorized as One Unit/Month and paid according to the number of hours a member works per month, member acuity tier, and graduated time on the job (in months). </w:t>
            </w:r>
          </w:p>
          <w:p w14:paraId="5C0A3D30" w14:textId="77777777" w:rsidR="003D5188"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Provider payment is determined based on an hourly rate negotiated between MCO and provider. This rate is broken down into twelve (12) per-hour-worked rates based on target percentages for job coaching when a member at a certain acuity level has been working for a certain length of time, Member tiers are identified using logic based on the characteristics of a member’s LTCFS, which is used to determine a member’s individual capitation amount. The range of possible individual-level capitation amounts are divided evenly into four payment tiers for the purpose of provider reimbursement. Providers will maintain documentation to validate the hours the Member has worked. </w:t>
            </w:r>
          </w:p>
          <w:p w14:paraId="6757915E" w14:textId="77777777" w:rsidR="0091397B" w:rsidRPr="00D54155" w:rsidRDefault="0091397B" w:rsidP="0091397B">
            <w:pPr>
              <w:widowControl w:val="0"/>
              <w:spacing w:after="0"/>
              <w:rPr>
                <w:rFonts w:ascii="Calibri" w:hAnsi="Calibri" w:cs="Calibri"/>
                <w:color w:val="000000" w:themeColor="text1"/>
              </w:rPr>
            </w:pPr>
          </w:p>
          <w:p w14:paraId="3A0544EA" w14:textId="77777777" w:rsidR="00154241"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Based on the length of time a member has been in their job, provider reimbursement per hour worked will decrease based on a graduated matrix. </w:t>
            </w:r>
          </w:p>
          <w:p w14:paraId="4491000D" w14:textId="77777777" w:rsidR="00154241"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Member acquisition of an additional community, integrated job would result in an additional authorization for job coaching. </w:t>
            </w:r>
          </w:p>
          <w:p w14:paraId="34317B1B" w14:textId="77777777" w:rsidR="004A28F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Promotion within the current employer which increases member job duties and changes member job title could result in additional vocational provider support.</w:t>
            </w:r>
            <w:r w:rsidR="00154241" w:rsidRPr="00D54155">
              <w:rPr>
                <w:rFonts w:ascii="Calibri" w:hAnsi="Calibri" w:cs="Calibri"/>
                <w:color w:val="000000" w:themeColor="text1"/>
              </w:rPr>
              <w:t xml:space="preserve"> </w:t>
            </w:r>
            <w:r w:rsidRPr="00D54155">
              <w:rPr>
                <w:rFonts w:ascii="Calibri" w:hAnsi="Calibri" w:cs="Calibri"/>
                <w:color w:val="000000" w:themeColor="text1"/>
              </w:rPr>
              <w:t xml:space="preserve">Therefore, provider may request to revert to the first payment tier (0-11 months) of the Supported Employment Outcome Based (SEOB) model. </w:t>
            </w:r>
          </w:p>
          <w:p w14:paraId="36EFF882" w14:textId="77777777" w:rsidR="004A28F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Member change in job duties or tasks within the same position at the same employer is considered in the current SEOB tiered payment model. </w:t>
            </w:r>
          </w:p>
          <w:p w14:paraId="21CD3EE7" w14:textId="3B2D28ED" w:rsidR="003F0E8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Seasonal jobs should be tracked the same as jobs where members work year-round and tracked accordingly. For “off months</w:t>
            </w:r>
            <w:r w:rsidR="007C2881" w:rsidRPr="00D54155">
              <w:rPr>
                <w:rFonts w:ascii="Calibri" w:hAnsi="Calibri" w:cs="Calibri"/>
                <w:color w:val="000000" w:themeColor="text1"/>
              </w:rPr>
              <w:t>,”</w:t>
            </w:r>
            <w:r w:rsidRPr="00D54155">
              <w:rPr>
                <w:rFonts w:ascii="Calibri" w:hAnsi="Calibri" w:cs="Calibri"/>
                <w:color w:val="000000" w:themeColor="text1"/>
              </w:rPr>
              <w:t xml:space="preserve"> provider should negate months worked from the total and resume “months on the job” the next season start date. </w:t>
            </w:r>
          </w:p>
          <w:p w14:paraId="0D734D70" w14:textId="0D096551" w:rsidR="00BE2AA0"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Providers need to </w:t>
            </w:r>
            <w:r w:rsidRPr="00D54155">
              <w:rPr>
                <w:rFonts w:ascii="Calibri" w:hAnsi="Calibri" w:cs="Calibri"/>
                <w:b/>
                <w:bCs/>
                <w:color w:val="000000" w:themeColor="text1"/>
              </w:rPr>
              <w:t>minimally</w:t>
            </w:r>
            <w:r w:rsidR="003F0E8A" w:rsidRPr="00D54155">
              <w:rPr>
                <w:rFonts w:ascii="Calibri" w:hAnsi="Calibri" w:cs="Calibri"/>
                <w:b/>
                <w:bCs/>
                <w:color w:val="000000" w:themeColor="text1"/>
              </w:rPr>
              <w:t>,</w:t>
            </w:r>
            <w:r w:rsidRPr="00D54155">
              <w:rPr>
                <w:rFonts w:ascii="Calibri" w:hAnsi="Calibri" w:cs="Calibri"/>
                <w:b/>
                <w:bCs/>
                <w:color w:val="000000" w:themeColor="text1"/>
              </w:rPr>
              <w:t xml:space="preserve"> maintain monthly contact with the </w:t>
            </w:r>
            <w:r w:rsidR="008E6166" w:rsidRPr="00D54155">
              <w:rPr>
                <w:rFonts w:ascii="Calibri" w:hAnsi="Calibri" w:cs="Calibri"/>
                <w:b/>
                <w:bCs/>
                <w:color w:val="000000" w:themeColor="text1"/>
              </w:rPr>
              <w:t>m</w:t>
            </w:r>
            <w:r w:rsidRPr="00D54155">
              <w:rPr>
                <w:rFonts w:ascii="Calibri" w:hAnsi="Calibri" w:cs="Calibri"/>
                <w:b/>
                <w:bCs/>
                <w:color w:val="000000" w:themeColor="text1"/>
              </w:rPr>
              <w:t xml:space="preserve">ember and </w:t>
            </w:r>
            <w:r w:rsidR="008E6166" w:rsidRPr="00D54155">
              <w:rPr>
                <w:rFonts w:ascii="Calibri" w:hAnsi="Calibri" w:cs="Calibri"/>
                <w:b/>
                <w:bCs/>
                <w:color w:val="000000" w:themeColor="text1"/>
              </w:rPr>
              <w:t>e</w:t>
            </w:r>
            <w:r w:rsidRPr="00D54155">
              <w:rPr>
                <w:rFonts w:ascii="Calibri" w:hAnsi="Calibri" w:cs="Calibri"/>
                <w:b/>
                <w:bCs/>
                <w:color w:val="000000" w:themeColor="text1"/>
              </w:rPr>
              <w:t>mployer</w:t>
            </w:r>
            <w:r w:rsidRPr="00D54155">
              <w:rPr>
                <w:rFonts w:ascii="Calibri" w:hAnsi="Calibri" w:cs="Calibri"/>
                <w:color w:val="000000" w:themeColor="text1"/>
              </w:rPr>
              <w:t xml:space="preserve"> to assure both parties are satisfied. Providers will list </w:t>
            </w:r>
            <w:r w:rsidR="00BB4F5A" w:rsidRPr="00D54155">
              <w:rPr>
                <w:rFonts w:ascii="Calibri" w:hAnsi="Calibri" w:cs="Calibri"/>
                <w:color w:val="000000" w:themeColor="text1"/>
              </w:rPr>
              <w:t>e</w:t>
            </w:r>
            <w:r w:rsidRPr="00D54155">
              <w:rPr>
                <w:rFonts w:ascii="Calibri" w:hAnsi="Calibri" w:cs="Calibri"/>
                <w:color w:val="000000" w:themeColor="text1"/>
              </w:rPr>
              <w:t xml:space="preserve">mployer, </w:t>
            </w:r>
            <w:r w:rsidR="00BB4F5A" w:rsidRPr="00D54155">
              <w:rPr>
                <w:rFonts w:ascii="Calibri" w:hAnsi="Calibri" w:cs="Calibri"/>
                <w:color w:val="000000" w:themeColor="text1"/>
              </w:rPr>
              <w:t>h</w:t>
            </w:r>
            <w:r w:rsidRPr="00D54155">
              <w:rPr>
                <w:rFonts w:ascii="Calibri" w:hAnsi="Calibri" w:cs="Calibri"/>
                <w:color w:val="000000" w:themeColor="text1"/>
              </w:rPr>
              <w:t xml:space="preserve">ourly </w:t>
            </w:r>
            <w:r w:rsidR="00630587" w:rsidRPr="00D54155">
              <w:rPr>
                <w:rFonts w:ascii="Calibri" w:hAnsi="Calibri" w:cs="Calibri"/>
                <w:color w:val="000000" w:themeColor="text1"/>
              </w:rPr>
              <w:t>wage,</w:t>
            </w:r>
            <w:r w:rsidRPr="00D54155">
              <w:rPr>
                <w:rFonts w:ascii="Calibri" w:hAnsi="Calibri" w:cs="Calibri"/>
                <w:color w:val="000000" w:themeColor="text1"/>
              </w:rPr>
              <w:t xml:space="preserve"> and length of time on the job (in months) in the comments section of their billing form when submitting for authorizations to MCO</w:t>
            </w:r>
            <w:r w:rsidR="00566ED4">
              <w:rPr>
                <w:rFonts w:ascii="Calibri" w:hAnsi="Calibri" w:cs="Calibri"/>
                <w:color w:val="000000" w:themeColor="text1"/>
              </w:rPr>
              <w:t>.</w:t>
            </w:r>
          </w:p>
          <w:p w14:paraId="185418D1" w14:textId="0B603703" w:rsidR="002F4BE3" w:rsidRPr="0055383E" w:rsidRDefault="002F4BE3" w:rsidP="00BE2AA0">
            <w:pPr>
              <w:widowControl w:val="0"/>
              <w:spacing w:before="240" w:after="0"/>
              <w:rPr>
                <w:rFonts w:ascii="Calibri" w:hAnsi="Calibri" w:cs="Calibri"/>
                <w:color w:val="000000" w:themeColor="text1"/>
                <w:sz w:val="2"/>
                <w:szCs w:val="2"/>
              </w:rPr>
            </w:pPr>
          </w:p>
        </w:tc>
      </w:tr>
      <w:tr w:rsidR="00D54155" w:rsidRPr="00D54155" w14:paraId="72FD6404" w14:textId="77777777" w:rsidTr="00D54155">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157590D" w14:textId="6BD5A2CC" w:rsidR="00C10D0B" w:rsidRPr="00D54155" w:rsidRDefault="00971CEA" w:rsidP="003F3BAC">
            <w:pPr>
              <w:spacing w:after="0"/>
              <w:jc w:val="center"/>
              <w:rPr>
                <w:rFonts w:ascii="Calibri" w:hAnsi="Calibri" w:cs="Calibri"/>
                <w:color w:val="000000" w:themeColor="text1"/>
              </w:rPr>
            </w:pPr>
            <w:r w:rsidRPr="00D54155">
              <w:rPr>
                <w:rFonts w:ascii="Calibri" w:hAnsi="Calibri" w:cs="Calibri"/>
                <w:color w:val="000000" w:themeColor="text1"/>
              </w:rPr>
              <w:lastRenderedPageBreak/>
              <w:t>3.3</w:t>
            </w:r>
          </w:p>
        </w:tc>
        <w:tc>
          <w:tcPr>
            <w:tcW w:w="9985" w:type="dxa"/>
            <w:tcBorders>
              <w:top w:val="single" w:sz="4" w:space="0" w:color="auto"/>
              <w:left w:val="single" w:sz="4" w:space="0" w:color="auto"/>
              <w:bottom w:val="single" w:sz="4" w:space="0" w:color="auto"/>
              <w:right w:val="single" w:sz="4" w:space="0" w:color="auto"/>
            </w:tcBorders>
            <w:shd w:val="clear" w:color="auto" w:fill="auto"/>
          </w:tcPr>
          <w:tbl>
            <w:tblPr>
              <w:tblW w:w="9525" w:type="dxa"/>
              <w:tblLayout w:type="fixed"/>
              <w:tblLook w:val="04A0" w:firstRow="1" w:lastRow="0" w:firstColumn="1" w:lastColumn="0" w:noHBand="0" w:noVBand="1"/>
            </w:tblPr>
            <w:tblGrid>
              <w:gridCol w:w="1335"/>
              <w:gridCol w:w="1126"/>
              <w:gridCol w:w="1484"/>
              <w:gridCol w:w="1170"/>
              <w:gridCol w:w="1530"/>
              <w:gridCol w:w="1170"/>
              <w:gridCol w:w="1710"/>
            </w:tblGrid>
            <w:tr w:rsidR="009542B4" w:rsidRPr="009542B4" w14:paraId="3D827819" w14:textId="77777777" w:rsidTr="00E66CA0">
              <w:trPr>
                <w:trHeight w:val="360"/>
              </w:trPr>
              <w:tc>
                <w:tcPr>
                  <w:tcW w:w="9525"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F7B6FF1" w14:textId="77777777" w:rsidR="009542B4" w:rsidRPr="009542B4" w:rsidRDefault="009542B4" w:rsidP="009542B4">
                  <w:pPr>
                    <w:spacing w:after="0"/>
                    <w:jc w:val="center"/>
                    <w:rPr>
                      <w:rFonts w:ascii="Calibri" w:eastAsia="Times New Roman" w:hAnsi="Calibri" w:cs="Calibri"/>
                      <w:b/>
                      <w:bCs/>
                      <w:color w:val="FFFFFF"/>
                      <w:sz w:val="28"/>
                      <w:szCs w:val="28"/>
                    </w:rPr>
                  </w:pPr>
                  <w:r w:rsidRPr="009542B4">
                    <w:rPr>
                      <w:rFonts w:ascii="Calibri" w:eastAsia="Times New Roman" w:hAnsi="Calibri" w:cs="Calibri"/>
                      <w:b/>
                      <w:bCs/>
                      <w:color w:val="FFFFFF"/>
                      <w:sz w:val="28"/>
                      <w:szCs w:val="28"/>
                    </w:rPr>
                    <w:t>Job Development</w:t>
                  </w:r>
                </w:p>
              </w:tc>
            </w:tr>
            <w:tr w:rsidR="009542B4" w:rsidRPr="009542B4" w14:paraId="7BE087E1"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212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Member Acuity</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73FA91"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One Time Payment</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60552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EC5A0"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r>
            <w:tr w:rsidR="009542B4" w:rsidRPr="009542B4" w14:paraId="6F7A2D89"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FC9AD3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6CEC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$1,600.00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874C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E3C14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8842D9D"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D31C6D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A54F6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$1,200.00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4694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A7A57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51940FEF"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1D68FE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BE07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$900.00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BF3AF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466B6D"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0624CCD3"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8342DC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CD8A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$650.00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9F47D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3FB8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04B5325B" w14:textId="77777777" w:rsidTr="00E66CA0">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CD27FBC"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B3B4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D961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3C9E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250BFDC5" w14:textId="77777777" w:rsidTr="00E66CA0">
              <w:trPr>
                <w:trHeight w:val="360"/>
              </w:trPr>
              <w:tc>
                <w:tcPr>
                  <w:tcW w:w="9525"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6599092" w14:textId="77777777" w:rsidR="009542B4" w:rsidRPr="009542B4" w:rsidRDefault="009542B4" w:rsidP="009542B4">
                  <w:pPr>
                    <w:spacing w:after="0"/>
                    <w:jc w:val="center"/>
                    <w:rPr>
                      <w:rFonts w:ascii="Calibri" w:eastAsia="Times New Roman" w:hAnsi="Calibri" w:cs="Calibri"/>
                      <w:b/>
                      <w:bCs/>
                      <w:color w:val="FFFFFF"/>
                      <w:sz w:val="28"/>
                      <w:szCs w:val="28"/>
                    </w:rPr>
                  </w:pPr>
                  <w:r w:rsidRPr="009542B4">
                    <w:rPr>
                      <w:rFonts w:ascii="Calibri" w:eastAsia="Times New Roman" w:hAnsi="Calibri" w:cs="Calibri"/>
                      <w:b/>
                      <w:bCs/>
                      <w:color w:val="FFFFFF"/>
                      <w:sz w:val="28"/>
                      <w:szCs w:val="28"/>
                    </w:rPr>
                    <w:t>Systematic Instruction/Ongoing Vocational Guidance</w:t>
                  </w:r>
                </w:p>
              </w:tc>
            </w:tr>
            <w:tr w:rsidR="009542B4" w:rsidRPr="009542B4" w14:paraId="0988668D"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220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Member Acuity</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0DD1A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0-11 Months</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316683"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12-24 Months</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67DE5"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25 + Months</w:t>
                  </w:r>
                </w:p>
              </w:tc>
            </w:tr>
            <w:tr w:rsidR="009542B4" w:rsidRPr="009542B4" w14:paraId="485D9B86" w14:textId="77777777" w:rsidTr="00E66CA0">
              <w:trPr>
                <w:trHeight w:val="288"/>
              </w:trPr>
              <w:tc>
                <w:tcPr>
                  <w:tcW w:w="9525" w:type="dxa"/>
                  <w:gridSpan w:val="7"/>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0D2F71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Job 1</w:t>
                  </w:r>
                </w:p>
              </w:tc>
            </w:tr>
            <w:tr w:rsidR="009542B4" w:rsidRPr="009542B4" w14:paraId="1AC42FCC"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A2434A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A05B83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787A3C33"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4645F46"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A7C5E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45F7DE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E6E5BC9"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r>
            <w:tr w:rsidR="009542B4" w:rsidRPr="009542B4" w14:paraId="53A84DD7"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36A6FA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1126" w:type="dxa"/>
                  <w:tcBorders>
                    <w:top w:val="nil"/>
                    <w:left w:val="nil"/>
                    <w:bottom w:val="single" w:sz="4" w:space="0" w:color="auto"/>
                    <w:right w:val="single" w:sz="4" w:space="0" w:color="auto"/>
                  </w:tcBorders>
                  <w:shd w:val="clear" w:color="auto" w:fill="auto"/>
                  <w:noWrap/>
                  <w:vAlign w:val="center"/>
                  <w:hideMark/>
                </w:tcPr>
                <w:p w14:paraId="554A9C5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Y100</w:t>
                  </w:r>
                </w:p>
              </w:tc>
              <w:tc>
                <w:tcPr>
                  <w:tcW w:w="1484" w:type="dxa"/>
                  <w:tcBorders>
                    <w:top w:val="nil"/>
                    <w:left w:val="nil"/>
                    <w:bottom w:val="single" w:sz="4" w:space="0" w:color="auto"/>
                    <w:right w:val="single" w:sz="4" w:space="0" w:color="auto"/>
                  </w:tcBorders>
                  <w:shd w:val="clear" w:color="auto" w:fill="auto"/>
                  <w:noWrap/>
                  <w:vAlign w:val="center"/>
                  <w:hideMark/>
                </w:tcPr>
                <w:p w14:paraId="2A5C3F1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2FEE64B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Y1012</w:t>
                  </w:r>
                </w:p>
              </w:tc>
              <w:tc>
                <w:tcPr>
                  <w:tcW w:w="1530" w:type="dxa"/>
                  <w:tcBorders>
                    <w:top w:val="nil"/>
                    <w:left w:val="nil"/>
                    <w:bottom w:val="single" w:sz="4" w:space="0" w:color="auto"/>
                    <w:right w:val="single" w:sz="4" w:space="0" w:color="auto"/>
                  </w:tcBorders>
                  <w:shd w:val="clear" w:color="auto" w:fill="auto"/>
                  <w:noWrap/>
                  <w:vAlign w:val="center"/>
                  <w:hideMark/>
                </w:tcPr>
                <w:p w14:paraId="679AEC9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78%</w:t>
                  </w:r>
                </w:p>
              </w:tc>
              <w:tc>
                <w:tcPr>
                  <w:tcW w:w="1170" w:type="dxa"/>
                  <w:tcBorders>
                    <w:top w:val="nil"/>
                    <w:left w:val="nil"/>
                    <w:bottom w:val="single" w:sz="4" w:space="0" w:color="auto"/>
                    <w:right w:val="single" w:sz="4" w:space="0" w:color="auto"/>
                  </w:tcBorders>
                  <w:shd w:val="clear" w:color="auto" w:fill="auto"/>
                  <w:noWrap/>
                  <w:vAlign w:val="center"/>
                  <w:hideMark/>
                </w:tcPr>
                <w:p w14:paraId="3D733F7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Y1025</w:t>
                  </w:r>
                </w:p>
              </w:tc>
              <w:tc>
                <w:tcPr>
                  <w:tcW w:w="1710" w:type="dxa"/>
                  <w:tcBorders>
                    <w:top w:val="nil"/>
                    <w:left w:val="nil"/>
                    <w:bottom w:val="single" w:sz="4" w:space="0" w:color="auto"/>
                    <w:right w:val="single" w:sz="4" w:space="0" w:color="auto"/>
                  </w:tcBorders>
                  <w:shd w:val="clear" w:color="auto" w:fill="auto"/>
                  <w:noWrap/>
                  <w:vAlign w:val="center"/>
                  <w:hideMark/>
                </w:tcPr>
                <w:p w14:paraId="09566D3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r>
            <w:tr w:rsidR="009542B4" w:rsidRPr="009542B4" w14:paraId="0FF75DA4"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ABF04C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1126" w:type="dxa"/>
                  <w:tcBorders>
                    <w:top w:val="nil"/>
                    <w:left w:val="nil"/>
                    <w:bottom w:val="single" w:sz="4" w:space="0" w:color="auto"/>
                    <w:right w:val="single" w:sz="4" w:space="0" w:color="auto"/>
                  </w:tcBorders>
                  <w:shd w:val="clear" w:color="auto" w:fill="auto"/>
                  <w:noWrap/>
                  <w:vAlign w:val="center"/>
                  <w:hideMark/>
                </w:tcPr>
                <w:p w14:paraId="0D28023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Y200</w:t>
                  </w:r>
                </w:p>
              </w:tc>
              <w:tc>
                <w:tcPr>
                  <w:tcW w:w="1484" w:type="dxa"/>
                  <w:tcBorders>
                    <w:top w:val="nil"/>
                    <w:left w:val="nil"/>
                    <w:bottom w:val="single" w:sz="4" w:space="0" w:color="auto"/>
                    <w:right w:val="single" w:sz="4" w:space="0" w:color="auto"/>
                  </w:tcBorders>
                  <w:shd w:val="clear" w:color="auto" w:fill="auto"/>
                  <w:noWrap/>
                  <w:vAlign w:val="center"/>
                  <w:hideMark/>
                </w:tcPr>
                <w:p w14:paraId="52E8E3D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4B79D1B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Y2012</w:t>
                  </w:r>
                </w:p>
              </w:tc>
              <w:tc>
                <w:tcPr>
                  <w:tcW w:w="1530" w:type="dxa"/>
                  <w:tcBorders>
                    <w:top w:val="nil"/>
                    <w:left w:val="nil"/>
                    <w:bottom w:val="single" w:sz="4" w:space="0" w:color="auto"/>
                    <w:right w:val="single" w:sz="4" w:space="0" w:color="auto"/>
                  </w:tcBorders>
                  <w:shd w:val="clear" w:color="auto" w:fill="auto"/>
                  <w:noWrap/>
                  <w:vAlign w:val="center"/>
                  <w:hideMark/>
                </w:tcPr>
                <w:p w14:paraId="1B6EA00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DFD60B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Y2025</w:t>
                  </w:r>
                </w:p>
              </w:tc>
              <w:tc>
                <w:tcPr>
                  <w:tcW w:w="1710" w:type="dxa"/>
                  <w:tcBorders>
                    <w:top w:val="nil"/>
                    <w:left w:val="nil"/>
                    <w:bottom w:val="single" w:sz="4" w:space="0" w:color="auto"/>
                    <w:right w:val="single" w:sz="4" w:space="0" w:color="auto"/>
                  </w:tcBorders>
                  <w:shd w:val="clear" w:color="auto" w:fill="auto"/>
                  <w:noWrap/>
                  <w:vAlign w:val="center"/>
                  <w:hideMark/>
                </w:tcPr>
                <w:p w14:paraId="7C742D3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45%</w:t>
                  </w:r>
                </w:p>
              </w:tc>
            </w:tr>
            <w:tr w:rsidR="009542B4" w:rsidRPr="009542B4" w14:paraId="550B88FD"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FD01B2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1126" w:type="dxa"/>
                  <w:tcBorders>
                    <w:top w:val="nil"/>
                    <w:left w:val="nil"/>
                    <w:bottom w:val="single" w:sz="4" w:space="0" w:color="auto"/>
                    <w:right w:val="single" w:sz="4" w:space="0" w:color="auto"/>
                  </w:tcBorders>
                  <w:shd w:val="clear" w:color="auto" w:fill="auto"/>
                  <w:noWrap/>
                  <w:vAlign w:val="center"/>
                  <w:hideMark/>
                </w:tcPr>
                <w:p w14:paraId="0DAE279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Y300</w:t>
                  </w:r>
                </w:p>
              </w:tc>
              <w:tc>
                <w:tcPr>
                  <w:tcW w:w="1484" w:type="dxa"/>
                  <w:tcBorders>
                    <w:top w:val="nil"/>
                    <w:left w:val="nil"/>
                    <w:bottom w:val="single" w:sz="4" w:space="0" w:color="auto"/>
                    <w:right w:val="single" w:sz="4" w:space="0" w:color="auto"/>
                  </w:tcBorders>
                  <w:shd w:val="clear" w:color="auto" w:fill="auto"/>
                  <w:noWrap/>
                  <w:vAlign w:val="center"/>
                  <w:hideMark/>
                </w:tcPr>
                <w:p w14:paraId="6D32B5A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4D70D9E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Y3012</w:t>
                  </w:r>
                </w:p>
              </w:tc>
              <w:tc>
                <w:tcPr>
                  <w:tcW w:w="1530" w:type="dxa"/>
                  <w:tcBorders>
                    <w:top w:val="nil"/>
                    <w:left w:val="nil"/>
                    <w:bottom w:val="single" w:sz="4" w:space="0" w:color="auto"/>
                    <w:right w:val="single" w:sz="4" w:space="0" w:color="auto"/>
                  </w:tcBorders>
                  <w:shd w:val="clear" w:color="auto" w:fill="auto"/>
                  <w:noWrap/>
                  <w:vAlign w:val="center"/>
                  <w:hideMark/>
                </w:tcPr>
                <w:p w14:paraId="7D638EB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F67C81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Y3025</w:t>
                  </w:r>
                </w:p>
              </w:tc>
              <w:tc>
                <w:tcPr>
                  <w:tcW w:w="1710" w:type="dxa"/>
                  <w:tcBorders>
                    <w:top w:val="nil"/>
                    <w:left w:val="nil"/>
                    <w:bottom w:val="single" w:sz="4" w:space="0" w:color="auto"/>
                    <w:right w:val="single" w:sz="4" w:space="0" w:color="auto"/>
                  </w:tcBorders>
                  <w:shd w:val="clear" w:color="auto" w:fill="auto"/>
                  <w:noWrap/>
                  <w:vAlign w:val="center"/>
                  <w:hideMark/>
                </w:tcPr>
                <w:p w14:paraId="7B75109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r>
            <w:tr w:rsidR="009542B4" w:rsidRPr="009542B4" w14:paraId="2F00D078"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6933B0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1126" w:type="dxa"/>
                  <w:tcBorders>
                    <w:top w:val="nil"/>
                    <w:left w:val="nil"/>
                    <w:bottom w:val="single" w:sz="4" w:space="0" w:color="auto"/>
                    <w:right w:val="single" w:sz="4" w:space="0" w:color="auto"/>
                  </w:tcBorders>
                  <w:shd w:val="clear" w:color="auto" w:fill="auto"/>
                  <w:noWrap/>
                  <w:vAlign w:val="center"/>
                  <w:hideMark/>
                </w:tcPr>
                <w:p w14:paraId="494C9C0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Y400</w:t>
                  </w:r>
                </w:p>
              </w:tc>
              <w:tc>
                <w:tcPr>
                  <w:tcW w:w="1484" w:type="dxa"/>
                  <w:tcBorders>
                    <w:top w:val="nil"/>
                    <w:left w:val="nil"/>
                    <w:bottom w:val="single" w:sz="4" w:space="0" w:color="auto"/>
                    <w:right w:val="single" w:sz="4" w:space="0" w:color="auto"/>
                  </w:tcBorders>
                  <w:shd w:val="clear" w:color="auto" w:fill="auto"/>
                  <w:noWrap/>
                  <w:vAlign w:val="center"/>
                  <w:hideMark/>
                </w:tcPr>
                <w:p w14:paraId="1B0B085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114AFFB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Y4012</w:t>
                  </w:r>
                </w:p>
              </w:tc>
              <w:tc>
                <w:tcPr>
                  <w:tcW w:w="1530" w:type="dxa"/>
                  <w:tcBorders>
                    <w:top w:val="nil"/>
                    <w:left w:val="nil"/>
                    <w:bottom w:val="single" w:sz="4" w:space="0" w:color="auto"/>
                    <w:right w:val="single" w:sz="4" w:space="0" w:color="auto"/>
                  </w:tcBorders>
                  <w:shd w:val="clear" w:color="auto" w:fill="auto"/>
                  <w:noWrap/>
                  <w:vAlign w:val="center"/>
                  <w:hideMark/>
                </w:tcPr>
                <w:p w14:paraId="0540E5B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25B9C6A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Y4025</w:t>
                  </w:r>
                </w:p>
              </w:tc>
              <w:tc>
                <w:tcPr>
                  <w:tcW w:w="1710" w:type="dxa"/>
                  <w:tcBorders>
                    <w:top w:val="nil"/>
                    <w:left w:val="nil"/>
                    <w:bottom w:val="single" w:sz="4" w:space="0" w:color="auto"/>
                    <w:right w:val="single" w:sz="4" w:space="0" w:color="auto"/>
                  </w:tcBorders>
                  <w:shd w:val="clear" w:color="auto" w:fill="auto"/>
                  <w:noWrap/>
                  <w:vAlign w:val="center"/>
                  <w:hideMark/>
                </w:tcPr>
                <w:p w14:paraId="63076D8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24%</w:t>
                  </w:r>
                </w:p>
              </w:tc>
            </w:tr>
            <w:tr w:rsidR="009542B4" w:rsidRPr="009542B4" w14:paraId="021702B8" w14:textId="77777777" w:rsidTr="00E66CA0">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4D4A66E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26" w:type="dxa"/>
                  <w:tcBorders>
                    <w:top w:val="nil"/>
                    <w:left w:val="nil"/>
                    <w:bottom w:val="single" w:sz="4" w:space="0" w:color="auto"/>
                    <w:right w:val="single" w:sz="4" w:space="0" w:color="auto"/>
                  </w:tcBorders>
                  <w:shd w:val="clear" w:color="auto" w:fill="auto"/>
                  <w:noWrap/>
                  <w:vAlign w:val="center"/>
                  <w:hideMark/>
                </w:tcPr>
                <w:p w14:paraId="3A5BA26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484" w:type="dxa"/>
                  <w:tcBorders>
                    <w:top w:val="nil"/>
                    <w:left w:val="nil"/>
                    <w:bottom w:val="single" w:sz="4" w:space="0" w:color="auto"/>
                    <w:right w:val="single" w:sz="4" w:space="0" w:color="auto"/>
                  </w:tcBorders>
                  <w:shd w:val="clear" w:color="auto" w:fill="auto"/>
                  <w:noWrap/>
                  <w:vAlign w:val="center"/>
                  <w:hideMark/>
                </w:tcPr>
                <w:p w14:paraId="687269D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5332D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14:paraId="7AD19AB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6289AE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ECB235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17B1D89" w14:textId="77777777" w:rsidTr="00E66CA0">
              <w:trPr>
                <w:trHeight w:val="288"/>
              </w:trPr>
              <w:tc>
                <w:tcPr>
                  <w:tcW w:w="9525" w:type="dxa"/>
                  <w:gridSpan w:val="7"/>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7CFFF1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Job 2</w:t>
                  </w:r>
                </w:p>
              </w:tc>
            </w:tr>
            <w:tr w:rsidR="009542B4" w:rsidRPr="009542B4" w14:paraId="07F7A460"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B28D00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7C0C24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28E9162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10478AB"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95F410"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AC0EFA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B63AB9"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r>
            <w:tr w:rsidR="009542B4" w:rsidRPr="009542B4" w14:paraId="67E0C45C"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4269B03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1126" w:type="dxa"/>
                  <w:tcBorders>
                    <w:top w:val="nil"/>
                    <w:left w:val="nil"/>
                    <w:bottom w:val="single" w:sz="4" w:space="0" w:color="auto"/>
                    <w:right w:val="single" w:sz="4" w:space="0" w:color="auto"/>
                  </w:tcBorders>
                  <w:shd w:val="clear" w:color="auto" w:fill="auto"/>
                  <w:noWrap/>
                  <w:vAlign w:val="center"/>
                  <w:hideMark/>
                </w:tcPr>
                <w:p w14:paraId="6B99464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Y1200</w:t>
                  </w:r>
                </w:p>
              </w:tc>
              <w:tc>
                <w:tcPr>
                  <w:tcW w:w="1484" w:type="dxa"/>
                  <w:tcBorders>
                    <w:top w:val="nil"/>
                    <w:left w:val="nil"/>
                    <w:bottom w:val="single" w:sz="4" w:space="0" w:color="auto"/>
                    <w:right w:val="single" w:sz="4" w:space="0" w:color="auto"/>
                  </w:tcBorders>
                  <w:shd w:val="clear" w:color="auto" w:fill="auto"/>
                  <w:noWrap/>
                  <w:vAlign w:val="center"/>
                  <w:hideMark/>
                </w:tcPr>
                <w:p w14:paraId="722A030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50C24F3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Y1212</w:t>
                  </w:r>
                </w:p>
              </w:tc>
              <w:tc>
                <w:tcPr>
                  <w:tcW w:w="1530" w:type="dxa"/>
                  <w:tcBorders>
                    <w:top w:val="nil"/>
                    <w:left w:val="nil"/>
                    <w:bottom w:val="single" w:sz="4" w:space="0" w:color="auto"/>
                    <w:right w:val="single" w:sz="4" w:space="0" w:color="auto"/>
                  </w:tcBorders>
                  <w:shd w:val="clear" w:color="auto" w:fill="auto"/>
                  <w:noWrap/>
                  <w:vAlign w:val="center"/>
                  <w:hideMark/>
                </w:tcPr>
                <w:p w14:paraId="496716E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78%</w:t>
                  </w:r>
                </w:p>
              </w:tc>
              <w:tc>
                <w:tcPr>
                  <w:tcW w:w="1170" w:type="dxa"/>
                  <w:tcBorders>
                    <w:top w:val="nil"/>
                    <w:left w:val="nil"/>
                    <w:bottom w:val="single" w:sz="4" w:space="0" w:color="auto"/>
                    <w:right w:val="single" w:sz="4" w:space="0" w:color="auto"/>
                  </w:tcBorders>
                  <w:shd w:val="clear" w:color="auto" w:fill="auto"/>
                  <w:noWrap/>
                  <w:vAlign w:val="center"/>
                  <w:hideMark/>
                </w:tcPr>
                <w:p w14:paraId="12E66EC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Y1225</w:t>
                  </w:r>
                </w:p>
              </w:tc>
              <w:tc>
                <w:tcPr>
                  <w:tcW w:w="1710" w:type="dxa"/>
                  <w:tcBorders>
                    <w:top w:val="nil"/>
                    <w:left w:val="nil"/>
                    <w:bottom w:val="single" w:sz="4" w:space="0" w:color="auto"/>
                    <w:right w:val="single" w:sz="4" w:space="0" w:color="auto"/>
                  </w:tcBorders>
                  <w:shd w:val="clear" w:color="auto" w:fill="auto"/>
                  <w:noWrap/>
                  <w:vAlign w:val="center"/>
                  <w:hideMark/>
                </w:tcPr>
                <w:p w14:paraId="2D35112D"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r>
            <w:tr w:rsidR="009542B4" w:rsidRPr="009542B4" w14:paraId="3A7967D6"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4D9F58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1126" w:type="dxa"/>
                  <w:tcBorders>
                    <w:top w:val="nil"/>
                    <w:left w:val="nil"/>
                    <w:bottom w:val="single" w:sz="4" w:space="0" w:color="auto"/>
                    <w:right w:val="single" w:sz="4" w:space="0" w:color="auto"/>
                  </w:tcBorders>
                  <w:shd w:val="clear" w:color="auto" w:fill="auto"/>
                  <w:noWrap/>
                  <w:vAlign w:val="center"/>
                  <w:hideMark/>
                </w:tcPr>
                <w:p w14:paraId="28AD42C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Y2200</w:t>
                  </w:r>
                </w:p>
              </w:tc>
              <w:tc>
                <w:tcPr>
                  <w:tcW w:w="1484" w:type="dxa"/>
                  <w:tcBorders>
                    <w:top w:val="nil"/>
                    <w:left w:val="nil"/>
                    <w:bottom w:val="single" w:sz="4" w:space="0" w:color="auto"/>
                    <w:right w:val="single" w:sz="4" w:space="0" w:color="auto"/>
                  </w:tcBorders>
                  <w:shd w:val="clear" w:color="auto" w:fill="auto"/>
                  <w:noWrap/>
                  <w:vAlign w:val="center"/>
                  <w:hideMark/>
                </w:tcPr>
                <w:p w14:paraId="19E7234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534259D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Y2212</w:t>
                  </w:r>
                </w:p>
              </w:tc>
              <w:tc>
                <w:tcPr>
                  <w:tcW w:w="1530" w:type="dxa"/>
                  <w:tcBorders>
                    <w:top w:val="nil"/>
                    <w:left w:val="nil"/>
                    <w:bottom w:val="single" w:sz="4" w:space="0" w:color="auto"/>
                    <w:right w:val="single" w:sz="4" w:space="0" w:color="auto"/>
                  </w:tcBorders>
                  <w:shd w:val="clear" w:color="auto" w:fill="auto"/>
                  <w:noWrap/>
                  <w:vAlign w:val="center"/>
                  <w:hideMark/>
                </w:tcPr>
                <w:p w14:paraId="337CE27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5909083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Y2225</w:t>
                  </w:r>
                </w:p>
              </w:tc>
              <w:tc>
                <w:tcPr>
                  <w:tcW w:w="1710" w:type="dxa"/>
                  <w:tcBorders>
                    <w:top w:val="nil"/>
                    <w:left w:val="nil"/>
                    <w:bottom w:val="single" w:sz="4" w:space="0" w:color="auto"/>
                    <w:right w:val="single" w:sz="4" w:space="0" w:color="auto"/>
                  </w:tcBorders>
                  <w:shd w:val="clear" w:color="auto" w:fill="auto"/>
                  <w:noWrap/>
                  <w:vAlign w:val="center"/>
                  <w:hideMark/>
                </w:tcPr>
                <w:p w14:paraId="4A8DBC3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45%</w:t>
                  </w:r>
                </w:p>
              </w:tc>
            </w:tr>
            <w:tr w:rsidR="009542B4" w:rsidRPr="009542B4" w14:paraId="0EE5B124"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5E9153E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1126" w:type="dxa"/>
                  <w:tcBorders>
                    <w:top w:val="nil"/>
                    <w:left w:val="nil"/>
                    <w:bottom w:val="single" w:sz="4" w:space="0" w:color="auto"/>
                    <w:right w:val="single" w:sz="4" w:space="0" w:color="auto"/>
                  </w:tcBorders>
                  <w:shd w:val="clear" w:color="auto" w:fill="auto"/>
                  <w:noWrap/>
                  <w:vAlign w:val="center"/>
                  <w:hideMark/>
                </w:tcPr>
                <w:p w14:paraId="084BE87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Y3200</w:t>
                  </w:r>
                </w:p>
              </w:tc>
              <w:tc>
                <w:tcPr>
                  <w:tcW w:w="1484" w:type="dxa"/>
                  <w:tcBorders>
                    <w:top w:val="nil"/>
                    <w:left w:val="nil"/>
                    <w:bottom w:val="single" w:sz="4" w:space="0" w:color="auto"/>
                    <w:right w:val="single" w:sz="4" w:space="0" w:color="auto"/>
                  </w:tcBorders>
                  <w:shd w:val="clear" w:color="auto" w:fill="auto"/>
                  <w:noWrap/>
                  <w:vAlign w:val="center"/>
                  <w:hideMark/>
                </w:tcPr>
                <w:p w14:paraId="6321A4C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CBC0D3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Y3212</w:t>
                  </w:r>
                </w:p>
              </w:tc>
              <w:tc>
                <w:tcPr>
                  <w:tcW w:w="1530" w:type="dxa"/>
                  <w:tcBorders>
                    <w:top w:val="nil"/>
                    <w:left w:val="nil"/>
                    <w:bottom w:val="single" w:sz="4" w:space="0" w:color="auto"/>
                    <w:right w:val="single" w:sz="4" w:space="0" w:color="auto"/>
                  </w:tcBorders>
                  <w:shd w:val="clear" w:color="auto" w:fill="auto"/>
                  <w:noWrap/>
                  <w:vAlign w:val="center"/>
                  <w:hideMark/>
                </w:tcPr>
                <w:p w14:paraId="7553A80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2563205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Y3225</w:t>
                  </w:r>
                </w:p>
              </w:tc>
              <w:tc>
                <w:tcPr>
                  <w:tcW w:w="1710" w:type="dxa"/>
                  <w:tcBorders>
                    <w:top w:val="nil"/>
                    <w:left w:val="nil"/>
                    <w:bottom w:val="single" w:sz="4" w:space="0" w:color="auto"/>
                    <w:right w:val="single" w:sz="4" w:space="0" w:color="auto"/>
                  </w:tcBorders>
                  <w:shd w:val="clear" w:color="auto" w:fill="auto"/>
                  <w:noWrap/>
                  <w:vAlign w:val="center"/>
                  <w:hideMark/>
                </w:tcPr>
                <w:p w14:paraId="66DB876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r>
            <w:tr w:rsidR="009542B4" w:rsidRPr="009542B4" w14:paraId="221EEF36"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CC9733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1126" w:type="dxa"/>
                  <w:tcBorders>
                    <w:top w:val="nil"/>
                    <w:left w:val="nil"/>
                    <w:bottom w:val="single" w:sz="4" w:space="0" w:color="auto"/>
                    <w:right w:val="single" w:sz="4" w:space="0" w:color="auto"/>
                  </w:tcBorders>
                  <w:shd w:val="clear" w:color="auto" w:fill="auto"/>
                  <w:noWrap/>
                  <w:vAlign w:val="center"/>
                  <w:hideMark/>
                </w:tcPr>
                <w:p w14:paraId="7754F2B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Y4200</w:t>
                  </w:r>
                </w:p>
              </w:tc>
              <w:tc>
                <w:tcPr>
                  <w:tcW w:w="1484" w:type="dxa"/>
                  <w:tcBorders>
                    <w:top w:val="nil"/>
                    <w:left w:val="nil"/>
                    <w:bottom w:val="single" w:sz="4" w:space="0" w:color="auto"/>
                    <w:right w:val="single" w:sz="4" w:space="0" w:color="auto"/>
                  </w:tcBorders>
                  <w:shd w:val="clear" w:color="auto" w:fill="auto"/>
                  <w:noWrap/>
                  <w:vAlign w:val="center"/>
                  <w:hideMark/>
                </w:tcPr>
                <w:p w14:paraId="10F0677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71BE2C5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Y4212</w:t>
                  </w:r>
                </w:p>
              </w:tc>
              <w:tc>
                <w:tcPr>
                  <w:tcW w:w="1530" w:type="dxa"/>
                  <w:tcBorders>
                    <w:top w:val="nil"/>
                    <w:left w:val="nil"/>
                    <w:bottom w:val="single" w:sz="4" w:space="0" w:color="auto"/>
                    <w:right w:val="single" w:sz="4" w:space="0" w:color="auto"/>
                  </w:tcBorders>
                  <w:shd w:val="clear" w:color="auto" w:fill="auto"/>
                  <w:noWrap/>
                  <w:vAlign w:val="center"/>
                  <w:hideMark/>
                </w:tcPr>
                <w:p w14:paraId="27B856A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65E13C7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Y4225</w:t>
                  </w:r>
                </w:p>
              </w:tc>
              <w:tc>
                <w:tcPr>
                  <w:tcW w:w="1710" w:type="dxa"/>
                  <w:tcBorders>
                    <w:top w:val="nil"/>
                    <w:left w:val="nil"/>
                    <w:bottom w:val="single" w:sz="4" w:space="0" w:color="auto"/>
                    <w:right w:val="single" w:sz="4" w:space="0" w:color="auto"/>
                  </w:tcBorders>
                  <w:shd w:val="clear" w:color="auto" w:fill="auto"/>
                  <w:noWrap/>
                  <w:vAlign w:val="center"/>
                  <w:hideMark/>
                </w:tcPr>
                <w:p w14:paraId="0CD9FF2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24%</w:t>
                  </w:r>
                </w:p>
              </w:tc>
            </w:tr>
            <w:tr w:rsidR="009542B4" w:rsidRPr="009542B4" w14:paraId="2E9AF55A"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7CBB540"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14:paraId="7CF5086D"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14:paraId="5F5135EE"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8EE0E0"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955BD0E"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428718"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4588B9"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79D2774"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9C356D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xml:space="preserve">Outlier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E8159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Y500</w:t>
                  </w:r>
                </w:p>
              </w:tc>
              <w:tc>
                <w:tcPr>
                  <w:tcW w:w="55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91B36C"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Member Specific</w:t>
                  </w:r>
                </w:p>
              </w:tc>
            </w:tr>
          </w:tbl>
          <w:p w14:paraId="6F0020F6" w14:textId="05912CB8" w:rsidR="00C10D0B" w:rsidRPr="00D54155" w:rsidRDefault="00C10D0B" w:rsidP="00D54155">
            <w:pPr>
              <w:widowControl w:val="0"/>
              <w:spacing w:after="0"/>
              <w:rPr>
                <w:color w:val="000000" w:themeColor="text1"/>
              </w:rPr>
            </w:pPr>
          </w:p>
        </w:tc>
      </w:tr>
      <w:tr w:rsidR="001B0D75" w:rsidRPr="001B0D75" w14:paraId="452588C1" w14:textId="77777777" w:rsidTr="00BE2AA0">
        <w:trPr>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40EB165" w14:textId="17429A6C" w:rsidR="4FEF9035" w:rsidRPr="001B0D75" w:rsidRDefault="4FEF9035" w:rsidP="00D54155">
            <w:pPr>
              <w:spacing w:after="0"/>
              <w:jc w:val="center"/>
              <w:rPr>
                <w:rFonts w:ascii="Calibri" w:hAnsi="Calibri" w:cs="Calibri"/>
                <w:color w:val="auto"/>
              </w:rPr>
            </w:pPr>
            <w:r w:rsidRPr="001B0D75">
              <w:rPr>
                <w:rFonts w:ascii="Calibri" w:hAnsi="Calibri" w:cs="Calibri"/>
                <w:color w:val="auto"/>
              </w:rPr>
              <w:t>3.4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6352F17" w14:textId="6FB8BB9B" w:rsidR="6A127CE6" w:rsidRPr="001B0D75" w:rsidRDefault="6A127CE6" w:rsidP="001678E0">
            <w:pPr>
              <w:spacing w:after="0"/>
              <w:rPr>
                <w:rFonts w:ascii="Calibri" w:eastAsia="Calibri" w:hAnsi="Calibri" w:cs="Calibri"/>
                <w:b/>
                <w:bCs/>
                <w:color w:val="auto"/>
              </w:rPr>
            </w:pPr>
            <w:r w:rsidRPr="001B0D75">
              <w:rPr>
                <w:rFonts w:ascii="Calibri" w:eastAsia="Calibri" w:hAnsi="Calibri" w:cs="Calibri"/>
                <w:b/>
                <w:bCs/>
                <w:color w:val="auto"/>
              </w:rPr>
              <w:t xml:space="preserve">Providers Paid Under SEOB Model Implementing Partners with Business </w:t>
            </w:r>
          </w:p>
          <w:p w14:paraId="30FC3DC3" w14:textId="437BB8B2"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Providers paid through the Supported Employment Outcome Based (SEOB) model have the option</w:t>
            </w:r>
            <w:r w:rsidR="5BF75C20" w:rsidRPr="001B0D75">
              <w:rPr>
                <w:rFonts w:ascii="Calibri" w:eastAsia="Calibri" w:hAnsi="Calibri" w:cs="Calibri"/>
                <w:color w:val="auto"/>
              </w:rPr>
              <w:t xml:space="preserve"> </w:t>
            </w:r>
            <w:r w:rsidRPr="001B0D75">
              <w:rPr>
                <w:rFonts w:ascii="Calibri" w:eastAsia="Calibri" w:hAnsi="Calibri" w:cs="Calibri"/>
                <w:color w:val="auto"/>
              </w:rPr>
              <w:t xml:space="preserve">of establishing arrangements for supports </w:t>
            </w:r>
            <w:r w:rsidRPr="001B0D75">
              <w:rPr>
                <w:rFonts w:ascii="Calibri" w:eastAsia="Calibri" w:hAnsi="Calibri" w:cs="Calibri"/>
                <w:b/>
                <w:bCs/>
                <w:color w:val="auto"/>
              </w:rPr>
              <w:t>that would otherwise be needed by the member and provided by an agency</w:t>
            </w:r>
            <w:r w:rsidRPr="001B0D75">
              <w:rPr>
                <w:rFonts w:ascii="Calibri" w:eastAsia="Calibri" w:hAnsi="Calibri" w:cs="Calibri"/>
                <w:color w:val="auto"/>
              </w:rPr>
              <w:t xml:space="preserve"> job coach to be provided by the employer, through a co-worker or supervisor. To implement this model for providing needed supports, the provider enters into an agreement with an individual’s employer to reimburse the employer for supports provided by one or more supervisors and/or co-workers, acceptable to the individual, to enable the person to maintain individualized competitive integrated employment with the employer. The provider continues to function as the credentialed Medicaid provider. </w:t>
            </w:r>
          </w:p>
          <w:p w14:paraId="2E5A8125" w14:textId="1EAEF5E5"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Paid employer supports do not include payment for supervision, training, </w:t>
            </w:r>
            <w:r w:rsidR="00630587" w:rsidRPr="001B0D75">
              <w:rPr>
                <w:rFonts w:ascii="Calibri" w:eastAsia="Calibri" w:hAnsi="Calibri" w:cs="Calibri"/>
                <w:color w:val="auto"/>
              </w:rPr>
              <w:t>support,</w:t>
            </w:r>
            <w:r w:rsidRPr="001B0D75">
              <w:rPr>
                <w:rFonts w:ascii="Calibri" w:eastAsia="Calibri" w:hAnsi="Calibri" w:cs="Calibri"/>
                <w:color w:val="auto"/>
              </w:rPr>
              <w:t xml:space="preserve"> and adaptations typically available to other non-disabled workers filling similar positions in the business, nor do they supplant natural supports already available to, and negotiated with, the employer for the benefit of the member that is employed by the employer. </w:t>
            </w:r>
          </w:p>
          <w:p w14:paraId="37445270" w14:textId="12ADAA98"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provider must ensure the following as part of utilizing the Partners with Business option: </w:t>
            </w:r>
          </w:p>
          <w:p w14:paraId="46E2514B" w14:textId="56956843"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A formal written agreement is in place outlining the nature and amount of the supports, above and beyond natural supports, to be provided to the member by the employer, the amount of time </w:t>
            </w:r>
            <w:r w:rsidRPr="001B0D75">
              <w:rPr>
                <w:rFonts w:ascii="Calibri" w:eastAsia="Calibri" w:hAnsi="Calibri" w:cs="Calibri"/>
                <w:color w:val="auto"/>
              </w:rPr>
              <w:lastRenderedPageBreak/>
              <w:t xml:space="preserve">necessary for the supervisor(s) or co-worker(s) to provide this support and the cost to the employer for this support, which will be reimbursed by the provider. The agreement should include expectations regarding documentation and billing necessary for the employer to be reimbursed by the provider. </w:t>
            </w:r>
          </w:p>
          <w:p w14:paraId="747D616F" w14:textId="0A8AF477"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supervisor(s) and/or co-worker(s) identified to provide the support to the individual must pass background checks otherwise required for Job Coach. The provider is responsible for ensuring these checks are done (by the employer or provider) and for retaining copies of background check results on file. </w:t>
            </w:r>
          </w:p>
          <w:p w14:paraId="0D0431E2" w14:textId="2FEEC6D6"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Providing an orientation training to the supervisor(s) and/or co-worker(s) identified to provide the support to the individual which includes the following content: </w:t>
            </w:r>
          </w:p>
          <w:p w14:paraId="09EF5F52" w14:textId="54EEFD2F"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Basic introduction to Supported Employment o Explanation of the Partners with Business model of support – what is covered/not covered; expected outcomes </w:t>
            </w:r>
          </w:p>
          <w:p w14:paraId="4D5F4C69" w14:textId="1BBE6F61"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Overview of best practices for coaching to promote maximum independence and performance </w:t>
            </w:r>
          </w:p>
          <w:p w14:paraId="40C86AD6" w14:textId="23EE9909"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Training specific to the member, including support plan, communication style, learning style, support needs and specific </w:t>
            </w:r>
            <w:proofErr w:type="gramStart"/>
            <w:r w:rsidRPr="001B0D75">
              <w:rPr>
                <w:rFonts w:ascii="Calibri" w:eastAsia="Calibri" w:hAnsi="Calibri" w:cs="Calibri"/>
                <w:color w:val="auto"/>
              </w:rPr>
              <w:t>needed</w:t>
            </w:r>
            <w:proofErr w:type="gramEnd"/>
            <w:r w:rsidRPr="001B0D75">
              <w:rPr>
                <w:rFonts w:ascii="Calibri" w:eastAsia="Calibri" w:hAnsi="Calibri" w:cs="Calibri"/>
                <w:color w:val="auto"/>
              </w:rPr>
              <w:t xml:space="preserve"> related to performing and maintaining his/her job that the supervisor(s) or co-worker (s) is expected to </w:t>
            </w:r>
            <w:proofErr w:type="gramStart"/>
            <w:r w:rsidRPr="001B0D75">
              <w:rPr>
                <w:rFonts w:ascii="Calibri" w:eastAsia="Calibri" w:hAnsi="Calibri" w:cs="Calibri"/>
                <w:color w:val="auto"/>
              </w:rPr>
              <w:t>address;</w:t>
            </w:r>
            <w:proofErr w:type="gramEnd"/>
            <w:r w:rsidRPr="001B0D75">
              <w:rPr>
                <w:rFonts w:ascii="Calibri" w:eastAsia="Calibri" w:hAnsi="Calibri" w:cs="Calibri"/>
                <w:color w:val="auto"/>
              </w:rPr>
              <w:t xml:space="preserve"> </w:t>
            </w:r>
          </w:p>
          <w:p w14:paraId="157CBB4C" w14:textId="7FCEAA71"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Role and availability of the provider in supporting the member, the employer/supervisor, and co-worker(s) providing support to the </w:t>
            </w:r>
            <w:proofErr w:type="gramStart"/>
            <w:r w:rsidRPr="001B0D75">
              <w:rPr>
                <w:rFonts w:ascii="Calibri" w:eastAsia="Calibri" w:hAnsi="Calibri" w:cs="Calibri"/>
                <w:color w:val="auto"/>
              </w:rPr>
              <w:t>member;</w:t>
            </w:r>
            <w:proofErr w:type="gramEnd"/>
            <w:r w:rsidRPr="001B0D75">
              <w:rPr>
                <w:rFonts w:ascii="Calibri" w:eastAsia="Calibri" w:hAnsi="Calibri" w:cs="Calibri"/>
                <w:color w:val="auto"/>
              </w:rPr>
              <w:t xml:space="preserve"> </w:t>
            </w:r>
          </w:p>
          <w:p w14:paraId="7013B545" w14:textId="074D5BCC"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Contact information for the provider, including emergency/back-up cell phone </w:t>
            </w:r>
            <w:proofErr w:type="gramStart"/>
            <w:r w:rsidRPr="001B0D75">
              <w:rPr>
                <w:rFonts w:ascii="Calibri" w:eastAsia="Calibri" w:hAnsi="Calibri" w:cs="Calibri"/>
                <w:color w:val="auto"/>
              </w:rPr>
              <w:t>numbers;</w:t>
            </w:r>
            <w:proofErr w:type="gramEnd"/>
            <w:r w:rsidRPr="001B0D75">
              <w:rPr>
                <w:rFonts w:ascii="Calibri" w:eastAsia="Calibri" w:hAnsi="Calibri" w:cs="Calibri"/>
                <w:color w:val="auto"/>
              </w:rPr>
              <w:t xml:space="preserve"> </w:t>
            </w:r>
          </w:p>
          <w:p w14:paraId="01F66761" w14:textId="066F310C"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Documentation requirements necessary for the provider to invoice </w:t>
            </w:r>
            <w:r w:rsidR="00E4363D" w:rsidRPr="001B0D75">
              <w:rPr>
                <w:rFonts w:ascii="Calibri" w:eastAsia="Calibri" w:hAnsi="Calibri" w:cs="Calibri"/>
                <w:color w:val="auto"/>
              </w:rPr>
              <w:t>MCO</w:t>
            </w:r>
            <w:r w:rsidRPr="001B0D75">
              <w:rPr>
                <w:rFonts w:ascii="Calibri" w:eastAsia="Calibri" w:hAnsi="Calibri" w:cs="Calibri"/>
                <w:color w:val="auto"/>
              </w:rPr>
              <w:t xml:space="preserve"> (based on member hours worked) and make payment to the employer based on the supports provided to the member. </w:t>
            </w:r>
          </w:p>
          <w:p w14:paraId="1236C2B2" w14:textId="68C3867C"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provider is available to provide back-up </w:t>
            </w:r>
            <w:proofErr w:type="gramStart"/>
            <w:r w:rsidRPr="001B0D75">
              <w:rPr>
                <w:rFonts w:ascii="Calibri" w:eastAsia="Calibri" w:hAnsi="Calibri" w:cs="Calibri"/>
                <w:color w:val="auto"/>
              </w:rPr>
              <w:t>supports</w:t>
            </w:r>
            <w:proofErr w:type="gramEnd"/>
            <w:r w:rsidRPr="001B0D75">
              <w:rPr>
                <w:rFonts w:ascii="Calibri" w:eastAsia="Calibri" w:hAnsi="Calibri" w:cs="Calibri"/>
                <w:color w:val="auto"/>
              </w:rPr>
              <w:t xml:space="preserve"> and/or additional training/technical assistance for the employer and member whenever this may be </w:t>
            </w:r>
            <w:proofErr w:type="gramStart"/>
            <w:r w:rsidRPr="001B0D75">
              <w:rPr>
                <w:rFonts w:ascii="Calibri" w:eastAsia="Calibri" w:hAnsi="Calibri" w:cs="Calibri"/>
                <w:color w:val="auto"/>
              </w:rPr>
              <w:t>needed;</w:t>
            </w:r>
            <w:proofErr w:type="gramEnd"/>
            <w:r w:rsidRPr="001B0D75">
              <w:rPr>
                <w:rFonts w:ascii="Calibri" w:eastAsia="Calibri" w:hAnsi="Calibri" w:cs="Calibri"/>
                <w:color w:val="auto"/>
              </w:rPr>
              <w:t xml:space="preserve"> </w:t>
            </w:r>
          </w:p>
          <w:p w14:paraId="2D0171DA" w14:textId="31295A99"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provider completes minimum monthly check-ins with the employer and the member. </w:t>
            </w:r>
          </w:p>
          <w:p w14:paraId="6E1F3F8E" w14:textId="577433A4"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Based on </w:t>
            </w:r>
            <w:proofErr w:type="gramStart"/>
            <w:r w:rsidRPr="001B0D75">
              <w:rPr>
                <w:rFonts w:ascii="Calibri" w:eastAsia="Calibri" w:hAnsi="Calibri" w:cs="Calibri"/>
                <w:color w:val="auto"/>
              </w:rPr>
              <w:t>all of</w:t>
            </w:r>
            <w:proofErr w:type="gramEnd"/>
            <w:r w:rsidRPr="001B0D75">
              <w:rPr>
                <w:rFonts w:ascii="Calibri" w:eastAsia="Calibri" w:hAnsi="Calibri" w:cs="Calibri"/>
                <w:color w:val="auto"/>
              </w:rPr>
              <w:t xml:space="preserve"> the above expectations, the provider maintains records of each Partners with Business arrangement for review by </w:t>
            </w:r>
            <w:r w:rsidR="00E4363D" w:rsidRPr="001B0D75">
              <w:rPr>
                <w:rFonts w:ascii="Calibri" w:eastAsia="Calibri" w:hAnsi="Calibri" w:cs="Calibri"/>
                <w:color w:val="auto"/>
              </w:rPr>
              <w:t>MCO</w:t>
            </w:r>
            <w:r w:rsidRPr="001B0D75">
              <w:rPr>
                <w:rFonts w:ascii="Calibri" w:eastAsia="Calibri" w:hAnsi="Calibri" w:cs="Calibri"/>
                <w:color w:val="auto"/>
              </w:rPr>
              <w:t xml:space="preserve"> at any time or as a part of annual quality monitoring. Records should include, at minimum: current written agreement between the employer and provider as described above; valid copies of background checks; proof of completion of training for supervisor(s) and co-worker(s) providing supports to the member; evidence of monthly check-ins being completed; billing documentation submitted</w:t>
            </w:r>
            <w:r w:rsidR="176BB187" w:rsidRPr="001B0D75">
              <w:rPr>
                <w:rFonts w:ascii="Calibri" w:eastAsia="Calibri" w:hAnsi="Calibri" w:cs="Calibri"/>
                <w:color w:val="auto"/>
              </w:rPr>
              <w:t xml:space="preserve"> </w:t>
            </w:r>
            <w:r w:rsidRPr="001B0D75">
              <w:rPr>
                <w:rFonts w:ascii="Calibri" w:eastAsia="Calibri" w:hAnsi="Calibri" w:cs="Calibri"/>
                <w:color w:val="auto"/>
              </w:rPr>
              <w:t xml:space="preserve">by the employer to support payments to the employer; record of reimbursements made to the employer and tax documents issued to the employer (e.g. 1099 forms) by the provider. </w:t>
            </w:r>
          </w:p>
          <w:p w14:paraId="0E0F11FD" w14:textId="67F10B48"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Partners with Business model may be utilized from the start of a member’s employment. Some members may be expected to do their job with only natural supports after a period of enhanced onboarding and training. For these members, the Partners with Business model could be established from the date of hire and utilized to provide the supports the member needs during the initial period of employment, tapering off to the point where only natural, unpaid supports are being provided by the employer. In this example, a provider agency job coach is a resource to the member and employer rather than a source of on-the-job supports for the member. </w:t>
            </w:r>
          </w:p>
          <w:p w14:paraId="1C8D44A9" w14:textId="1BDA9E17"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Partners with Business model may also be utilized at any point during employment, if the employer prefers (or the individual </w:t>
            </w:r>
            <w:r w:rsidR="00BE2AA0" w:rsidRPr="001B0D75">
              <w:rPr>
                <w:rFonts w:ascii="Calibri" w:eastAsia="Calibri" w:hAnsi="Calibri" w:cs="Calibri"/>
                <w:color w:val="auto"/>
              </w:rPr>
              <w:t>prefers,</w:t>
            </w:r>
            <w:r w:rsidRPr="001B0D75">
              <w:rPr>
                <w:rFonts w:ascii="Calibri" w:eastAsia="Calibri" w:hAnsi="Calibri" w:cs="Calibri"/>
                <w:color w:val="auto"/>
              </w:rPr>
              <w:t xml:space="preserve"> and the employer agrees) this type of approach. The Partners with Business model should always be considered when on-going fading of job coaching has stopped occurring, when the amount </w:t>
            </w:r>
            <w:proofErr w:type="gramStart"/>
            <w:r w:rsidRPr="001B0D75">
              <w:rPr>
                <w:rFonts w:ascii="Calibri" w:eastAsia="Calibri" w:hAnsi="Calibri" w:cs="Calibri"/>
                <w:color w:val="auto"/>
              </w:rPr>
              <w:t>of job</w:t>
            </w:r>
            <w:proofErr w:type="gramEnd"/>
            <w:r w:rsidRPr="001B0D75">
              <w:rPr>
                <w:rFonts w:ascii="Calibri" w:eastAsia="Calibri" w:hAnsi="Calibri" w:cs="Calibri"/>
                <w:color w:val="auto"/>
              </w:rPr>
              <w:t xml:space="preserve"> coaching support a </w:t>
            </w:r>
            <w:proofErr w:type="gramStart"/>
            <w:r w:rsidRPr="001B0D75">
              <w:rPr>
                <w:rFonts w:ascii="Calibri" w:eastAsia="Calibri" w:hAnsi="Calibri" w:cs="Calibri"/>
                <w:color w:val="auto"/>
              </w:rPr>
              <w:t>member needs</w:t>
            </w:r>
            <w:proofErr w:type="gramEnd"/>
            <w:r w:rsidRPr="001B0D75">
              <w:rPr>
                <w:rFonts w:ascii="Calibri" w:eastAsia="Calibri" w:hAnsi="Calibri" w:cs="Calibri"/>
                <w:color w:val="auto"/>
              </w:rPr>
              <w:t xml:space="preserve"> exceeds the target support percentage for their assigned tier/phase, and for outliers: either to avoid a member requiring outlier status or to bring an end to a member’s already approved outlier status. </w:t>
            </w:r>
          </w:p>
          <w:p w14:paraId="1B2E80C9" w14:textId="6422BDD9" w:rsidR="00FF4FC4"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member may receive supports including job coaching to augment, as needed, available employer supports. Job coaching would be provided by the agency billing for the member under the SEOB model and </w:t>
            </w:r>
            <w:r w:rsidRPr="001B0D75">
              <w:rPr>
                <w:rFonts w:ascii="Calibri" w:eastAsia="Calibri" w:hAnsi="Calibri" w:cs="Calibri"/>
                <w:color w:val="auto"/>
              </w:rPr>
              <w:lastRenderedPageBreak/>
              <w:t xml:space="preserve">would not be authorized separately. If needed by the member, assistance with transportation and/or </w:t>
            </w:r>
            <w:r w:rsidR="001B0D75" w:rsidRPr="001B0D75">
              <w:rPr>
                <w:rFonts w:ascii="Calibri" w:eastAsia="Calibri" w:hAnsi="Calibri" w:cs="Calibri"/>
                <w:color w:val="auto"/>
              </w:rPr>
              <w:t>personal care</w:t>
            </w:r>
            <w:r w:rsidRPr="001B0D75">
              <w:rPr>
                <w:rFonts w:ascii="Calibri" w:eastAsia="Calibri" w:hAnsi="Calibri" w:cs="Calibri"/>
                <w:color w:val="auto"/>
              </w:rPr>
              <w:t xml:space="preserve"> may be separately authorized by </w:t>
            </w:r>
            <w:r w:rsidR="00E4363D" w:rsidRPr="001B0D75">
              <w:rPr>
                <w:rFonts w:ascii="Calibri" w:eastAsia="Calibri" w:hAnsi="Calibri" w:cs="Calibri"/>
                <w:color w:val="auto"/>
              </w:rPr>
              <w:t>MCO</w:t>
            </w:r>
            <w:r w:rsidRPr="001B0D75">
              <w:rPr>
                <w:rFonts w:ascii="Calibri" w:eastAsia="Calibri" w:hAnsi="Calibri" w:cs="Calibri"/>
                <w:color w:val="auto"/>
              </w:rPr>
              <w:t>, according to individual need</w:t>
            </w:r>
            <w:r w:rsidR="002648D3" w:rsidRPr="001B0D75">
              <w:rPr>
                <w:rFonts w:ascii="Calibri" w:eastAsia="Calibri" w:hAnsi="Calibri" w:cs="Calibri"/>
                <w:color w:val="auto"/>
              </w:rPr>
              <w:t xml:space="preserve">. </w:t>
            </w:r>
          </w:p>
        </w:tc>
      </w:tr>
      <w:tr w:rsidR="001B0D75" w:rsidRPr="001B0D75" w14:paraId="12B1D5E4" w14:textId="77777777" w:rsidTr="005E70D9">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C186EA4" w14:textId="7C23A6C4" w:rsidR="00843332" w:rsidRPr="001B0D75" w:rsidRDefault="00971CEA" w:rsidP="00D54155">
            <w:pPr>
              <w:spacing w:after="0"/>
              <w:jc w:val="center"/>
              <w:rPr>
                <w:rFonts w:ascii="Calibri" w:hAnsi="Calibri" w:cs="Calibri"/>
                <w:color w:val="auto"/>
              </w:rPr>
            </w:pPr>
            <w:r w:rsidRPr="001B0D75">
              <w:rPr>
                <w:rFonts w:ascii="Calibri" w:hAnsi="Calibri" w:cs="Calibri"/>
                <w:color w:val="auto"/>
              </w:rPr>
              <w:lastRenderedPageBreak/>
              <w:t>3.</w:t>
            </w:r>
            <w:r w:rsidR="2B379893"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DA7287A" w14:textId="6BE83B53" w:rsidR="00CF5953" w:rsidRPr="001B0D75" w:rsidRDefault="00CF5953" w:rsidP="001678E0">
            <w:pPr>
              <w:spacing w:after="0"/>
              <w:rPr>
                <w:rFonts w:ascii="Calibri" w:hAnsi="Calibri" w:cs="Calibri"/>
                <w:b/>
                <w:bCs/>
                <w:color w:val="auto"/>
              </w:rPr>
            </w:pPr>
            <w:r w:rsidRPr="001B0D75">
              <w:rPr>
                <w:rFonts w:ascii="Calibri" w:hAnsi="Calibri" w:cs="Calibri"/>
                <w:b/>
                <w:bCs/>
                <w:color w:val="auto"/>
              </w:rPr>
              <w:t>Sy</w:t>
            </w:r>
            <w:r w:rsidR="00BB4F5A" w:rsidRPr="001B0D75">
              <w:rPr>
                <w:rFonts w:ascii="Calibri" w:hAnsi="Calibri" w:cs="Calibri"/>
                <w:b/>
                <w:bCs/>
                <w:color w:val="auto"/>
              </w:rPr>
              <w:t>s</w:t>
            </w:r>
            <w:r w:rsidRPr="001B0D75">
              <w:rPr>
                <w:rFonts w:ascii="Calibri" w:hAnsi="Calibri" w:cs="Calibri"/>
                <w:b/>
                <w:bCs/>
                <w:color w:val="auto"/>
              </w:rPr>
              <w:t>tematic Instruction/Ongoing vocational guidance “Outlier” Determination</w:t>
            </w:r>
          </w:p>
          <w:p w14:paraId="00C88AB2" w14:textId="77777777" w:rsidR="00CF5953" w:rsidRPr="001B0D75" w:rsidRDefault="00CF5953" w:rsidP="001678E0">
            <w:pPr>
              <w:spacing w:after="0"/>
              <w:rPr>
                <w:rFonts w:ascii="Calibri" w:hAnsi="Calibri" w:cs="Calibri"/>
                <w:color w:val="auto"/>
              </w:rPr>
            </w:pPr>
            <w:r w:rsidRPr="001B0D75">
              <w:rPr>
                <w:rFonts w:ascii="Calibri" w:hAnsi="Calibri" w:cs="Calibri"/>
                <w:color w:val="auto"/>
              </w:rPr>
              <w:t>An Outlier determination will only be considered if all conditions are met on the</w:t>
            </w:r>
          </w:p>
          <w:p w14:paraId="287D6EE3" w14:textId="57B80F58" w:rsidR="00CF5953" w:rsidRPr="001B0D75" w:rsidRDefault="00CF5953" w:rsidP="001678E0">
            <w:pPr>
              <w:spacing w:after="0"/>
              <w:rPr>
                <w:rFonts w:ascii="Calibri" w:hAnsi="Calibri" w:cs="Calibri"/>
                <w:color w:val="auto"/>
              </w:rPr>
            </w:pPr>
            <w:r w:rsidRPr="001B0D75">
              <w:rPr>
                <w:rFonts w:ascii="Calibri" w:hAnsi="Calibri" w:cs="Calibri"/>
                <w:b/>
                <w:color w:val="auto"/>
              </w:rPr>
              <w:t>MCO Long Term Employment Support Outlier Checklist</w:t>
            </w:r>
            <w:r w:rsidRPr="001B0D75">
              <w:rPr>
                <w:rFonts w:ascii="Calibri" w:hAnsi="Calibri" w:cs="Calibri"/>
                <w:color w:val="auto"/>
              </w:rPr>
              <w:t xml:space="preserve"> </w:t>
            </w:r>
            <w:r w:rsidRPr="001B0D75">
              <w:rPr>
                <w:rFonts w:ascii="Calibri" w:hAnsi="Calibri" w:cs="Calibri"/>
                <w:color w:val="auto"/>
                <w:u w:val="single"/>
              </w:rPr>
              <w:t>and</w:t>
            </w:r>
            <w:r w:rsidRPr="001B0D75">
              <w:rPr>
                <w:rFonts w:ascii="Calibri" w:hAnsi="Calibri" w:cs="Calibri"/>
                <w:color w:val="auto"/>
              </w:rPr>
              <w:t xml:space="preserve"> one of the following criteria is met:</w:t>
            </w:r>
          </w:p>
          <w:p w14:paraId="6F13B1FC"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Member has been required by the court to have 24-hour supervision (as indicated on LTCFS-</w:t>
            </w:r>
            <w:r w:rsidRPr="001B0D75">
              <w:rPr>
                <w:rFonts w:ascii="Calibri" w:hAnsi="Calibri" w:cs="Calibri"/>
                <w:color w:val="auto"/>
                <w:u w:val="single"/>
              </w:rPr>
              <w:t>Protective Service Order</w:t>
            </w:r>
            <w:r w:rsidRPr="001B0D75">
              <w:rPr>
                <w:rFonts w:ascii="Calibri" w:hAnsi="Calibri" w:cs="Calibri"/>
                <w:color w:val="auto"/>
              </w:rPr>
              <w:t xml:space="preserve">). </w:t>
            </w:r>
          </w:p>
          <w:p w14:paraId="61A00CBD"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proofErr w:type="gramStart"/>
            <w:r w:rsidRPr="001B0D75">
              <w:rPr>
                <w:rFonts w:ascii="Calibri" w:hAnsi="Calibri" w:cs="Calibri"/>
                <w:color w:val="auto"/>
              </w:rPr>
              <w:t>Member has</w:t>
            </w:r>
            <w:proofErr w:type="gramEnd"/>
            <w:r w:rsidRPr="001B0D75">
              <w:rPr>
                <w:rFonts w:ascii="Calibri" w:hAnsi="Calibri" w:cs="Calibri"/>
                <w:color w:val="auto"/>
              </w:rPr>
              <w:t xml:space="preserve"> outstanding/ongoing issues involving criminal behavior which prevent the fading of support on the job without creating undue risk to </w:t>
            </w:r>
            <w:proofErr w:type="gramStart"/>
            <w:r w:rsidRPr="001B0D75">
              <w:rPr>
                <w:rFonts w:ascii="Calibri" w:hAnsi="Calibri" w:cs="Calibri"/>
                <w:color w:val="auto"/>
              </w:rPr>
              <w:t>safety</w:t>
            </w:r>
            <w:proofErr w:type="gramEnd"/>
            <w:r w:rsidRPr="001B0D75">
              <w:rPr>
                <w:rFonts w:ascii="Calibri" w:hAnsi="Calibri" w:cs="Calibri"/>
                <w:color w:val="auto"/>
              </w:rPr>
              <w:t xml:space="preserve"> of others who the member would typically </w:t>
            </w:r>
            <w:proofErr w:type="gramStart"/>
            <w:r w:rsidRPr="001B0D75">
              <w:rPr>
                <w:rFonts w:ascii="Calibri" w:hAnsi="Calibri" w:cs="Calibri"/>
                <w:color w:val="auto"/>
              </w:rPr>
              <w:t>come in contact with</w:t>
            </w:r>
            <w:proofErr w:type="gramEnd"/>
            <w:r w:rsidRPr="001B0D75">
              <w:rPr>
                <w:rFonts w:ascii="Calibri" w:hAnsi="Calibri" w:cs="Calibri"/>
                <w:color w:val="auto"/>
              </w:rPr>
              <w:t xml:space="preserve"> during employment. </w:t>
            </w:r>
          </w:p>
          <w:p w14:paraId="54159E61"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 xml:space="preserve">Member’s LTCFS analysis results in a new payment tier determination which selected provider, IDT, and DVR staff (if involved) feel is insufficient to support the member to successfully maintain his/her integrated employment. </w:t>
            </w:r>
          </w:p>
          <w:p w14:paraId="5C69C268" w14:textId="61F2FD26"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 xml:space="preserve">Member has unique support challenges, as determined by </w:t>
            </w:r>
            <w:r w:rsidR="00073125" w:rsidRPr="001B0D75">
              <w:rPr>
                <w:rFonts w:ascii="Calibri" w:hAnsi="Calibri" w:cs="Calibri"/>
                <w:color w:val="auto"/>
              </w:rPr>
              <w:t>MCO</w:t>
            </w:r>
            <w:r w:rsidRPr="001B0D75">
              <w:rPr>
                <w:rFonts w:ascii="Calibri" w:hAnsi="Calibri" w:cs="Calibri"/>
                <w:color w:val="auto"/>
              </w:rPr>
              <w:t>, in consultation with the member’s provider and IDT, that prevent or delay fading in which case outlier status may be granted on a temporary basis, subject to the provider implementing an approved plan to fade job coaching to an appropriate level given the member’s acuity and length of time on the job.</w:t>
            </w:r>
          </w:p>
          <w:p w14:paraId="50597387" w14:textId="13D924CD" w:rsidR="00CF7AEA" w:rsidRPr="001678E0" w:rsidRDefault="00CF5953" w:rsidP="001678E0">
            <w:pPr>
              <w:spacing w:after="0"/>
              <w:rPr>
                <w:rFonts w:ascii="Calibri" w:hAnsi="Calibri" w:cs="Calibri"/>
                <w:i/>
                <w:color w:val="auto"/>
              </w:rPr>
            </w:pPr>
            <w:r w:rsidRPr="001B0D75">
              <w:rPr>
                <w:rFonts w:ascii="Calibri" w:hAnsi="Calibri" w:cs="Calibri"/>
                <w:i/>
                <w:color w:val="auto"/>
              </w:rPr>
              <w:t xml:space="preserve">**If a member needs additional services such as Transportation or Personal Care during Job Coaching, </w:t>
            </w:r>
            <w:r w:rsidR="00971CEA" w:rsidRPr="001B0D75">
              <w:rPr>
                <w:rFonts w:ascii="Calibri" w:hAnsi="Calibri" w:cs="Calibri"/>
                <w:i/>
                <w:color w:val="auto"/>
              </w:rPr>
              <w:t>MCO</w:t>
            </w:r>
            <w:r w:rsidRPr="001B0D75">
              <w:rPr>
                <w:rFonts w:ascii="Calibri" w:hAnsi="Calibri" w:cs="Calibri"/>
                <w:i/>
                <w:color w:val="auto"/>
              </w:rPr>
              <w:t xml:space="preserve"> will consider authorization of these services separately.</w:t>
            </w:r>
          </w:p>
        </w:tc>
      </w:tr>
      <w:tr w:rsidR="001B0D75" w:rsidRPr="001B0D75" w14:paraId="38025CDF" w14:textId="77777777" w:rsidTr="001021C8">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14BB209" w14:textId="38AB0EC7" w:rsidR="6720A49F" w:rsidRPr="001B0D75" w:rsidRDefault="6720A49F" w:rsidP="49D42E2C">
            <w:pPr>
              <w:jc w:val="center"/>
              <w:rPr>
                <w:rFonts w:ascii="Calibri" w:hAnsi="Calibri" w:cs="Calibri"/>
                <w:color w:val="auto"/>
              </w:rPr>
            </w:pPr>
            <w:r w:rsidRPr="001B0D75">
              <w:rPr>
                <w:rFonts w:ascii="Calibri" w:hAnsi="Calibri" w:cs="Calibri"/>
                <w:color w:val="auto"/>
              </w:rPr>
              <w:t>3.6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8F9DE05" w14:textId="77777777" w:rsidR="0091397B" w:rsidRPr="0091397B" w:rsidRDefault="0091397B" w:rsidP="0091397B">
            <w:pPr>
              <w:spacing w:after="0"/>
              <w:rPr>
                <w:rFonts w:ascii="Calibri" w:eastAsia="Calibri" w:hAnsi="Calibri" w:cs="Calibri"/>
                <w:color w:val="auto"/>
                <w:sz w:val="12"/>
                <w:szCs w:val="12"/>
              </w:rPr>
            </w:pPr>
          </w:p>
          <w:p w14:paraId="35E622B8" w14:textId="150E846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Supported Employment Outcome Based Payment Model for Job Coaching Policy and Process for Conducting Regular Review of Outcome Payment</w:t>
            </w:r>
            <w:r w:rsidR="00421D78">
              <w:rPr>
                <w:rFonts w:ascii="Calibri" w:eastAsia="Calibri" w:hAnsi="Calibri" w:cs="Calibri"/>
                <w:color w:val="auto"/>
              </w:rPr>
              <w:t xml:space="preserve"> (Family Care only)</w:t>
            </w:r>
          </w:p>
          <w:p w14:paraId="498EACA4" w14:textId="7913766F" w:rsidR="3B1BA84C" w:rsidRPr="001B0D75" w:rsidRDefault="3B1BA84C" w:rsidP="0091397B">
            <w:pPr>
              <w:spacing w:after="0"/>
              <w:rPr>
                <w:rFonts w:ascii="Calibri" w:hAnsi="Calibri" w:cs="Calibri"/>
                <w:color w:val="auto"/>
              </w:rPr>
            </w:pPr>
          </w:p>
          <w:p w14:paraId="45687152" w14:textId="667B6861"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Reasons for Regular Review</w:t>
            </w:r>
            <w:r w:rsidR="00421D78">
              <w:rPr>
                <w:rFonts w:ascii="Calibri" w:eastAsia="Calibri" w:hAnsi="Calibri" w:cs="Calibri"/>
                <w:color w:val="auto"/>
              </w:rPr>
              <w:t>:</w:t>
            </w:r>
            <w:r w:rsidRPr="001B0D75">
              <w:rPr>
                <w:rFonts w:ascii="Calibri" w:eastAsia="Calibri" w:hAnsi="Calibri" w:cs="Calibri"/>
                <w:color w:val="auto"/>
              </w:rPr>
              <w:t xml:space="preserve"> </w:t>
            </w:r>
            <w:r w:rsidR="00E72C01">
              <w:rPr>
                <w:rFonts w:ascii="Calibri" w:eastAsia="Calibri" w:hAnsi="Calibri" w:cs="Calibri"/>
                <w:color w:val="auto"/>
              </w:rPr>
              <w:t>iCare</w:t>
            </w:r>
            <w:r w:rsidR="001C2142">
              <w:rPr>
                <w:rFonts w:ascii="Calibri" w:eastAsia="Calibri" w:hAnsi="Calibri" w:cs="Calibri"/>
                <w:color w:val="auto"/>
              </w:rPr>
              <w:t xml:space="preserve"> Family Care</w:t>
            </w:r>
            <w:r w:rsidRPr="001B0D75">
              <w:rPr>
                <w:rFonts w:ascii="Calibri" w:eastAsia="Calibri" w:hAnsi="Calibri" w:cs="Calibri"/>
                <w:color w:val="auto"/>
              </w:rPr>
              <w:t xml:space="preserve"> recognizes the critical importance of competitive integrated employment opportunities for members and the vital role that Supported Employment-Individual job coaching providers play in enabling members to experience and enjoy the benefits of working in competitive integrated employment. Given this, </w:t>
            </w:r>
            <w:r w:rsidR="001C2142">
              <w:rPr>
                <w:rFonts w:ascii="Calibri" w:eastAsia="Calibri" w:hAnsi="Calibri" w:cs="Calibri"/>
                <w:color w:val="auto"/>
              </w:rPr>
              <w:t>iCare Family Care</w:t>
            </w:r>
            <w:r w:rsidRPr="001B0D75">
              <w:rPr>
                <w:rFonts w:ascii="Calibri" w:eastAsia="Calibri" w:hAnsi="Calibri" w:cs="Calibri"/>
                <w:color w:val="auto"/>
              </w:rPr>
              <w:t xml:space="preserve"> is committed to ensuring that Supported Employmen</w:t>
            </w:r>
            <w:r w:rsidR="00173718">
              <w:rPr>
                <w:rFonts w:ascii="Calibri" w:eastAsia="Calibri" w:hAnsi="Calibri" w:cs="Calibri"/>
                <w:color w:val="auto"/>
              </w:rPr>
              <w:t>t</w:t>
            </w:r>
            <w:r w:rsidR="005E70D9">
              <w:rPr>
                <w:rFonts w:ascii="Calibri" w:eastAsia="Calibri" w:hAnsi="Calibri" w:cs="Calibri"/>
                <w:color w:val="auto"/>
              </w:rPr>
              <w:t xml:space="preserve"> i</w:t>
            </w:r>
            <w:r w:rsidRPr="001B0D75">
              <w:rPr>
                <w:rFonts w:ascii="Calibri" w:eastAsia="Calibri" w:hAnsi="Calibri" w:cs="Calibri"/>
                <w:color w:val="auto"/>
              </w:rPr>
              <w:t xml:space="preserve">ndividual job coaching providers have a payment model that incentivizes best practices and expansion of capacity to meet member needs, while also ensuring providers experience financial sustainability by implementing best practices and growing capacity. Evaluating payments for member hours worked is an important part of ensuring providers’ success. Additionally, federal expectations regarding outcome-based reimbursement for Supported Employment-Individual services include verification, at regular intervals, that the assumptions used to set the payments-per-hour-worked remain accurate. Finally, federal regulations require that rates for services are consistent with efficiency, </w:t>
            </w:r>
            <w:r w:rsidR="00630587" w:rsidRPr="001B0D75">
              <w:rPr>
                <w:rFonts w:ascii="Calibri" w:eastAsia="Calibri" w:hAnsi="Calibri" w:cs="Calibri"/>
                <w:color w:val="auto"/>
              </w:rPr>
              <w:t>economy,</w:t>
            </w:r>
            <w:r w:rsidRPr="001B0D75">
              <w:rPr>
                <w:rFonts w:ascii="Calibri" w:eastAsia="Calibri" w:hAnsi="Calibri" w:cs="Calibri"/>
                <w:color w:val="auto"/>
              </w:rPr>
              <w:t xml:space="preserve"> and quality of care [SEC. 1902. [42 U.S.C. 1396a] (a) 30 (A)]. Frequency of Review Based on internal staff and contracted provider input, the planned frequency of review is every third year, starting in CY2022. Based on three-year cycle, the next year after CY2022 will be CY2025. Provider participation in the review process will be required through the provider contract starting in CY2022. Elements of Review </w:t>
            </w:r>
          </w:p>
          <w:p w14:paraId="74D41C50" w14:textId="4B0634D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007053E2" w14:textId="75FCDEE2"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There are four essential elements of the review process:</w:t>
            </w:r>
          </w:p>
          <w:p w14:paraId="37976C30" w14:textId="23027FC7" w:rsidR="3B1BA84C" w:rsidRPr="001B0D75" w:rsidRDefault="3B1BA84C" w:rsidP="0091397B">
            <w:pPr>
              <w:spacing w:after="0"/>
              <w:rPr>
                <w:rFonts w:ascii="Calibri" w:hAnsi="Calibri" w:cs="Calibri"/>
                <w:color w:val="auto"/>
              </w:rPr>
            </w:pPr>
            <w:r w:rsidRPr="001B0D75">
              <w:rPr>
                <w:rFonts w:ascii="Calibri" w:eastAsia="Times New Roman" w:hAnsi="Calibri" w:cs="Calibri"/>
                <w:color w:val="auto"/>
              </w:rPr>
              <w:t xml:space="preserve"> </w:t>
            </w:r>
          </w:p>
          <w:p w14:paraId="696993C0" w14:textId="4ED9A5CB"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Provider Job Coaching Costs </w:t>
            </w:r>
          </w:p>
          <w:p w14:paraId="75489BCF" w14:textId="5764AD1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In the calendar year in which the review is occurring, providers will be asked to submit cost worksheets, in format prescribed by </w:t>
            </w:r>
            <w:r w:rsidR="00FE0641">
              <w:rPr>
                <w:rFonts w:ascii="Calibri" w:eastAsia="Calibri" w:hAnsi="Calibri" w:cs="Calibri"/>
                <w:color w:val="auto"/>
              </w:rPr>
              <w:t>MCO</w:t>
            </w:r>
            <w:r w:rsidR="00320A31">
              <w:rPr>
                <w:rFonts w:ascii="Calibri" w:eastAsia="Calibri" w:hAnsi="Calibri" w:cs="Calibri"/>
                <w:color w:val="auto"/>
              </w:rPr>
              <w:t xml:space="preserve"> Family Care</w:t>
            </w:r>
            <w:r w:rsidRPr="001B0D75">
              <w:rPr>
                <w:rFonts w:ascii="Calibri" w:eastAsia="Calibri" w:hAnsi="Calibri" w:cs="Calibri"/>
                <w:color w:val="auto"/>
              </w:rPr>
              <w:t>, for each job coach they employ to support</w:t>
            </w:r>
            <w:r w:rsidR="00FE0641">
              <w:rPr>
                <w:rFonts w:ascii="Calibri" w:eastAsia="Calibri" w:hAnsi="Calibri" w:cs="Calibri"/>
                <w:color w:val="auto"/>
              </w:rPr>
              <w:t xml:space="preserve"> MCO</w:t>
            </w:r>
            <w:r w:rsidR="00320A31">
              <w:rPr>
                <w:rFonts w:ascii="Calibri" w:eastAsia="Calibri" w:hAnsi="Calibri" w:cs="Calibri"/>
                <w:color w:val="auto"/>
              </w:rPr>
              <w:t xml:space="preserve"> Family Care</w:t>
            </w:r>
            <w:r w:rsidRPr="001B0D75">
              <w:rPr>
                <w:rFonts w:ascii="Calibri" w:eastAsia="Calibri" w:hAnsi="Calibri" w:cs="Calibri"/>
                <w:color w:val="auto"/>
              </w:rPr>
              <w:t xml:space="preserve"> members. These cost worksheets will be requested once during the review year, in the fourth quarter. </w:t>
            </w:r>
          </w:p>
          <w:p w14:paraId="7119DCBE" w14:textId="77777777" w:rsidR="002407B5"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 </w:t>
            </w:r>
          </w:p>
          <w:p w14:paraId="7E37C386" w14:textId="77777777" w:rsidR="00F904D4" w:rsidRPr="001B0D75" w:rsidRDefault="00F904D4" w:rsidP="00F904D4">
            <w:pPr>
              <w:spacing w:after="0"/>
              <w:rPr>
                <w:rFonts w:ascii="Calibri" w:hAnsi="Calibri" w:cs="Calibri"/>
                <w:color w:val="auto"/>
              </w:rPr>
            </w:pPr>
            <w:r w:rsidRPr="001B0D75">
              <w:rPr>
                <w:rFonts w:ascii="Calibri" w:eastAsia="Calibri" w:hAnsi="Calibri" w:cs="Calibri"/>
                <w:color w:val="auto"/>
                <w:u w:val="single"/>
              </w:rPr>
              <w:t>Amount of Job Coaching Provided</w:t>
            </w:r>
          </w:p>
          <w:p w14:paraId="0A5D1398" w14:textId="3C54E776" w:rsidR="002407B5" w:rsidRDefault="00F904D4" w:rsidP="00F904D4">
            <w:pPr>
              <w:spacing w:after="0"/>
              <w:rPr>
                <w:rFonts w:ascii="Calibri" w:eastAsia="Calibri" w:hAnsi="Calibri" w:cs="Calibri"/>
                <w:color w:val="auto"/>
                <w:u w:val="single"/>
              </w:rPr>
            </w:pPr>
            <w:r w:rsidRPr="001B0D75">
              <w:rPr>
                <w:rFonts w:ascii="Calibri" w:eastAsia="Calibri" w:hAnsi="Calibri" w:cs="Calibri"/>
                <w:color w:val="auto"/>
              </w:rPr>
              <w:t>In each targeted review year, data will be collected from providers for a designated two-week period in each quarter to ensure a representative, longitudinal set of data to evaluate the appropriateness of the outcome payment levels. Providers will be asked to have their job coaches collect data on their time spent and miles</w:t>
            </w:r>
          </w:p>
          <w:p w14:paraId="307D26A7" w14:textId="77777777" w:rsidR="00F904D4" w:rsidRDefault="00F904D4" w:rsidP="0091397B">
            <w:pPr>
              <w:spacing w:after="0"/>
              <w:rPr>
                <w:rFonts w:ascii="Calibri" w:eastAsia="Calibri" w:hAnsi="Calibri" w:cs="Calibri"/>
                <w:color w:val="auto"/>
                <w:u w:val="single"/>
              </w:rPr>
            </w:pPr>
          </w:p>
          <w:p w14:paraId="1EA0BBB5" w14:textId="77777777" w:rsidR="001021C8" w:rsidRPr="001021C8" w:rsidRDefault="001021C8" w:rsidP="0091397B">
            <w:pPr>
              <w:spacing w:after="0"/>
              <w:rPr>
                <w:rFonts w:ascii="Calibri" w:eastAsia="Calibri" w:hAnsi="Calibri" w:cs="Calibri"/>
                <w:color w:val="auto"/>
                <w:sz w:val="10"/>
                <w:szCs w:val="10"/>
              </w:rPr>
            </w:pPr>
          </w:p>
          <w:p w14:paraId="576A736B" w14:textId="74A2A4FF"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driven supporting each </w:t>
            </w:r>
            <w:r w:rsidR="00320A31">
              <w:rPr>
                <w:rFonts w:ascii="Calibri" w:eastAsia="Calibri" w:hAnsi="Calibri" w:cs="Calibri"/>
                <w:color w:val="auto"/>
              </w:rPr>
              <w:t>MCO Family Care</w:t>
            </w:r>
            <w:r w:rsidRPr="001B0D75">
              <w:rPr>
                <w:rFonts w:ascii="Calibri" w:eastAsia="Calibri" w:hAnsi="Calibri" w:cs="Calibri"/>
                <w:color w:val="auto"/>
              </w:rPr>
              <w:t xml:space="preserve"> member in competitive integrated employment. Job coaches will use a data collection sheet prescribed by </w:t>
            </w:r>
            <w:r w:rsidR="00320A31">
              <w:rPr>
                <w:rFonts w:ascii="Calibri" w:eastAsia="Calibri" w:hAnsi="Calibri" w:cs="Calibri"/>
                <w:color w:val="auto"/>
              </w:rPr>
              <w:t>MCO Family Care</w:t>
            </w:r>
            <w:r w:rsidRPr="001B0D75">
              <w:rPr>
                <w:rFonts w:ascii="Calibri" w:eastAsia="Calibri" w:hAnsi="Calibri" w:cs="Calibri"/>
                <w:color w:val="auto"/>
              </w:rPr>
              <w:t xml:space="preserve">. Providers will be asked to report cumulative data from job coaches for each </w:t>
            </w:r>
            <w:r w:rsidR="001B0D75" w:rsidRPr="001B0D75">
              <w:rPr>
                <w:rFonts w:ascii="Calibri" w:eastAsia="Calibri" w:hAnsi="Calibri" w:cs="Calibri"/>
                <w:color w:val="auto"/>
              </w:rPr>
              <w:t>member and</w:t>
            </w:r>
            <w:r w:rsidRPr="001B0D75">
              <w:rPr>
                <w:rFonts w:ascii="Calibri" w:eastAsia="Calibri" w:hAnsi="Calibri" w:cs="Calibri"/>
                <w:color w:val="auto"/>
              </w:rPr>
              <w:t xml:space="preserve"> report total job coaching time and mileage in established categories, on a reporting form prescribed by </w:t>
            </w:r>
            <w:r w:rsidR="00320A31">
              <w:rPr>
                <w:rFonts w:ascii="Calibri" w:eastAsia="Calibri" w:hAnsi="Calibri" w:cs="Calibri"/>
                <w:color w:val="auto"/>
              </w:rPr>
              <w:t>MCO Family Care</w:t>
            </w:r>
            <w:r w:rsidRPr="001B0D75">
              <w:rPr>
                <w:rFonts w:ascii="Calibri" w:eastAsia="Calibri" w:hAnsi="Calibri" w:cs="Calibri"/>
                <w:color w:val="auto"/>
              </w:rPr>
              <w:t xml:space="preserve">. </w:t>
            </w:r>
          </w:p>
          <w:p w14:paraId="26B4BAF5" w14:textId="4F18A92D"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27C297F2" w14:textId="55E074D3"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Hours Worked by Members </w:t>
            </w:r>
          </w:p>
          <w:p w14:paraId="56667C74" w14:textId="0A84E18E"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For the designated two-week period in each quarter, providers will also be expected to report data on the hours worked by each </w:t>
            </w:r>
            <w:r w:rsidR="00882D22">
              <w:rPr>
                <w:rFonts w:ascii="Calibri" w:eastAsia="Calibri" w:hAnsi="Calibri" w:cs="Calibri"/>
                <w:color w:val="auto"/>
              </w:rPr>
              <w:t>iCare Family Care</w:t>
            </w:r>
            <w:r w:rsidRPr="001B0D75">
              <w:rPr>
                <w:rFonts w:ascii="Calibri" w:eastAsia="Calibri" w:hAnsi="Calibri" w:cs="Calibri"/>
                <w:color w:val="auto"/>
              </w:rPr>
              <w:t xml:space="preserve"> member they support in competitive integrated employment through an SEOB authorization. </w:t>
            </w:r>
          </w:p>
          <w:p w14:paraId="5E26BE27" w14:textId="6A91A428"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687F346B" w14:textId="225AC99B"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Tier Placement of Members</w:t>
            </w:r>
            <w:r w:rsidRPr="001B0D75">
              <w:rPr>
                <w:rFonts w:ascii="Calibri" w:eastAsia="Calibri" w:hAnsi="Calibri" w:cs="Calibri"/>
                <w:color w:val="auto"/>
              </w:rPr>
              <w:t xml:space="preserve"> </w:t>
            </w:r>
          </w:p>
          <w:p w14:paraId="475E864C" w14:textId="58CC841E" w:rsidR="3B1BA84C" w:rsidRPr="001B0D75" w:rsidRDefault="008E5C5F" w:rsidP="0091397B">
            <w:pPr>
              <w:spacing w:after="0"/>
              <w:rPr>
                <w:rFonts w:ascii="Calibri" w:hAnsi="Calibri" w:cs="Calibri"/>
                <w:color w:val="auto"/>
              </w:rPr>
            </w:pPr>
            <w:r>
              <w:rPr>
                <w:rFonts w:ascii="Calibri" w:eastAsia="Calibri" w:hAnsi="Calibri" w:cs="Calibri"/>
                <w:color w:val="auto"/>
              </w:rPr>
              <w:t>iCare Family Care</w:t>
            </w:r>
            <w:r w:rsidR="3B1BA84C" w:rsidRPr="001B0D75">
              <w:rPr>
                <w:rFonts w:ascii="Calibri" w:eastAsia="Calibri" w:hAnsi="Calibri" w:cs="Calibri"/>
                <w:color w:val="auto"/>
              </w:rPr>
              <w:t xml:space="preserve"> will review all tier placements members supported in competitive integrated employment through an SEOB authorization. The analysis will include updating the Long-Term Care Functional Screen dollar ranges associated with each tier, looking at the spread of members across tiers for each provider and overall, and further identifying individual members that would change tiers </w:t>
            </w:r>
            <w:proofErr w:type="gramStart"/>
            <w:r w:rsidR="3B1BA84C" w:rsidRPr="001B0D75">
              <w:rPr>
                <w:rFonts w:ascii="Calibri" w:eastAsia="Calibri" w:hAnsi="Calibri" w:cs="Calibri"/>
                <w:color w:val="auto"/>
              </w:rPr>
              <w:t>as a result of</w:t>
            </w:r>
            <w:proofErr w:type="gramEnd"/>
            <w:r w:rsidR="3B1BA84C" w:rsidRPr="001B0D75">
              <w:rPr>
                <w:rFonts w:ascii="Calibri" w:eastAsia="Calibri" w:hAnsi="Calibri" w:cs="Calibri"/>
                <w:color w:val="auto"/>
              </w:rPr>
              <w:t xml:space="preserve"> implementing the updated regression model. The analysis will then identify all members that fall into each tier/phase combination, evaluating their hours worked and level of job coaching for each provider and overall.</w:t>
            </w:r>
          </w:p>
          <w:p w14:paraId="5260505A" w14:textId="3E12F7BA"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41527A40" w14:textId="77777777" w:rsidR="002B76A4"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A Note on Outliers </w:t>
            </w:r>
          </w:p>
          <w:p w14:paraId="0D319411" w14:textId="778EEE22" w:rsidR="3B1BA84C"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The SEOB model allows for the identification of individual members who, for a specific </w:t>
            </w:r>
            <w:proofErr w:type="gramStart"/>
            <w:r w:rsidRPr="001B0D75">
              <w:rPr>
                <w:rFonts w:ascii="Calibri" w:eastAsia="Calibri" w:hAnsi="Calibri" w:cs="Calibri"/>
                <w:color w:val="auto"/>
              </w:rPr>
              <w:t>period of time</w:t>
            </w:r>
            <w:proofErr w:type="gramEnd"/>
            <w:r w:rsidRPr="001B0D75">
              <w:rPr>
                <w:rFonts w:ascii="Calibri" w:eastAsia="Calibri" w:hAnsi="Calibri" w:cs="Calibri"/>
                <w:color w:val="auto"/>
              </w:rPr>
              <w:t xml:space="preserve">, are determined to be outliers in terms of the SEOB model assumptions and therefore, are reimbursed on a fee-for-service basis, using the 15-minute unit rate that is established by </w:t>
            </w:r>
            <w:r w:rsidR="008E5C5F">
              <w:rPr>
                <w:rFonts w:ascii="Calibri" w:eastAsia="Calibri" w:hAnsi="Calibri" w:cs="Calibri"/>
                <w:color w:val="auto"/>
              </w:rPr>
              <w:t>MCO Family Care</w:t>
            </w:r>
            <w:r w:rsidRPr="001B0D75">
              <w:rPr>
                <w:rFonts w:ascii="Calibri" w:eastAsia="Calibri" w:hAnsi="Calibri" w:cs="Calibri"/>
                <w:color w:val="auto"/>
              </w:rPr>
              <w:t xml:space="preserve"> at the time of authorization. This 15-minute unit rate reflects job coach costs reported by the participating provider pool and verified by </w:t>
            </w:r>
            <w:r w:rsidR="007224CA">
              <w:rPr>
                <w:rFonts w:ascii="Calibri" w:eastAsia="Calibri" w:hAnsi="Calibri" w:cs="Calibri"/>
                <w:color w:val="auto"/>
              </w:rPr>
              <w:t>MCO Family Care</w:t>
            </w:r>
            <w:r w:rsidRPr="001B0D75">
              <w:rPr>
                <w:rFonts w:ascii="Calibri" w:eastAsia="Calibri" w:hAnsi="Calibri" w:cs="Calibri"/>
                <w:color w:val="auto"/>
              </w:rPr>
              <w:t xml:space="preserve"> during the most recently completed SEOB review. Because these authorizations fall outside of the SEOB payment methodology, they are not included in the review of the SEOB payment model described in this document. Appropriate use of the outlier option is reviewed for each provider at the annual provider engagement completed by </w:t>
            </w:r>
            <w:r w:rsidR="007224CA">
              <w:rPr>
                <w:rFonts w:ascii="Calibri" w:eastAsia="Calibri" w:hAnsi="Calibri" w:cs="Calibri"/>
                <w:color w:val="auto"/>
              </w:rPr>
              <w:t>iCare Family Care</w:t>
            </w:r>
            <w:r w:rsidRPr="001B0D75">
              <w:rPr>
                <w:rFonts w:ascii="Calibri" w:eastAsia="Calibri" w:hAnsi="Calibri" w:cs="Calibri"/>
                <w:color w:val="auto"/>
              </w:rPr>
              <w:t xml:space="preserve">. </w:t>
            </w:r>
          </w:p>
          <w:p w14:paraId="42D1BCA9" w14:textId="77777777" w:rsidR="002B76A4" w:rsidRPr="001B0D75" w:rsidRDefault="002B76A4" w:rsidP="0091397B">
            <w:pPr>
              <w:spacing w:after="0"/>
              <w:rPr>
                <w:rFonts w:ascii="Calibri" w:hAnsi="Calibri" w:cs="Calibri"/>
                <w:color w:val="auto"/>
              </w:rPr>
            </w:pPr>
          </w:p>
          <w:p w14:paraId="0D843DE9" w14:textId="5A6B5452"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t xml:space="preserve">Analysis </w:t>
            </w:r>
          </w:p>
          <w:p w14:paraId="1E2F56E3" w14:textId="4D61AA50" w:rsidR="3B1BA84C" w:rsidRPr="001B0D75" w:rsidRDefault="007224CA" w:rsidP="0091397B">
            <w:pPr>
              <w:spacing w:after="0"/>
              <w:rPr>
                <w:rFonts w:ascii="Calibri" w:hAnsi="Calibri" w:cs="Calibri"/>
                <w:color w:val="auto"/>
              </w:rPr>
            </w:pPr>
            <w:r>
              <w:rPr>
                <w:rFonts w:ascii="Calibri" w:eastAsia="Calibri" w:hAnsi="Calibri" w:cs="Calibri"/>
                <w:color w:val="auto"/>
              </w:rPr>
              <w:t>iCare Family Care</w:t>
            </w:r>
            <w:r w:rsidR="3B1BA84C" w:rsidRPr="001B0D75">
              <w:rPr>
                <w:rFonts w:ascii="Calibri" w:eastAsia="Calibri" w:hAnsi="Calibri" w:cs="Calibri"/>
                <w:color w:val="auto"/>
              </w:rPr>
              <w:t xml:space="preserve"> will evaluate all data at three levels: </w:t>
            </w:r>
          </w:p>
          <w:p w14:paraId="7B216C7C" w14:textId="212D2554"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Provider level</w:t>
            </w:r>
          </w:p>
          <w:p w14:paraId="705F5E03" w14:textId="27548048"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GSR level</w:t>
            </w:r>
          </w:p>
          <w:p w14:paraId="32608BFE" w14:textId="2DC435FA"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Organization-Wide level</w:t>
            </w:r>
          </w:p>
          <w:p w14:paraId="6E03E4F1" w14:textId="6FE4D081"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The payments-per-hour-worked will not be adjusted in the year following a review if Organization-Wide provider net income is no more than 10%, or if Organization-Wide net loss is no more than 10%. Organization-Wide provider net income will be calculated by combining each provider’s net income and determining the percentage of total Organization-wide payments to providers this net income represents. Net income is defined as gross income received through the SEOB payment model, less gross cost calculated using the total job coaching hours provided multiplied by the established fee-for-service job coaching rate, less deductions for documented and approvable provider reinvestments in their respective Supported Employment programs. An example to illustrate is as follows:</w:t>
            </w:r>
          </w:p>
          <w:p w14:paraId="483A34ED" w14:textId="0EC02007" w:rsidR="3B1BA84C" w:rsidRPr="00817DB7" w:rsidRDefault="3B1BA84C" w:rsidP="0091397B">
            <w:pPr>
              <w:spacing w:after="0"/>
              <w:rPr>
                <w:rFonts w:ascii="Calibri" w:hAnsi="Calibri" w:cs="Calibri"/>
                <w:color w:val="auto"/>
                <w:sz w:val="8"/>
                <w:szCs w:val="8"/>
              </w:rPr>
            </w:pPr>
            <w:r w:rsidRPr="001B0D75">
              <w:rPr>
                <w:rFonts w:ascii="Calibri" w:eastAsia="Calibri" w:hAnsi="Calibri" w:cs="Calibri"/>
                <w:color w:val="auto"/>
              </w:rPr>
              <w:t xml:space="preserve"> </w:t>
            </w:r>
          </w:p>
          <w:tbl>
            <w:tblPr>
              <w:tblW w:w="0" w:type="auto"/>
              <w:tblLayout w:type="fixed"/>
              <w:tblLook w:val="04A0" w:firstRow="1" w:lastRow="0" w:firstColumn="1" w:lastColumn="0" w:noHBand="0" w:noVBand="1"/>
            </w:tblPr>
            <w:tblGrid>
              <w:gridCol w:w="4888"/>
              <w:gridCol w:w="4888"/>
            </w:tblGrid>
            <w:tr w:rsidR="001B0D75" w:rsidRPr="001B0D75" w14:paraId="0DC5EE75"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FC20801" w14:textId="4917D15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PROVIDER A</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BBDCD26" w14:textId="7A43ECBA"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 </w:t>
                  </w:r>
                </w:p>
              </w:tc>
            </w:tr>
            <w:tr w:rsidR="001B0D75" w:rsidRPr="001B0D75" w14:paraId="41FCEC86"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E1D7EFF" w14:textId="45B4AF4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hours worked by members supported in CIE through SEOB model during the four (4) two-week periods for which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6E482E" w14:textId="0CD0B560"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6E419045"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FDDF4B7" w14:textId="69C75D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gross income earned for cumulative member hours worked during the four (4) two-week periods for which the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C5261" w14:textId="0CA4CA5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$22,000</w:t>
                  </w:r>
                </w:p>
              </w:tc>
            </w:tr>
            <w:tr w:rsidR="001B0D75" w:rsidRPr="001B0D75" w14:paraId="4AECCFCB"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187AC5C9" w14:textId="10EE8FD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lastRenderedPageBreak/>
                    <w:t>Total job coaching hours during the four (4) two-week periods for which the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7239A" w14:textId="566DB1A0" w:rsidR="49D42E2C" w:rsidRPr="001B0D75" w:rsidRDefault="000D17EB" w:rsidP="0091397B">
                  <w:pPr>
                    <w:spacing w:after="0"/>
                    <w:rPr>
                      <w:rFonts w:ascii="Calibri" w:hAnsi="Calibri" w:cs="Calibri"/>
                      <w:color w:val="auto"/>
                    </w:rPr>
                  </w:pPr>
                  <w:r>
                    <w:rPr>
                      <w:rFonts w:ascii="Calibri" w:eastAsia="Calibri" w:hAnsi="Calibri" w:cs="Calibri"/>
                      <w:color w:val="auto"/>
                    </w:rPr>
                    <w:t>$</w:t>
                  </w:r>
                  <w:r w:rsidR="49D42E2C" w:rsidRPr="001B0D75">
                    <w:rPr>
                      <w:rFonts w:ascii="Calibri" w:eastAsia="Calibri" w:hAnsi="Calibri" w:cs="Calibri"/>
                      <w:color w:val="auto"/>
                    </w:rPr>
                    <w:t>500</w:t>
                  </w:r>
                </w:p>
              </w:tc>
            </w:tr>
            <w:tr w:rsidR="001B0D75" w:rsidRPr="001B0D75" w14:paraId="4F59B6D8"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180A999" w14:textId="4B21625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cost of job coaching cost based on total job coaching hours X fee-for-service job coaching rate.</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F0757" w14:textId="01DD91A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$16,000</w:t>
                  </w:r>
                </w:p>
              </w:tc>
            </w:tr>
            <w:tr w:rsidR="001B0D75" w:rsidRPr="001B0D75" w14:paraId="6F6DA7D5"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2B3465E" w14:textId="56D384E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NET INCOME OR LOSS TO PROVIDER</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5C8ED3F" w14:textId="2A3F231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$6000</w:t>
                  </w:r>
                </w:p>
              </w:tc>
            </w:tr>
            <w:tr w:rsidR="001B0D75" w:rsidRPr="001B0D75" w14:paraId="22C15206" w14:textId="77777777" w:rsidTr="000D17EB">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EFE8A15" w14:textId="56214D5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reinvestment in SE program:</w:t>
                  </w:r>
                </w:p>
                <w:p w14:paraId="3D4F9081" w14:textId="072A842D" w:rsidR="49D42E2C" w:rsidRPr="001B0D75" w:rsidRDefault="49D42E2C" w:rsidP="0091397B">
                  <w:pPr>
                    <w:pStyle w:val="ListParagraph"/>
                    <w:numPr>
                      <w:ilvl w:val="0"/>
                      <w:numId w:val="11"/>
                    </w:numPr>
                    <w:spacing w:after="0"/>
                    <w:rPr>
                      <w:rFonts w:ascii="Calibri" w:eastAsia="Calibri" w:hAnsi="Calibri" w:cs="Calibri"/>
                      <w:color w:val="auto"/>
                    </w:rPr>
                  </w:pPr>
                  <w:r w:rsidRPr="001B0D75">
                    <w:rPr>
                      <w:rFonts w:ascii="Calibri" w:eastAsia="Calibri" w:hAnsi="Calibri" w:cs="Calibri"/>
                      <w:color w:val="auto"/>
                    </w:rPr>
                    <w:t xml:space="preserve">8 Job Coaches getting additional certificate-based training from expert source outside of agency. </w:t>
                  </w:r>
                </w:p>
                <w:p w14:paraId="77269AEF" w14:textId="6867C403" w:rsidR="49D42E2C" w:rsidRPr="001B0D75" w:rsidRDefault="49D42E2C" w:rsidP="0091397B">
                  <w:pPr>
                    <w:spacing w:after="0"/>
                    <w:rPr>
                      <w:rFonts w:ascii="Calibri" w:hAnsi="Calibri" w:cs="Calibri"/>
                      <w:color w:val="auto"/>
                    </w:rPr>
                  </w:pPr>
                  <w:r w:rsidRPr="001B0D75">
                    <w:rPr>
                      <w:rFonts w:ascii="Calibri" w:eastAsia="Calibri" w:hAnsi="Calibri" w:cs="Calibri"/>
                      <w:i/>
                      <w:iCs/>
                      <w:color w:val="auto"/>
                    </w:rPr>
                    <w:t>Note:  Cannot be more than 100% of net income to provider. See page 5 for approvable examples.</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05E0A" w14:textId="77934FD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$4,000</w:t>
                  </w:r>
                </w:p>
              </w:tc>
            </w:tr>
            <w:tr w:rsidR="001B0D75" w:rsidRPr="001B0D75" w14:paraId="391675EA"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957E7AC" w14:textId="7EF0C37B"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NET INCOME AFTER REINVESTMENT</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EB33928" w14:textId="50A416B7"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$2,000</w:t>
                  </w:r>
                </w:p>
              </w:tc>
            </w:tr>
          </w:tbl>
          <w:p w14:paraId="69680578" w14:textId="1017C01E"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tbl>
            <w:tblPr>
              <w:tblW w:w="0" w:type="auto"/>
              <w:tblLayout w:type="fixed"/>
              <w:tblLook w:val="04A0" w:firstRow="1" w:lastRow="0" w:firstColumn="1" w:lastColumn="0" w:noHBand="0" w:noVBand="1"/>
            </w:tblPr>
            <w:tblGrid>
              <w:gridCol w:w="4888"/>
              <w:gridCol w:w="4888"/>
            </w:tblGrid>
            <w:tr w:rsidR="001B0D75" w:rsidRPr="001B0D75" w14:paraId="306B0A30"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065271A" w14:textId="187A6EB2"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ORGANIZATION-WIDE: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EC18EE3" w14:textId="3BFD7A1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 </w:t>
                  </w:r>
                </w:p>
              </w:tc>
            </w:tr>
            <w:tr w:rsidR="001B0D75" w:rsidRPr="001B0D75" w14:paraId="5F2065FE"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363D5C3" w14:textId="70E3385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A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B4CFAFC" w14:textId="74BAC05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1DBFD1E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525493E" w14:textId="7598579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B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614B1E70" w14:textId="60781A5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+$8,000</w:t>
                  </w:r>
                </w:p>
              </w:tc>
            </w:tr>
            <w:tr w:rsidR="001B0D75" w:rsidRPr="001B0D75" w14:paraId="36648DEA"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A68B783" w14:textId="3EAE738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C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319BA59" w14:textId="3FB602B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+$4,000</w:t>
                  </w:r>
                </w:p>
              </w:tc>
            </w:tr>
            <w:tr w:rsidR="001B0D75" w:rsidRPr="001B0D75" w14:paraId="1696327B"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E170893" w14:textId="6B522C1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D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72650E4" w14:textId="4933047F"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+$15,000</w:t>
                  </w:r>
                </w:p>
              </w:tc>
            </w:tr>
            <w:tr w:rsidR="001B0D75" w:rsidRPr="001B0D75" w14:paraId="151E716C"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304D877" w14:textId="57AE64B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E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5A71D41" w14:textId="0B8D589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70EF5DE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1A41EFB" w14:textId="63A6A16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F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01B04998" w14:textId="330739E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-$6,000</w:t>
                  </w:r>
                </w:p>
              </w:tc>
            </w:tr>
            <w:tr w:rsidR="001B0D75" w:rsidRPr="001B0D75" w14:paraId="62760E0F"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7514FF4" w14:textId="30A96869"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G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07A8F2D" w14:textId="0530978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+$1,000</w:t>
                  </w:r>
                </w:p>
              </w:tc>
            </w:tr>
            <w:tr w:rsidR="001B0D75" w:rsidRPr="001B0D75" w14:paraId="3AAADB50"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0DD3052" w14:textId="4615737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H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B775E2A" w14:textId="3DEB7CB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-$5,000</w:t>
                  </w:r>
                </w:p>
              </w:tc>
            </w:tr>
            <w:tr w:rsidR="001B0D75" w:rsidRPr="001B0D75" w14:paraId="40791C31"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74736E5" w14:textId="2127865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I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94649D8" w14:textId="294EE5B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+$1,000</w:t>
                  </w:r>
                </w:p>
              </w:tc>
            </w:tr>
            <w:tr w:rsidR="001B0D75" w:rsidRPr="001B0D75" w14:paraId="5DE15B4E"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EE1302D" w14:textId="2CDD573D"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TOTAL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08DA781" w14:textId="181B3AC9"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+$17,000</w:t>
                  </w:r>
                </w:p>
              </w:tc>
            </w:tr>
            <w:tr w:rsidR="001B0D75" w:rsidRPr="001B0D75" w14:paraId="59298F89"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88C541" w14:textId="5C8A23A8"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Total </w:t>
                  </w:r>
                  <w:r w:rsidR="00882D22">
                    <w:rPr>
                      <w:rFonts w:ascii="Calibri" w:eastAsia="Calibri" w:hAnsi="Calibri" w:cs="Calibri"/>
                      <w:b/>
                      <w:bCs/>
                      <w:color w:val="auto"/>
                    </w:rPr>
                    <w:t>MCO Family Care</w:t>
                  </w:r>
                  <w:r w:rsidRPr="001B0D75">
                    <w:rPr>
                      <w:rFonts w:ascii="Calibri" w:eastAsia="Calibri" w:hAnsi="Calibri" w:cs="Calibri"/>
                      <w:b/>
                      <w:bCs/>
                      <w:color w:val="auto"/>
                    </w:rPr>
                    <w:t xml:space="preserve"> SEOB Payments</w:t>
                  </w:r>
                </w:p>
              </w:tc>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8CD805" w14:textId="2876180B"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$280,000</w:t>
                  </w:r>
                </w:p>
              </w:tc>
            </w:tr>
            <w:tr w:rsidR="001B0D75" w:rsidRPr="001B0D75" w14:paraId="3FEE4D7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82E5C8" w14:textId="2FFC84B9"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Organization-Wide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EC7074" w14:textId="68F990C0"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+6%</w:t>
                  </w:r>
                </w:p>
              </w:tc>
            </w:tr>
            <w:tr w:rsidR="001B0D75" w:rsidRPr="001B0D75" w14:paraId="6AB44119"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67BC910" w14:textId="269FE03F"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Change in Payments-Per-Hour-Worked</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9CEDAEE" w14:textId="14CBBE3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NO</w:t>
                  </w:r>
                </w:p>
              </w:tc>
            </w:tr>
          </w:tbl>
          <w:p w14:paraId="08523AAB" w14:textId="4C196EEF"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6A0C8E52" w14:textId="168F1689"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In a year where the Organization-Wide evaluation shows net income of no more than 10%, any providers showing a net loss (before reinvestment) will be offered technical assistance to identify and correct the issues; but the payment-per-hour-worked will not be changed. Similarly, in a year where Organization-Wide evaluation shows a net loss of no more than 10%, all providers showing a net loss (before reinvestment) will be offered technical assistance to identify and correct the issues; but the payments-per-hour-worked will not be changed. </w:t>
            </w:r>
          </w:p>
          <w:p w14:paraId="0287A813" w14:textId="6CA2A96A"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758210A2" w14:textId="6827DB52"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In a year where Organization-Wide evaluation shows net income above 10%, the target job coaching percentages and/or the job coaching fee-for-service rate will be adjusted down the following year, based on the results of the data analysis, to bring Organization-Wide net income to no more than 10%. Likewise, in a year where Organization-Wide evaluation shows a net loss of more than 10%, the target job coaching percentages and/or the job coaching fee-for-service rate will be adjusted up, based on the results of the data analysis, to bring Organization-Wide net loss to no more than 5%. This establishes enhanced down-side risk protection for providers, as a mechanism for encouraging more providers to participate in</w:t>
            </w:r>
            <w:r w:rsidR="00076B68">
              <w:rPr>
                <w:rFonts w:ascii="Calibri" w:eastAsia="Calibri" w:hAnsi="Calibri" w:cs="Calibri"/>
                <w:color w:val="auto"/>
              </w:rPr>
              <w:t xml:space="preserve"> iCare Family Care’s</w:t>
            </w:r>
            <w:r w:rsidRPr="001B0D75">
              <w:rPr>
                <w:rFonts w:ascii="Calibri" w:eastAsia="Calibri" w:hAnsi="Calibri" w:cs="Calibri"/>
                <w:color w:val="auto"/>
              </w:rPr>
              <w:t xml:space="preserve"> network of Supported Employment-Individual providers.</w:t>
            </w:r>
          </w:p>
          <w:p w14:paraId="16BCB669" w14:textId="5F2AFFF9" w:rsidR="3B1BA84C"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 </w:t>
            </w:r>
          </w:p>
          <w:p w14:paraId="1DB0DCA4" w14:textId="77777777" w:rsidR="001021C8" w:rsidRDefault="001021C8" w:rsidP="0091397B">
            <w:pPr>
              <w:spacing w:after="0"/>
              <w:rPr>
                <w:rFonts w:ascii="Calibri" w:eastAsia="Calibri" w:hAnsi="Calibri" w:cs="Calibri"/>
                <w:color w:val="auto"/>
              </w:rPr>
            </w:pPr>
          </w:p>
          <w:p w14:paraId="09F8C8E5" w14:textId="77777777" w:rsidR="001021C8" w:rsidRDefault="001021C8" w:rsidP="0091397B">
            <w:pPr>
              <w:spacing w:after="0"/>
              <w:rPr>
                <w:rFonts w:ascii="Calibri" w:eastAsia="Calibri" w:hAnsi="Calibri" w:cs="Calibri"/>
                <w:color w:val="auto"/>
              </w:rPr>
            </w:pPr>
          </w:p>
          <w:p w14:paraId="2E0F2AF3" w14:textId="77777777" w:rsidR="001021C8" w:rsidRPr="001B0D75" w:rsidRDefault="001021C8" w:rsidP="0091397B">
            <w:pPr>
              <w:spacing w:after="0"/>
              <w:rPr>
                <w:rFonts w:ascii="Calibri" w:hAnsi="Calibri" w:cs="Calibri"/>
                <w:color w:val="auto"/>
              </w:rPr>
            </w:pPr>
          </w:p>
          <w:p w14:paraId="5015B49D" w14:textId="5F659A47"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lastRenderedPageBreak/>
              <w:t>Review Sample Timelines:</w:t>
            </w:r>
          </w:p>
          <w:tbl>
            <w:tblPr>
              <w:tblW w:w="9774" w:type="dxa"/>
              <w:tblLayout w:type="fixed"/>
              <w:tblLook w:val="04A0" w:firstRow="1" w:lastRow="0" w:firstColumn="1" w:lastColumn="0" w:noHBand="0" w:noVBand="1"/>
            </w:tblPr>
            <w:tblGrid>
              <w:gridCol w:w="3848"/>
              <w:gridCol w:w="3240"/>
              <w:gridCol w:w="2686"/>
            </w:tblGrid>
            <w:tr w:rsidR="001B0D75" w:rsidRPr="001B0D75" w14:paraId="59875293"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E412C74" w14:textId="60329E6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Milestone</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D853F72" w14:textId="493AB9B7"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Timeframe</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4E9D86D" w14:textId="1B6322AE"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Example Year:  CY2022</w:t>
                  </w:r>
                </w:p>
              </w:tc>
            </w:tr>
            <w:tr w:rsidR="001B0D75" w:rsidRPr="001B0D75" w14:paraId="5943C0BF"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2D877AB" w14:textId="2966E06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notified of start of review year and schedule for all data collection and reporting they must follow.</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68FBE0F8" w14:textId="00CDA35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7, 2022</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38620EF5" w14:textId="20D374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 2022</w:t>
                  </w:r>
                </w:p>
              </w:tc>
            </w:tr>
            <w:tr w:rsidR="001B0D75" w:rsidRPr="001B0D75" w14:paraId="66A064CC"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BC2329A" w14:textId="5C5B8F8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receive all data collection and reporting forms for review process.</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94ADECD" w14:textId="4EF49FEF"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17, 2022</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9F34125" w14:textId="34DAC41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17, 2022</w:t>
                  </w:r>
                </w:p>
              </w:tc>
            </w:tr>
            <w:tr w:rsidR="001B0D75" w:rsidRPr="001B0D75" w14:paraId="0D48CC66"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619331A4" w14:textId="60C3F61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Providers can access virtual training on </w:t>
                  </w:r>
                  <w:proofErr w:type="gramStart"/>
                  <w:r w:rsidRPr="001B0D75">
                    <w:rPr>
                      <w:rFonts w:ascii="Calibri" w:eastAsia="Calibri" w:hAnsi="Calibri" w:cs="Calibri"/>
                      <w:color w:val="auto"/>
                    </w:rPr>
                    <w:t>all of</w:t>
                  </w:r>
                  <w:proofErr w:type="gramEnd"/>
                  <w:r w:rsidRPr="001B0D75">
                    <w:rPr>
                      <w:rFonts w:ascii="Calibri" w:eastAsia="Calibri" w:hAnsi="Calibri" w:cs="Calibri"/>
                      <w:color w:val="auto"/>
                    </w:rPr>
                    <w:t xml:space="preserve"> the data collection and reporting forms.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6BC9BACD" w14:textId="3A4563F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31, 2022</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139B30C6" w14:textId="24DD261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31, 2022</w:t>
                  </w:r>
                </w:p>
              </w:tc>
            </w:tr>
            <w:tr w:rsidR="001B0D75" w:rsidRPr="001B0D75" w14:paraId="678AD218"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60E20E8D" w14:textId="06F4C1D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1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3CAB1B16" w14:textId="25F75A2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First two weeks of March</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07D7E7E7" w14:textId="397286F8"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March 1-14, 2022</w:t>
                  </w:r>
                </w:p>
              </w:tc>
            </w:tr>
            <w:tr w:rsidR="001B0D75" w:rsidRPr="001B0D75" w14:paraId="3923C8A8"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C142CD2" w14:textId="1E3E230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1 cumulative data report for job coaching and hours worked due to </w:t>
                  </w:r>
                  <w:r w:rsidR="00925ED1">
                    <w:rPr>
                      <w:rFonts w:ascii="Calibri" w:eastAsia="Calibri" w:hAnsi="Calibri" w:cs="Calibri"/>
                      <w:color w:val="auto"/>
                    </w:rPr>
                    <w:t>MCO</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FF34E3A" w14:textId="3B19D25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March data collection period ends</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205CFD16" w14:textId="2183A26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March 29, 2022</w:t>
                  </w:r>
                </w:p>
              </w:tc>
            </w:tr>
            <w:tr w:rsidR="001B0D75" w:rsidRPr="001B0D75" w14:paraId="6EE45960"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1CF9E9BF" w14:textId="50CFD545"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2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8F251FE" w14:textId="5F7A569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First two weeks in June</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1C4E3495" w14:textId="1971C4A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May 29 -June 11, 2022</w:t>
                  </w:r>
                </w:p>
              </w:tc>
            </w:tr>
            <w:tr w:rsidR="001B0D75" w:rsidRPr="001B0D75" w14:paraId="2A06F1FC"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DB2B9AD" w14:textId="4BA84AB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2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DAEB901" w14:textId="1FE65F7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June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D34B3B6" w14:textId="74450D85"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June 27, 2022</w:t>
                  </w:r>
                </w:p>
              </w:tc>
            </w:tr>
            <w:tr w:rsidR="001B0D75" w:rsidRPr="001B0D75" w14:paraId="105CABAA"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F366224" w14:textId="2F8D451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3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9ACAD32" w14:textId="2092452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Second and third weeks in September</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47963E59" w14:textId="231FEC0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September 11 - 24, 2022</w:t>
                  </w:r>
                </w:p>
              </w:tc>
            </w:tr>
            <w:tr w:rsidR="001B0D75" w:rsidRPr="001B0D75" w14:paraId="02EF4672"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34D4BF0" w14:textId="1C4BA92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3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052B5EA" w14:textId="47432DD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September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11EA3CE" w14:textId="1AAE365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October 7, 2022</w:t>
                  </w:r>
                </w:p>
              </w:tc>
            </w:tr>
            <w:tr w:rsidR="001B0D75" w:rsidRPr="001B0D75" w14:paraId="3F70CC5C" w14:textId="77777777" w:rsidTr="003357B2">
              <w:trPr>
                <w:trHeight w:val="601"/>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D8C36BE" w14:textId="3A0506D0"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4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FF75F7D" w14:textId="7354792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Second and third weeks in November</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2CCEB3FE" w14:textId="51D7C72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November 13 - 26, 2022</w:t>
                  </w:r>
                </w:p>
              </w:tc>
            </w:tr>
            <w:tr w:rsidR="001B0D75" w:rsidRPr="001B0D75" w14:paraId="3A24BE10"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54542A6" w14:textId="2B3BAD6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4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CD2DF0E" w14:textId="5773C78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November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C520C9F" w14:textId="7068BFF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December 9, 2022</w:t>
                  </w:r>
                </w:p>
              </w:tc>
            </w:tr>
            <w:tr w:rsidR="001B0D75" w:rsidRPr="001B0D75" w14:paraId="0A03391F"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47B3951A" w14:textId="4C0B8C98"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submit job coach cost worksheets.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4CD4E8D" w14:textId="23A726D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w:t>
                  </w:r>
                  <w:r w:rsidRPr="001B0D75">
                    <w:rPr>
                      <w:rFonts w:ascii="Calibri" w:eastAsia="Calibri" w:hAnsi="Calibri" w:cs="Calibri"/>
                      <w:color w:val="auto"/>
                      <w:vertAlign w:val="superscript"/>
                    </w:rPr>
                    <w:t>th</w:t>
                  </w:r>
                  <w:r w:rsidRPr="001B0D75">
                    <w:rPr>
                      <w:rFonts w:ascii="Calibri" w:eastAsia="Calibri" w:hAnsi="Calibri" w:cs="Calibri"/>
                      <w:color w:val="auto"/>
                    </w:rPr>
                    <w:t xml:space="preserve"> quarter of review year (Oct-Dec)</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727902DD" w14:textId="081C7B1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October-December, 2022</w:t>
                  </w:r>
                </w:p>
              </w:tc>
            </w:tr>
            <w:tr w:rsidR="001B0D75" w:rsidRPr="001B0D75" w14:paraId="36C67B0E"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BECBCFF" w14:textId="621554EB"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pulls all member tier data for members working in CIE and reported in each provider’s Quarter 4 cumulative data report.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544B075" w14:textId="2F4A29E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End of CY</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648EB51" w14:textId="1E827E5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December 31, 2022</w:t>
                  </w:r>
                </w:p>
              </w:tc>
            </w:tr>
            <w:tr w:rsidR="001B0D75" w:rsidRPr="001B0D75" w14:paraId="4DA2A1E3" w14:textId="77777777" w:rsidTr="003357B2">
              <w:trPr>
                <w:trHeight w:val="20"/>
              </w:trPr>
              <w:tc>
                <w:tcPr>
                  <w:tcW w:w="384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A90C06" w14:textId="68471CAE"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conducts analysis of all data and determines any adjustments needed to the payments-per-hour-worked.</w:t>
                  </w:r>
                </w:p>
              </w:tc>
              <w:tc>
                <w:tcPr>
                  <w:tcW w:w="32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15C57F" w14:textId="188D4DE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w:t>
                  </w:r>
                  <w:r w:rsidRPr="001B0D75">
                    <w:rPr>
                      <w:rFonts w:ascii="Calibri" w:eastAsia="Calibri" w:hAnsi="Calibri" w:cs="Calibri"/>
                      <w:color w:val="auto"/>
                      <w:vertAlign w:val="superscript"/>
                    </w:rPr>
                    <w:t>st</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9850A1" w14:textId="66791AD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January-March, 2023</w:t>
                  </w:r>
                </w:p>
              </w:tc>
            </w:tr>
            <w:tr w:rsidR="001B0D75" w:rsidRPr="001B0D75" w14:paraId="4950B964"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3F03BD5" w14:textId="7DF803B5"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shares results of review with providers; receives leadership approval for adjustments needed and supported by the review process.</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250FF47" w14:textId="3E55354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w:t>
                  </w:r>
                  <w:r w:rsidRPr="001B0D75">
                    <w:rPr>
                      <w:rFonts w:ascii="Calibri" w:eastAsia="Calibri" w:hAnsi="Calibri" w:cs="Calibri"/>
                      <w:color w:val="auto"/>
                      <w:vertAlign w:val="superscript"/>
                    </w:rPr>
                    <w:t>nd</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BE24D13" w14:textId="568CF3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April-June, 2023</w:t>
                  </w:r>
                </w:p>
              </w:tc>
            </w:tr>
            <w:tr w:rsidR="001B0D75" w:rsidRPr="001B0D75" w14:paraId="01E9350B"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335624" w14:textId="24B818E4"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adjusts payments-per-hour worked as needed and supported by the review process.</w:t>
                  </w:r>
                </w:p>
              </w:tc>
              <w:tc>
                <w:tcPr>
                  <w:tcW w:w="32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5154FE" w14:textId="1FD439F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Start of 3</w:t>
                  </w:r>
                  <w:r w:rsidRPr="001B0D75">
                    <w:rPr>
                      <w:rFonts w:ascii="Calibri" w:eastAsia="Calibri" w:hAnsi="Calibri" w:cs="Calibri"/>
                      <w:color w:val="auto"/>
                      <w:vertAlign w:val="superscript"/>
                    </w:rPr>
                    <w:t>rd</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7D042D" w14:textId="75BD9FE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July 1, 2023</w:t>
                  </w:r>
                </w:p>
              </w:tc>
            </w:tr>
          </w:tbl>
          <w:p w14:paraId="64962951" w14:textId="6D4C4886"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t xml:space="preserve"> </w:t>
            </w:r>
            <w:r w:rsidRPr="001B0D75">
              <w:rPr>
                <w:rFonts w:ascii="Calibri" w:eastAsia="Calibri" w:hAnsi="Calibri" w:cs="Calibri"/>
                <w:b/>
                <w:bCs/>
                <w:i/>
                <w:iCs/>
                <w:color w:val="auto"/>
              </w:rPr>
              <w:t>Examples of Approvable Provider Reinvestments in Their Supported Employment-Individual Programs</w:t>
            </w:r>
          </w:p>
          <w:p w14:paraId="54B66157" w14:textId="414AE418" w:rsidR="3B1BA84C" w:rsidRPr="001B0D75" w:rsidRDefault="3B1BA84C" w:rsidP="0091397B">
            <w:pPr>
              <w:spacing w:before="160" w:after="0"/>
              <w:rPr>
                <w:rFonts w:ascii="Calibri" w:hAnsi="Calibri" w:cs="Calibri"/>
                <w:color w:val="auto"/>
              </w:rPr>
            </w:pPr>
            <w:r w:rsidRPr="001B0D75">
              <w:rPr>
                <w:rFonts w:ascii="Calibri" w:eastAsia="Calibri" w:hAnsi="Calibri" w:cs="Calibri"/>
                <w:color w:val="auto"/>
              </w:rPr>
              <w:t xml:space="preserve">These examples represent a non-exhaustive list of pre-approved provider reinvestment strategies. Additional strategies may be utilized if prior approved by </w:t>
            </w:r>
            <w:r w:rsidR="00B73207">
              <w:rPr>
                <w:rFonts w:ascii="Calibri" w:eastAsia="Calibri" w:hAnsi="Calibri" w:cs="Calibri"/>
                <w:color w:val="auto"/>
              </w:rPr>
              <w:t>iCare Family Care</w:t>
            </w:r>
            <w:r w:rsidRPr="001B0D75">
              <w:rPr>
                <w:rFonts w:ascii="Calibri" w:eastAsia="Calibri" w:hAnsi="Calibri" w:cs="Calibri"/>
                <w:color w:val="auto"/>
              </w:rPr>
              <w:t xml:space="preserve">. </w:t>
            </w:r>
          </w:p>
          <w:p w14:paraId="6A09D285" w14:textId="5A66DA6E"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lastRenderedPageBreak/>
              <w:t>Increasing job coach and/or job developer wages across the board or based on evidence of exceptional performance in the prior year, where criteria for measuring performance are consistently defined and fairly applied for each position type</w:t>
            </w:r>
          </w:p>
          <w:p w14:paraId="18920F26" w14:textId="2415430C"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Investment in recruiting and hiring additional job coach and/or job developer capacity</w:t>
            </w:r>
          </w:p>
          <w:p w14:paraId="4702806E" w14:textId="41F4277D"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 xml:space="preserve">Investment in establishing a larger geographic footprint (service area) within </w:t>
            </w:r>
            <w:r w:rsidR="00B73207">
              <w:rPr>
                <w:rFonts w:ascii="Calibri" w:eastAsia="Calibri" w:hAnsi="Calibri" w:cs="Calibri"/>
                <w:color w:val="auto"/>
              </w:rPr>
              <w:t>MCO’s</w:t>
            </w:r>
            <w:r w:rsidRPr="001B0D75">
              <w:rPr>
                <w:rFonts w:ascii="Calibri" w:eastAsia="Calibri" w:hAnsi="Calibri" w:cs="Calibri"/>
                <w:color w:val="auto"/>
              </w:rPr>
              <w:t xml:space="preserve"> Geographic Service Regions where Supported Employment-Individual Services will be offered to </w:t>
            </w:r>
            <w:r w:rsidR="00B73207">
              <w:rPr>
                <w:rFonts w:ascii="Calibri" w:eastAsia="Calibri" w:hAnsi="Calibri" w:cs="Calibri"/>
                <w:color w:val="auto"/>
              </w:rPr>
              <w:t>MCO</w:t>
            </w:r>
            <w:r w:rsidRPr="001B0D75">
              <w:rPr>
                <w:rFonts w:ascii="Calibri" w:eastAsia="Calibri" w:hAnsi="Calibri" w:cs="Calibri"/>
                <w:color w:val="auto"/>
              </w:rPr>
              <w:t xml:space="preserve"> members</w:t>
            </w:r>
          </w:p>
          <w:p w14:paraId="1C85366D" w14:textId="5687285B"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Financing additional training for job coaching and/or job development staff, or a designated Supported Employment-Individual program manager, above and beyond training required to be qualified to provide these services</w:t>
            </w:r>
          </w:p>
          <w:p w14:paraId="436453BB" w14:textId="0427430F"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Investment in recruiting and hiring additional Supported Employment-Individual program manager capacity in response to increase in job coaching and/or job development staff</w:t>
            </w:r>
          </w:p>
          <w:p w14:paraId="24BC8D21" w14:textId="746E27E0"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 xml:space="preserve">Funding of a “rainy day” fund for Supported Employment-Individual services, where the fund is separately established in financial records and accounting/audit reports, with policy adopted that limits use of this fund only to expenditures directly related to Supported Employment-Individual services and expenditures documented/reported to </w:t>
            </w:r>
            <w:r w:rsidR="00B73207">
              <w:rPr>
                <w:rFonts w:ascii="Calibri" w:eastAsia="Calibri" w:hAnsi="Calibri" w:cs="Calibri"/>
                <w:color w:val="auto"/>
              </w:rPr>
              <w:t>iCare</w:t>
            </w:r>
            <w:r w:rsidR="00004B59">
              <w:rPr>
                <w:rFonts w:ascii="Calibri" w:eastAsia="Calibri" w:hAnsi="Calibri" w:cs="Calibri"/>
                <w:color w:val="auto"/>
              </w:rPr>
              <w:t xml:space="preserve"> Family Care</w:t>
            </w:r>
            <w:r w:rsidRPr="001B0D75">
              <w:rPr>
                <w:rFonts w:ascii="Calibri" w:eastAsia="Calibri" w:hAnsi="Calibri" w:cs="Calibri"/>
                <w:color w:val="auto"/>
              </w:rPr>
              <w:t xml:space="preserve"> as part of annual financial reporting by the provider</w:t>
            </w:r>
          </w:p>
          <w:p w14:paraId="4BE6FC4A" w14:textId="6F89BFB7" w:rsidR="3B1BA84C" w:rsidRPr="001B0D75" w:rsidRDefault="3B1BA84C" w:rsidP="0091397B">
            <w:pPr>
              <w:pStyle w:val="ListParagraph"/>
              <w:numPr>
                <w:ilvl w:val="0"/>
                <w:numId w:val="11"/>
              </w:numPr>
              <w:spacing w:after="160" w:line="252" w:lineRule="auto"/>
              <w:rPr>
                <w:rFonts w:ascii="Calibri" w:eastAsia="Calibri" w:hAnsi="Calibri" w:cs="Calibri"/>
                <w:color w:val="auto"/>
              </w:rPr>
            </w:pPr>
            <w:r w:rsidRPr="001B0D75">
              <w:rPr>
                <w:rFonts w:ascii="Calibri" w:eastAsia="Calibri" w:hAnsi="Calibri" w:cs="Calibri"/>
                <w:color w:val="auto"/>
              </w:rPr>
              <w:t>Maintaining membership to National APSE</w:t>
            </w:r>
          </w:p>
          <w:p w14:paraId="063B9514" w14:textId="6652CCAE" w:rsidR="3B1BA84C" w:rsidRPr="001B0D75" w:rsidRDefault="3B1BA84C" w:rsidP="0091397B">
            <w:pPr>
              <w:spacing w:before="160" w:after="0"/>
              <w:rPr>
                <w:rFonts w:ascii="Calibri" w:hAnsi="Calibri" w:cs="Calibri"/>
                <w:color w:val="auto"/>
              </w:rPr>
            </w:pPr>
            <w:r w:rsidRPr="001B0D75">
              <w:rPr>
                <w:rFonts w:ascii="Calibri" w:eastAsia="Calibri" w:hAnsi="Calibri" w:cs="Calibri"/>
                <w:color w:val="auto"/>
              </w:rPr>
              <w:t xml:space="preserve"> </w:t>
            </w:r>
          </w:p>
          <w:p w14:paraId="0640E2B9" w14:textId="6650BD55" w:rsidR="3B1BA84C" w:rsidRPr="001B0D75" w:rsidRDefault="3B1BA84C" w:rsidP="0091397B">
            <w:pPr>
              <w:spacing w:after="0"/>
              <w:rPr>
                <w:rFonts w:ascii="Calibri" w:hAnsi="Calibri" w:cs="Calibri"/>
                <w:color w:val="auto"/>
              </w:rPr>
            </w:pPr>
            <w:r w:rsidRPr="001B0D75">
              <w:rPr>
                <w:rFonts w:ascii="Calibri" w:eastAsia="Calibri" w:hAnsi="Calibri" w:cs="Calibri"/>
                <w:b/>
                <w:bCs/>
                <w:i/>
                <w:iCs/>
                <w:color w:val="auto"/>
              </w:rPr>
              <w:t>Utilization of Billing and Data Audits</w:t>
            </w:r>
          </w:p>
          <w:p w14:paraId="2CBAB6E6" w14:textId="77777777" w:rsidR="00036AA7" w:rsidRDefault="00004B59" w:rsidP="00036AA7">
            <w:pPr>
              <w:spacing w:after="0"/>
              <w:rPr>
                <w:rFonts w:ascii="Calibri" w:hAnsi="Calibri" w:cs="Calibri"/>
                <w:color w:val="auto"/>
              </w:rPr>
            </w:pPr>
            <w:r w:rsidRPr="00D30E00">
              <w:rPr>
                <w:rFonts w:ascii="Calibri" w:eastAsia="Calibri" w:hAnsi="Calibri" w:cs="Calibri"/>
                <w:i/>
                <w:iCs/>
                <w:color w:val="auto"/>
              </w:rPr>
              <w:t>i</w:t>
            </w:r>
            <w:r>
              <w:rPr>
                <w:rFonts w:ascii="Calibri" w:eastAsia="Calibri" w:hAnsi="Calibri" w:cs="Calibri"/>
                <w:color w:val="auto"/>
              </w:rPr>
              <w:t>Care Family Care</w:t>
            </w:r>
            <w:r w:rsidR="3B1BA84C" w:rsidRPr="001B0D75">
              <w:rPr>
                <w:rFonts w:ascii="Calibri" w:eastAsia="Calibri" w:hAnsi="Calibri" w:cs="Calibri"/>
                <w:color w:val="auto"/>
              </w:rPr>
              <w:t xml:space="preserve"> retains its authority, under existing contracts, to audit SEOB billing by providers at regular intervals and/or at any point in time </w:t>
            </w:r>
            <w:r>
              <w:rPr>
                <w:rFonts w:ascii="Calibri" w:eastAsia="Calibri" w:hAnsi="Calibri" w:cs="Calibri"/>
                <w:color w:val="auto"/>
              </w:rPr>
              <w:t>MCO</w:t>
            </w:r>
            <w:r w:rsidR="3B1BA84C" w:rsidRPr="001B0D75">
              <w:rPr>
                <w:rFonts w:ascii="Calibri" w:eastAsia="Calibri" w:hAnsi="Calibri" w:cs="Calibri"/>
                <w:color w:val="auto"/>
              </w:rPr>
              <w:t xml:space="preserve"> deems it necessary and prudent to conduct a billing audit. Furthermore, </w:t>
            </w:r>
            <w:r w:rsidR="00297932">
              <w:rPr>
                <w:rFonts w:ascii="Calibri" w:eastAsia="Calibri" w:hAnsi="Calibri" w:cs="Calibri"/>
                <w:color w:val="auto"/>
              </w:rPr>
              <w:t>MCO</w:t>
            </w:r>
            <w:r w:rsidR="3B1BA84C" w:rsidRPr="001B0D75">
              <w:rPr>
                <w:rFonts w:ascii="Calibri" w:eastAsia="Calibri" w:hAnsi="Calibri" w:cs="Calibri"/>
                <w:color w:val="auto"/>
              </w:rPr>
              <w:t xml:space="preserve"> will establish the right, through provider contract language starting in CY2021, to audit provider data submissions for SEOB payment model reviews at any point in time </w:t>
            </w:r>
            <w:r w:rsidR="00297932">
              <w:rPr>
                <w:rFonts w:ascii="Calibri" w:eastAsia="Calibri" w:hAnsi="Calibri" w:cs="Calibri"/>
                <w:color w:val="auto"/>
              </w:rPr>
              <w:t>MCO</w:t>
            </w:r>
            <w:r w:rsidR="3B1BA84C" w:rsidRPr="001B0D75">
              <w:rPr>
                <w:rFonts w:ascii="Calibri" w:eastAsia="Calibri" w:hAnsi="Calibri" w:cs="Calibri"/>
                <w:color w:val="auto"/>
              </w:rPr>
              <w:t xml:space="preserve"> deems it necessary and prudent to conduct an audit of the data submissions by one or more providers.</w:t>
            </w:r>
          </w:p>
          <w:p w14:paraId="7C2B39B7" w14:textId="0694C180" w:rsidR="00036AA7" w:rsidRPr="00036AA7" w:rsidRDefault="00036AA7" w:rsidP="00036AA7">
            <w:pPr>
              <w:spacing w:after="0"/>
              <w:rPr>
                <w:rFonts w:ascii="Calibri" w:hAnsi="Calibri" w:cs="Calibri"/>
                <w:color w:val="auto"/>
                <w:sz w:val="10"/>
                <w:szCs w:val="10"/>
              </w:rPr>
            </w:pPr>
          </w:p>
        </w:tc>
      </w:tr>
      <w:tr w:rsidR="001B0D75" w:rsidRPr="001B0D75" w14:paraId="0EB18313"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887D756" w14:textId="189DF0E7" w:rsidR="008C6385" w:rsidRPr="001B0D75" w:rsidRDefault="007F6530" w:rsidP="00D54155">
            <w:pPr>
              <w:spacing w:after="0"/>
              <w:jc w:val="center"/>
              <w:rPr>
                <w:rFonts w:ascii="Calibri" w:hAnsi="Calibri" w:cs="Calibri"/>
                <w:color w:val="auto"/>
              </w:rPr>
            </w:pPr>
            <w:r w:rsidRPr="001B0D75">
              <w:rPr>
                <w:rFonts w:ascii="Calibri" w:hAnsi="Calibri" w:cs="Calibri"/>
                <w:color w:val="auto"/>
              </w:rPr>
              <w:lastRenderedPageBreak/>
              <w:t>3.</w:t>
            </w:r>
            <w:r w:rsidR="1765E7F1"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4E35CF3" w14:textId="77777777" w:rsidR="007F6530" w:rsidRPr="001B0D75" w:rsidRDefault="007F6530" w:rsidP="00CF7AEA">
            <w:pPr>
              <w:spacing w:after="0"/>
              <w:rPr>
                <w:rFonts w:ascii="Calibri" w:hAnsi="Calibri" w:cs="Calibri"/>
                <w:b/>
                <w:color w:val="auto"/>
              </w:rPr>
            </w:pPr>
            <w:r w:rsidRPr="001B0D75">
              <w:rPr>
                <w:rFonts w:ascii="Calibri" w:hAnsi="Calibri" w:cs="Calibri"/>
                <w:b/>
                <w:color w:val="auto"/>
              </w:rPr>
              <w:t>Remote Waiver Services and Interactive Telehealth</w:t>
            </w:r>
          </w:p>
          <w:p w14:paraId="3E5CF1B5" w14:textId="6171B4E9" w:rsidR="008C6385" w:rsidRPr="001B0D75" w:rsidRDefault="007F6530" w:rsidP="00CF7AEA">
            <w:pPr>
              <w:spacing w:after="0"/>
              <w:rPr>
                <w:rFonts w:ascii="Calibri" w:hAnsi="Calibri" w:cs="Calibri"/>
                <w:b/>
                <w:bCs/>
                <w:color w:val="auto"/>
              </w:rPr>
            </w:pPr>
            <w:r w:rsidRPr="001B0D75">
              <w:rPr>
                <w:rFonts w:ascii="Calibri" w:hAnsi="Calibri" w:cs="Calibri"/>
                <w:bCs/>
                <w:color w:val="auto"/>
              </w:rPr>
              <w:t>Provider must include modifier 95 when submitting claims for services that are delivered remotely or through telehealth.</w:t>
            </w:r>
          </w:p>
        </w:tc>
      </w:tr>
      <w:tr w:rsidR="001B0D75" w:rsidRPr="001B0D75" w14:paraId="7B7379A3"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1B0D75" w:rsidRDefault="003F0291" w:rsidP="00CF7AEA">
            <w:pPr>
              <w:spacing w:after="0"/>
              <w:jc w:val="center"/>
              <w:rPr>
                <w:rFonts w:ascii="Calibri" w:hAnsi="Calibri" w:cs="Calibri"/>
                <w:b/>
                <w:bCs/>
                <w:color w:val="auto"/>
              </w:rPr>
            </w:pPr>
            <w:r w:rsidRPr="001B0D75">
              <w:rPr>
                <w:rFonts w:ascii="Calibri" w:hAnsi="Calibri" w:cs="Calibri"/>
                <w:b/>
                <w:bCs/>
                <w:color w:val="auto"/>
              </w:rPr>
              <w:t>4.0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1B0D75" w:rsidRDefault="003F0291" w:rsidP="00CF7AEA">
            <w:pPr>
              <w:widowControl w:val="0"/>
              <w:spacing w:after="0"/>
              <w:jc w:val="center"/>
              <w:rPr>
                <w:rFonts w:ascii="Calibri" w:hAnsi="Calibri" w:cs="Calibri"/>
                <w:b/>
                <w:color w:val="auto"/>
              </w:rPr>
            </w:pPr>
            <w:r w:rsidRPr="001B0D75">
              <w:rPr>
                <w:rFonts w:ascii="Calibri" w:hAnsi="Calibri" w:cs="Calibri"/>
                <w:b/>
                <w:color w:val="auto"/>
              </w:rPr>
              <w:t>Documentation of Service</w:t>
            </w:r>
          </w:p>
        </w:tc>
      </w:tr>
      <w:tr w:rsidR="001B0D75" w:rsidRPr="001B0D75" w14:paraId="3784DBB0" w14:textId="77777777" w:rsidTr="00FF4FC4">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2723125" w:rsidR="003F0291" w:rsidRPr="001B0D75" w:rsidRDefault="003F0291" w:rsidP="00CF7AEA">
            <w:pPr>
              <w:widowControl w:val="0"/>
              <w:spacing w:after="0"/>
              <w:rPr>
                <w:rFonts w:ascii="Calibri" w:hAnsi="Calibri" w:cs="Calibri"/>
                <w:bCs/>
                <w:color w:val="auto"/>
              </w:rPr>
            </w:pPr>
            <w:r w:rsidRPr="001B0D75">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1B0D75" w:rsidRPr="001B0D75" w14:paraId="445874B5"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1B0D75" w:rsidRDefault="003F0291" w:rsidP="00CF7AEA">
            <w:pPr>
              <w:widowControl w:val="0"/>
              <w:spacing w:after="0"/>
              <w:rPr>
                <w:rFonts w:ascii="Calibri" w:hAnsi="Calibri" w:cs="Calibri"/>
                <w:bCs/>
                <w:color w:val="auto"/>
              </w:rPr>
            </w:pPr>
            <w:r w:rsidRPr="001B0D75">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1B0D75" w:rsidRPr="001B0D75" w14:paraId="25458E04"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1B0D75" w:rsidDel="00D15940" w:rsidRDefault="003F0291" w:rsidP="00CF7AEA">
            <w:pPr>
              <w:widowControl w:val="0"/>
              <w:spacing w:after="0"/>
              <w:rPr>
                <w:rFonts w:ascii="Calibri" w:hAnsi="Calibri" w:cs="Calibri"/>
                <w:bCs/>
                <w:color w:val="auto"/>
              </w:rPr>
            </w:pPr>
            <w:r w:rsidRPr="001B0D75">
              <w:rPr>
                <w:rFonts w:ascii="Calibri" w:hAnsi="Calibri" w:cs="Calibri"/>
                <w:bCs/>
                <w:color w:val="auto"/>
              </w:rPr>
              <w:t>The Provider must retain copies of the authorization notification.</w:t>
            </w:r>
          </w:p>
        </w:tc>
      </w:tr>
      <w:tr w:rsidR="001B0D75" w:rsidRPr="001B0D75" w14:paraId="0541DAD9" w14:textId="77777777" w:rsidTr="00CF7AEA">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1B0D75" w:rsidDel="00D15940" w:rsidRDefault="003F0291" w:rsidP="00CF7AEA">
            <w:pPr>
              <w:widowControl w:val="0"/>
              <w:spacing w:after="0"/>
              <w:rPr>
                <w:rFonts w:ascii="Calibri" w:hAnsi="Calibri" w:cs="Calibri"/>
                <w:bCs/>
                <w:color w:val="auto"/>
              </w:rPr>
            </w:pPr>
            <w:r w:rsidRPr="001B0D75">
              <w:rPr>
                <w:rFonts w:ascii="Calibri" w:hAnsi="Calibri" w:cs="Calibri"/>
                <w:bCs/>
                <w:color w:val="auto"/>
              </w:rPr>
              <w:t>The IDT shall issue a new authorization notification to Provider when the tasks assigned, amount, frequency, or duration of the service changes.</w:t>
            </w:r>
          </w:p>
        </w:tc>
      </w:tr>
      <w:tr w:rsidR="001B0D75" w:rsidRPr="001B0D75" w14:paraId="0A03C737" w14:textId="77777777" w:rsidTr="00CF7AEA">
        <w:trPr>
          <w:trHeight w:val="34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4.5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1BC1ABCF" w:rsidR="003F0291" w:rsidRPr="001B0D75" w:rsidRDefault="003F0291" w:rsidP="00CF7AEA">
            <w:pPr>
              <w:pStyle w:val="Plus3pt"/>
              <w:spacing w:after="0"/>
              <w:rPr>
                <w:rFonts w:ascii="Calibri" w:hAnsi="Calibri" w:cs="Calibri"/>
              </w:rPr>
            </w:pPr>
            <w:r w:rsidRPr="001B0D75" w:rsidDel="00FB4934">
              <w:rPr>
                <w:rFonts w:ascii="Calibri" w:hAnsi="Calibri" w:cs="Calibri"/>
              </w:rPr>
              <w:t xml:space="preserve">The </w:t>
            </w:r>
            <w:r w:rsidRPr="001B0D75">
              <w:rPr>
                <w:rFonts w:ascii="Calibri" w:hAnsi="Calibri" w:cs="Calibri"/>
              </w:rPr>
              <w:t xml:space="preserve">Provider must retain the following documentation and make available for review by </w:t>
            </w:r>
            <w:r w:rsidR="002407B5" w:rsidRPr="001B0D75">
              <w:rPr>
                <w:rFonts w:ascii="Calibri" w:eastAsia="Calibri" w:hAnsi="Calibri" w:cs="Calibri"/>
                <w:i/>
                <w:iCs/>
              </w:rPr>
              <w:t>i</w:t>
            </w:r>
            <w:r w:rsidR="002407B5" w:rsidRPr="001B0D75">
              <w:rPr>
                <w:rFonts w:ascii="Calibri" w:eastAsia="Calibri" w:hAnsi="Calibri" w:cs="Calibri"/>
              </w:rPr>
              <w:t>Care</w:t>
            </w:r>
            <w:r w:rsidR="002407B5" w:rsidRPr="001B0D75">
              <w:rPr>
                <w:rFonts w:ascii="Calibri" w:hAnsi="Calibri" w:cs="Calibri"/>
              </w:rPr>
              <w:t xml:space="preserve"> upon</w:t>
            </w:r>
            <w:r w:rsidRPr="001B0D75">
              <w:rPr>
                <w:rFonts w:ascii="Calibri" w:hAnsi="Calibri" w:cs="Calibri"/>
              </w:rPr>
              <w:t xml:space="preserve"> request:</w:t>
            </w:r>
          </w:p>
          <w:p w14:paraId="4B8C8B17" w14:textId="237A7D41"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 xml:space="preserve">Proof that Provider meets the required standards for applicable staff qualification, </w:t>
            </w:r>
            <w:r w:rsidR="00630587" w:rsidRPr="001B0D75">
              <w:rPr>
                <w:rFonts w:ascii="Calibri" w:hAnsi="Calibri" w:cs="Calibri"/>
                <w:color w:val="auto"/>
              </w:rPr>
              <w:t>training,</w:t>
            </w:r>
            <w:r w:rsidRPr="001B0D75">
              <w:rPr>
                <w:rFonts w:ascii="Calibri" w:hAnsi="Calibri" w:cs="Calibri"/>
                <w:color w:val="auto"/>
              </w:rPr>
              <w:t xml:space="preserve"> and programming.</w:t>
            </w:r>
          </w:p>
          <w:p w14:paraId="69C0D010"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Policy and procedure for verification of criminal, caregiver and licensing background checks as required.</w:t>
            </w:r>
          </w:p>
          <w:p w14:paraId="24FAE66F"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Evidence of completed criminal, caregiver and licensing background checks as required.</w:t>
            </w:r>
          </w:p>
          <w:p w14:paraId="4866E406"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1B0D75" w:rsidRDefault="003F0291" w:rsidP="00E166AC">
            <w:pPr>
              <w:numPr>
                <w:ilvl w:val="0"/>
                <w:numId w:val="1"/>
              </w:numPr>
              <w:spacing w:after="0"/>
              <w:rPr>
                <w:rFonts w:ascii="Calibri" w:hAnsi="Calibri" w:cs="Calibri"/>
                <w:bCs/>
                <w:color w:val="auto"/>
              </w:rPr>
            </w:pPr>
            <w:r w:rsidRPr="001B0D75">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1B0D75" w:rsidRDefault="003F0291" w:rsidP="00E166AC">
            <w:pPr>
              <w:numPr>
                <w:ilvl w:val="0"/>
                <w:numId w:val="1"/>
              </w:numPr>
              <w:spacing w:after="0"/>
              <w:rPr>
                <w:rFonts w:ascii="Calibri" w:hAnsi="Calibri" w:cs="Calibri"/>
                <w:bCs/>
                <w:color w:val="auto"/>
              </w:rPr>
            </w:pPr>
            <w:r w:rsidRPr="001B0D75">
              <w:rPr>
                <w:rFonts w:ascii="Calibri" w:hAnsi="Calibri" w:cs="Calibri"/>
                <w:color w:val="auto"/>
              </w:rPr>
              <w:t>Employee time sheets/visit records which support billing to MCO.</w:t>
            </w:r>
          </w:p>
        </w:tc>
      </w:tr>
      <w:tr w:rsidR="001B0D75" w:rsidRPr="001B0D75" w14:paraId="25EA35F1" w14:textId="77777777" w:rsidTr="00CF7AEA">
        <w:trPr>
          <w:trHeight w:val="172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A523C12" w14:textId="650EEF8B" w:rsidR="00050B20" w:rsidRPr="001B0D75" w:rsidRDefault="00050B20" w:rsidP="00D54155">
            <w:pPr>
              <w:spacing w:after="0"/>
              <w:jc w:val="center"/>
              <w:rPr>
                <w:rFonts w:ascii="Calibri" w:hAnsi="Calibri" w:cs="Calibri"/>
                <w:color w:val="auto"/>
              </w:rPr>
            </w:pPr>
            <w:r w:rsidRPr="001B0D75">
              <w:rPr>
                <w:rFonts w:ascii="Calibri" w:hAnsi="Calibri" w:cs="Calibri"/>
                <w:color w:val="auto"/>
              </w:rPr>
              <w:t>4.6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47961DA" w14:textId="77777777" w:rsidR="00050B20" w:rsidRPr="001B0D75" w:rsidRDefault="00050B20" w:rsidP="00CF7AEA">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The Provider shall maintain an </w:t>
            </w:r>
            <w:r w:rsidRPr="001B0D75">
              <w:rPr>
                <w:rStyle w:val="findhit"/>
                <w:rFonts w:ascii="Calibri" w:eastAsiaTheme="majorEastAsia" w:hAnsi="Calibri" w:cs="Calibri"/>
                <w:sz w:val="22"/>
                <w:szCs w:val="22"/>
              </w:rPr>
              <w:t>individual</w:t>
            </w:r>
            <w:r w:rsidRPr="001B0D75">
              <w:rPr>
                <w:rStyle w:val="normaltextrun"/>
                <w:rFonts w:ascii="Calibri" w:eastAsiaTheme="majorEastAsia" w:hAnsi="Calibri" w:cs="Calibri"/>
                <w:sz w:val="22"/>
                <w:szCs w:val="22"/>
              </w:rPr>
              <w:t xml:space="preserve"> file for each Enrollee served. This file record must include the assessment which documents the need for the service, job development plan, training/coaching plan, a copy of all six-month progress reports and the plan for long-term support. </w:t>
            </w:r>
            <w:r w:rsidRPr="001B0D75">
              <w:rPr>
                <w:rStyle w:val="eop"/>
                <w:rFonts w:ascii="Calibri" w:eastAsiaTheme="majorEastAsia" w:hAnsi="Calibri" w:cs="Calibri"/>
                <w:sz w:val="22"/>
                <w:szCs w:val="22"/>
              </w:rPr>
              <w:t> </w:t>
            </w:r>
          </w:p>
          <w:p w14:paraId="5FAB9D65" w14:textId="77777777" w:rsidR="00050B20" w:rsidRPr="001B0D75" w:rsidRDefault="00050B20" w:rsidP="00CF7AEA">
            <w:pPr>
              <w:pStyle w:val="paragraph"/>
              <w:spacing w:before="0" w:beforeAutospacing="0" w:after="0" w:afterAutospacing="0"/>
              <w:ind w:left="810"/>
              <w:textAlignment w:val="baseline"/>
              <w:rPr>
                <w:rFonts w:ascii="Calibri" w:hAnsi="Calibri" w:cs="Calibri"/>
                <w:sz w:val="22"/>
                <w:szCs w:val="22"/>
              </w:rPr>
            </w:pPr>
            <w:r w:rsidRPr="001B0D75">
              <w:rPr>
                <w:rStyle w:val="normaltextrun"/>
                <w:rFonts w:ascii="Calibri" w:eastAsiaTheme="majorEastAsia" w:hAnsi="Calibri" w:cs="Calibri"/>
                <w:sz w:val="22"/>
                <w:szCs w:val="22"/>
              </w:rPr>
              <w:t> </w:t>
            </w:r>
            <w:r w:rsidRPr="001B0D75">
              <w:rPr>
                <w:rStyle w:val="eop"/>
                <w:rFonts w:ascii="Calibri" w:eastAsiaTheme="majorEastAsia" w:hAnsi="Calibri" w:cs="Calibri"/>
                <w:sz w:val="22"/>
                <w:szCs w:val="22"/>
              </w:rPr>
              <w:t> </w:t>
            </w:r>
          </w:p>
          <w:p w14:paraId="1FD7692A" w14:textId="7EA1E348" w:rsidR="00050B20" w:rsidRPr="001B0D75" w:rsidRDefault="00050B20" w:rsidP="00CF7AEA">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The Enrollee file shall contain documentation that DVR services were either denied, exhausted or are not available before the services were provided.  </w:t>
            </w:r>
            <w:r w:rsidRPr="001B0D75">
              <w:rPr>
                <w:rStyle w:val="eop"/>
                <w:rFonts w:ascii="Calibri" w:eastAsiaTheme="majorEastAsia" w:hAnsi="Calibri" w:cs="Calibri"/>
                <w:sz w:val="22"/>
                <w:szCs w:val="22"/>
              </w:rPr>
              <w:t> </w:t>
            </w:r>
          </w:p>
        </w:tc>
      </w:tr>
      <w:tr w:rsidR="001B0D75" w:rsidRPr="001B0D75" w14:paraId="7DB517BA" w14:textId="77777777" w:rsidTr="00CF7AEA">
        <w:trPr>
          <w:trHeight w:val="11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28397C30"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w:t>
            </w:r>
            <w:r w:rsidR="00050B20"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1B0D75" w:rsidRDefault="0094255B" w:rsidP="00CF7AEA">
            <w:pPr>
              <w:widowControl w:val="0"/>
              <w:spacing w:after="0"/>
              <w:rPr>
                <w:rFonts w:ascii="Calibri" w:hAnsi="Calibri" w:cs="Calibri"/>
                <w:bCs/>
                <w:color w:val="auto"/>
              </w:rPr>
            </w:pPr>
            <w:r w:rsidRPr="001B0D75">
              <w:rPr>
                <w:rFonts w:ascii="Calibri" w:hAnsi="Calibri" w:cs="Calibri"/>
                <w:bCs/>
                <w:color w:val="auto"/>
              </w:rPr>
              <w:t xml:space="preserve">Information regarding </w:t>
            </w:r>
            <w:r w:rsidR="00AC2AB0" w:rsidRPr="001B0D75">
              <w:rPr>
                <w:rFonts w:ascii="Calibri" w:hAnsi="Calibri" w:cs="Calibri"/>
                <w:bCs/>
                <w:color w:val="auto"/>
              </w:rPr>
              <w:t>authorization and claims processes are available</w:t>
            </w:r>
            <w:r w:rsidR="0041710E" w:rsidRPr="001B0D75">
              <w:rPr>
                <w:rFonts w:ascii="Calibri" w:hAnsi="Calibri" w:cs="Calibri"/>
                <w:bCs/>
                <w:color w:val="auto"/>
              </w:rPr>
              <w:t xml:space="preserve"> at:</w:t>
            </w:r>
          </w:p>
          <w:p w14:paraId="789F3943" w14:textId="59845624" w:rsidR="0041710E" w:rsidRPr="001B0D75" w:rsidRDefault="0041710E" w:rsidP="00CF7AEA">
            <w:pPr>
              <w:widowControl w:val="0"/>
              <w:spacing w:after="0"/>
              <w:rPr>
                <w:rFonts w:ascii="Calibri" w:hAnsi="Calibri" w:cs="Calibri"/>
                <w:bCs/>
                <w:color w:val="auto"/>
              </w:rPr>
            </w:pPr>
            <w:r w:rsidRPr="001B0D75">
              <w:rPr>
                <w:rFonts w:ascii="Calibri" w:hAnsi="Calibri" w:cs="Calibri"/>
                <w:b/>
                <w:color w:val="auto"/>
              </w:rPr>
              <w:t xml:space="preserve">Family Care: </w:t>
            </w:r>
            <w:r w:rsidRPr="001B0D75">
              <w:rPr>
                <w:rFonts w:ascii="Calibri" w:hAnsi="Calibri" w:cs="Calibri"/>
                <w:bCs/>
                <w:color w:val="auto"/>
              </w:rPr>
              <w:t xml:space="preserve"> </w:t>
            </w:r>
            <w:r w:rsidR="00A867E8" w:rsidRPr="001B0D75">
              <w:rPr>
                <w:rFonts w:ascii="Calibri" w:hAnsi="Calibri" w:cs="Calibri"/>
                <w:bCs/>
                <w:color w:val="auto"/>
              </w:rPr>
              <w:t xml:space="preserve">Providers/Claims and Billing </w:t>
            </w:r>
            <w:r w:rsidR="00223206" w:rsidRPr="001B0D75">
              <w:rPr>
                <w:rFonts w:ascii="Calibri" w:hAnsi="Calibri" w:cs="Calibri"/>
                <w:bCs/>
                <w:color w:val="auto"/>
              </w:rPr>
              <w:t xml:space="preserve">at </w:t>
            </w:r>
            <w:hyperlink r:id="rId12" w:history="1">
              <w:r w:rsidR="00A742EE" w:rsidRPr="002431F4">
                <w:rPr>
                  <w:rStyle w:val="Hyperlink"/>
                  <w:rFonts w:ascii="Calibri" w:hAnsi="Calibri" w:cs="Calibri"/>
                  <w:bCs/>
                  <w:color w:val="215E99" w:themeColor="text2" w:themeTint="BF"/>
                </w:rPr>
                <w:t>www.inclusa.org</w:t>
              </w:r>
            </w:hyperlink>
            <w:r w:rsidR="00A742EE" w:rsidRPr="001B0D75">
              <w:rPr>
                <w:rStyle w:val="Hyperlink"/>
                <w:rFonts w:ascii="Calibri" w:hAnsi="Calibri" w:cs="Calibri"/>
                <w:bCs/>
                <w:color w:val="auto"/>
              </w:rPr>
              <w:t xml:space="preserve"> </w:t>
            </w:r>
          </w:p>
          <w:p w14:paraId="2F702E83" w14:textId="0CAE4D18" w:rsidR="00223206" w:rsidRPr="001B0D75" w:rsidRDefault="00223206" w:rsidP="00CF7AEA">
            <w:pPr>
              <w:widowControl w:val="0"/>
              <w:spacing w:after="0"/>
              <w:rPr>
                <w:rFonts w:ascii="Calibri" w:hAnsi="Calibri" w:cs="Calibri"/>
                <w:bCs/>
                <w:color w:val="auto"/>
              </w:rPr>
            </w:pPr>
            <w:r w:rsidRPr="001B0D75">
              <w:rPr>
                <w:rFonts w:ascii="Calibri" w:hAnsi="Calibri" w:cs="Calibri"/>
                <w:b/>
                <w:color w:val="auto"/>
              </w:rPr>
              <w:t xml:space="preserve">Family Care </w:t>
            </w:r>
            <w:r w:rsidR="003E4AF0" w:rsidRPr="001B0D75">
              <w:rPr>
                <w:rFonts w:ascii="Calibri" w:hAnsi="Calibri" w:cs="Calibri"/>
                <w:b/>
                <w:color w:val="auto"/>
              </w:rPr>
              <w:t>Partnership</w:t>
            </w:r>
            <w:r w:rsidRPr="001B0D75">
              <w:rPr>
                <w:rFonts w:ascii="Calibri" w:hAnsi="Calibri" w:cs="Calibri"/>
                <w:b/>
                <w:color w:val="auto"/>
              </w:rPr>
              <w:t>:</w:t>
            </w:r>
            <w:r w:rsidRPr="001B0D75">
              <w:rPr>
                <w:rFonts w:ascii="Calibri" w:hAnsi="Calibri" w:cs="Calibri"/>
                <w:bCs/>
                <w:color w:val="auto"/>
              </w:rPr>
              <w:t xml:space="preserve"> Provider/Claims</w:t>
            </w:r>
            <w:r w:rsidR="0009342F" w:rsidRPr="001B0D75">
              <w:rPr>
                <w:rFonts w:ascii="Calibri" w:hAnsi="Calibri" w:cs="Calibri"/>
                <w:bCs/>
                <w:color w:val="auto"/>
              </w:rPr>
              <w:t xml:space="preserve"> section and Provider/Prior Authorization section </w:t>
            </w:r>
            <w:r w:rsidR="00812B84" w:rsidRPr="001B0D75">
              <w:rPr>
                <w:rFonts w:ascii="Calibri" w:hAnsi="Calibri" w:cs="Calibri"/>
                <w:bCs/>
                <w:color w:val="auto"/>
              </w:rPr>
              <w:t xml:space="preserve">at </w:t>
            </w:r>
            <w:hyperlink r:id="rId13" w:history="1">
              <w:r w:rsidR="00A742EE" w:rsidRPr="002431F4">
                <w:rPr>
                  <w:rStyle w:val="Hyperlink"/>
                  <w:rFonts w:ascii="Calibri" w:hAnsi="Calibri" w:cs="Calibri"/>
                  <w:bCs/>
                  <w:color w:val="215E99" w:themeColor="text2" w:themeTint="BF"/>
                </w:rPr>
                <w:t>www.icarehealthplan.org</w:t>
              </w:r>
            </w:hyperlink>
            <w:r w:rsidR="00A742EE" w:rsidRPr="001B0D75">
              <w:rPr>
                <w:rFonts w:ascii="Calibri" w:hAnsi="Calibri" w:cs="Calibri"/>
                <w:bCs/>
                <w:color w:val="auto"/>
              </w:rPr>
              <w:t xml:space="preserve"> </w:t>
            </w:r>
          </w:p>
        </w:tc>
      </w:tr>
      <w:tr w:rsidR="001B0D75" w:rsidRPr="001B0D75" w14:paraId="53C28D12" w14:textId="77777777" w:rsidTr="002648D3">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33E8371B" w:rsidR="003F0291" w:rsidRPr="001B0D75" w:rsidRDefault="00FF4FC4" w:rsidP="002648D3">
            <w:pPr>
              <w:spacing w:after="0"/>
              <w:jc w:val="center"/>
              <w:rPr>
                <w:rFonts w:ascii="Calibri" w:hAnsi="Calibri" w:cs="Calibri"/>
                <w:b/>
                <w:bCs/>
                <w:color w:val="auto"/>
              </w:rPr>
            </w:pPr>
            <w:r w:rsidRPr="001B0D75">
              <w:rPr>
                <w:rFonts w:ascii="Calibri" w:hAnsi="Calibri" w:cs="Calibri"/>
                <w:color w:val="auto"/>
              </w:rPr>
              <w:br w:type="page"/>
            </w:r>
            <w:r w:rsidR="003F0291" w:rsidRPr="001B0D75">
              <w:rPr>
                <w:rFonts w:ascii="Calibri" w:hAnsi="Calibri" w:cs="Calibri"/>
                <w:b/>
                <w:bCs/>
                <w:color w:val="auto"/>
              </w:rPr>
              <w:t>5.0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1B0D75" w:rsidRDefault="003F0291" w:rsidP="002648D3">
            <w:pPr>
              <w:widowControl w:val="0"/>
              <w:spacing w:after="0"/>
              <w:jc w:val="center"/>
              <w:rPr>
                <w:rFonts w:ascii="Calibri" w:hAnsi="Calibri" w:cs="Calibri"/>
                <w:b/>
                <w:bCs/>
                <w:color w:val="auto"/>
              </w:rPr>
            </w:pPr>
            <w:r w:rsidRPr="001B0D75">
              <w:rPr>
                <w:rFonts w:ascii="Calibri" w:hAnsi="Calibri" w:cs="Calibri"/>
                <w:b/>
                <w:bCs/>
                <w:color w:val="auto"/>
              </w:rPr>
              <w:t>Staff Qualifications and Training</w:t>
            </w:r>
          </w:p>
        </w:tc>
      </w:tr>
      <w:tr w:rsidR="001B0D75" w:rsidRPr="001B0D75" w14:paraId="1EA79E61" w14:textId="77777777" w:rsidTr="00036AA7">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D23E7BA" w:rsidR="003F0291" w:rsidRPr="001B0D75" w:rsidRDefault="003F0291" w:rsidP="00CF7AEA">
            <w:pPr>
              <w:spacing w:after="0"/>
              <w:rPr>
                <w:rFonts w:ascii="Calibri" w:hAnsi="Calibri" w:cs="Calibri"/>
                <w:bCs/>
                <w:color w:val="auto"/>
              </w:rPr>
            </w:pPr>
            <w:r w:rsidRPr="001B0D75">
              <w:rPr>
                <w:rFonts w:ascii="Calibri" w:eastAsia="Times New Roman" w:hAnsi="Calibri" w:cs="Calibri"/>
                <w:b/>
                <w:bCs/>
                <w:color w:val="auto"/>
              </w:rPr>
              <w:t>Caregiver Background Checks –</w:t>
            </w:r>
            <w:r w:rsidRPr="001B0D75">
              <w:rPr>
                <w:rFonts w:ascii="Calibri" w:eastAsia="Times New Roman" w:hAnsi="Calibri" w:cs="Calibri"/>
                <w:color w:val="auto"/>
              </w:rPr>
              <w:t xml:space="preserve"> Caregiver and Criminal Background checks must be completed in compliance with Wisconsin DHS Admin. Code Chapter 12</w:t>
            </w:r>
            <w:r w:rsidR="00D17FBB" w:rsidRPr="001B0D75">
              <w:rPr>
                <w:rFonts w:ascii="Calibri" w:eastAsia="Times New Roman" w:hAnsi="Calibri" w:cs="Calibri"/>
                <w:color w:val="auto"/>
              </w:rPr>
              <w:t xml:space="preserve"> and 13</w:t>
            </w:r>
            <w:r w:rsidRPr="001B0D75">
              <w:rPr>
                <w:rFonts w:ascii="Calibri" w:eastAsia="Times New Roman" w:hAnsi="Calibri" w:cs="Calibri"/>
                <w:color w:val="auto"/>
              </w:rPr>
              <w:t xml:space="preserve">. </w:t>
            </w:r>
            <w:r w:rsidR="004C5D48" w:rsidRPr="001B0D75">
              <w:rPr>
                <w:rFonts w:ascii="Calibri" w:eastAsia="Times New Roman" w:hAnsi="Calibri" w:cs="Calibri"/>
                <w:color w:val="auto"/>
              </w:rPr>
              <w:t xml:space="preserve"> </w:t>
            </w:r>
            <w:r w:rsidRPr="001B0D75">
              <w:rPr>
                <w:rFonts w:ascii="Calibri" w:eastAsia="Times New Roman" w:hAnsi="Calibri" w:cs="Calibri"/>
                <w:color w:val="auto"/>
              </w:rPr>
              <w:t>Provider must maintain and make available for review documentation that caregiver and criminal background checks have been complete</w:t>
            </w:r>
            <w:r w:rsidR="00113CDD" w:rsidRPr="001B0D75">
              <w:rPr>
                <w:rFonts w:ascii="Calibri" w:eastAsia="Times New Roman" w:hAnsi="Calibri" w:cs="Calibri"/>
                <w:color w:val="auto"/>
              </w:rPr>
              <w:t>d</w:t>
            </w:r>
            <w:r w:rsidRPr="001B0D75">
              <w:rPr>
                <w:rFonts w:ascii="Calibri" w:eastAsia="Times New Roman" w:hAnsi="Calibri" w:cs="Calibri"/>
                <w:color w:val="auto"/>
              </w:rPr>
              <w:t xml:space="preserve"> timely for all staff. </w:t>
            </w:r>
          </w:p>
        </w:tc>
      </w:tr>
      <w:tr w:rsidR="001B0D75" w:rsidRPr="001B0D75" w14:paraId="5E836168" w14:textId="77777777" w:rsidTr="002431F4">
        <w:trPr>
          <w:trHeight w:val="34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46DBEDA" w14:textId="77EA8D8D" w:rsidR="00DE5662" w:rsidRPr="001B0D75" w:rsidRDefault="001B75B0" w:rsidP="00D54155">
            <w:pPr>
              <w:spacing w:after="0"/>
              <w:jc w:val="center"/>
              <w:rPr>
                <w:rFonts w:ascii="Calibri" w:hAnsi="Calibri" w:cs="Calibri"/>
                <w:color w:val="auto"/>
              </w:rPr>
            </w:pPr>
            <w:r w:rsidRPr="001B0D75">
              <w:rPr>
                <w:rFonts w:ascii="Calibri" w:hAnsi="Calibri" w:cs="Calibri"/>
                <w:color w:val="auto"/>
              </w:rPr>
              <w:t>5.2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494B6D3" w14:textId="2EE2A6F1" w:rsidR="00831213" w:rsidRPr="001B0D75" w:rsidRDefault="00831213" w:rsidP="002431F4">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Personnel. Supported Employment Services shall be provided by Provider personnel that have skills and abilities in the areas of assessment, job development, job placement, job retention and evaluation. Typical skills that Provider’s personnel should have include: </w:t>
            </w:r>
            <w:r w:rsidRPr="001B0D75">
              <w:rPr>
                <w:rStyle w:val="eop"/>
                <w:rFonts w:ascii="Calibri" w:eastAsiaTheme="majorEastAsia" w:hAnsi="Calibri" w:cs="Calibri"/>
                <w:sz w:val="22"/>
                <w:szCs w:val="22"/>
              </w:rPr>
              <w:t> </w:t>
            </w:r>
          </w:p>
          <w:p w14:paraId="28366F88" w14:textId="77777777" w:rsidR="00831213" w:rsidRPr="001B0D75" w:rsidRDefault="00831213" w:rsidP="002431F4">
            <w:pPr>
              <w:pStyle w:val="paragraph"/>
              <w:spacing w:before="0" w:beforeAutospacing="0" w:after="0" w:afterAutospacing="0"/>
              <w:ind w:left="1440"/>
              <w:textAlignment w:val="baseline"/>
              <w:rPr>
                <w:rFonts w:ascii="Calibri" w:hAnsi="Calibri" w:cs="Calibri"/>
                <w:sz w:val="22"/>
                <w:szCs w:val="22"/>
              </w:rPr>
            </w:pPr>
            <w:r w:rsidRPr="001B0D75">
              <w:rPr>
                <w:rStyle w:val="normaltextrun"/>
                <w:rFonts w:ascii="Calibri" w:eastAsiaTheme="majorEastAsia" w:hAnsi="Calibri" w:cs="Calibri"/>
                <w:sz w:val="22"/>
                <w:szCs w:val="22"/>
              </w:rPr>
              <w:t> </w:t>
            </w:r>
            <w:r w:rsidRPr="001B0D75">
              <w:rPr>
                <w:rStyle w:val="eop"/>
                <w:rFonts w:ascii="Calibri" w:eastAsiaTheme="majorEastAsia" w:hAnsi="Calibri" w:cs="Calibri"/>
                <w:sz w:val="22"/>
                <w:szCs w:val="22"/>
              </w:rPr>
              <w:t> </w:t>
            </w:r>
          </w:p>
          <w:p w14:paraId="5E74F2CB" w14:textId="67787AF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trike/>
                <w:sz w:val="22"/>
                <w:szCs w:val="22"/>
              </w:rPr>
            </w:pPr>
            <w:r w:rsidRPr="001B0D75">
              <w:rPr>
                <w:rStyle w:val="normaltextrun"/>
                <w:rFonts w:ascii="Calibri" w:eastAsiaTheme="majorEastAsia" w:hAnsi="Calibri" w:cs="Calibri"/>
                <w:sz w:val="22"/>
                <w:szCs w:val="22"/>
              </w:rPr>
              <w:t xml:space="preserve">Knowledge, </w:t>
            </w:r>
            <w:r w:rsidR="00630587" w:rsidRPr="001B0D75">
              <w:rPr>
                <w:rStyle w:val="normaltextrun"/>
                <w:rFonts w:ascii="Calibri" w:eastAsiaTheme="majorEastAsia" w:hAnsi="Calibri" w:cs="Calibri"/>
                <w:sz w:val="22"/>
                <w:szCs w:val="22"/>
              </w:rPr>
              <w:t>skill,</w:t>
            </w:r>
            <w:r w:rsidRPr="001B0D75">
              <w:rPr>
                <w:rStyle w:val="normaltextrun"/>
                <w:rFonts w:ascii="Calibri" w:eastAsiaTheme="majorEastAsia" w:hAnsi="Calibri" w:cs="Calibri"/>
                <w:sz w:val="22"/>
                <w:szCs w:val="22"/>
              </w:rPr>
              <w:t xml:space="preserve"> and abilities in assessing individuals who have developmental disabilities. </w:t>
            </w:r>
          </w:p>
          <w:p w14:paraId="63046B7C" w14:textId="1411B9A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Skill in work site analysis.  </w:t>
            </w:r>
            <w:r w:rsidRPr="001B0D75">
              <w:rPr>
                <w:rStyle w:val="eop"/>
                <w:rFonts w:ascii="Calibri" w:eastAsiaTheme="majorEastAsia" w:hAnsi="Calibri" w:cs="Calibri"/>
                <w:sz w:val="22"/>
                <w:szCs w:val="22"/>
              </w:rPr>
              <w:t> </w:t>
            </w:r>
          </w:p>
          <w:p w14:paraId="7BA6129C" w14:textId="2AB8D181" w:rsidR="00831213" w:rsidRPr="001B0D75" w:rsidRDefault="00831213" w:rsidP="002431F4">
            <w:pPr>
              <w:pStyle w:val="paragraph"/>
              <w:numPr>
                <w:ilvl w:val="0"/>
                <w:numId w:val="8"/>
              </w:numPr>
              <w:spacing w:before="0" w:beforeAutospacing="0" w:after="0" w:afterAutospacing="0"/>
              <w:textAlignment w:val="baseline"/>
              <w:rPr>
                <w:rStyle w:val="normaltextrun"/>
                <w:rFonts w:ascii="Calibri" w:hAnsi="Calibri" w:cs="Calibri"/>
                <w:sz w:val="22"/>
                <w:szCs w:val="22"/>
              </w:rPr>
            </w:pPr>
            <w:r w:rsidRPr="001B0D75">
              <w:rPr>
                <w:rStyle w:val="normaltextrun"/>
                <w:rFonts w:ascii="Calibri" w:eastAsiaTheme="majorEastAsia" w:hAnsi="Calibri" w:cs="Calibri"/>
                <w:sz w:val="22"/>
                <w:szCs w:val="22"/>
              </w:rPr>
              <w:t>Skill in assessing needs for assistive technology, disability accommodation and individualized ergonomics. </w:t>
            </w:r>
            <w:r w:rsidRPr="001B0D75">
              <w:rPr>
                <w:rStyle w:val="eop"/>
                <w:rFonts w:ascii="Calibri" w:eastAsiaTheme="majorEastAsia" w:hAnsi="Calibri" w:cs="Calibri"/>
                <w:sz w:val="22"/>
                <w:szCs w:val="22"/>
              </w:rPr>
              <w:t> </w:t>
            </w:r>
          </w:p>
          <w:p w14:paraId="693C4C96" w14:textId="18394A4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job development.  </w:t>
            </w:r>
            <w:r w:rsidRPr="001B0D75">
              <w:rPr>
                <w:rStyle w:val="eop"/>
                <w:rFonts w:ascii="Calibri" w:eastAsiaTheme="majorEastAsia" w:hAnsi="Calibri" w:cs="Calibri"/>
                <w:sz w:val="22"/>
                <w:szCs w:val="22"/>
              </w:rPr>
              <w:t> </w:t>
            </w:r>
          </w:p>
          <w:p w14:paraId="250CCDD0" w14:textId="6D55B42B" w:rsidR="00831213" w:rsidRPr="001B0D75" w:rsidRDefault="00831213" w:rsidP="002431F4">
            <w:pPr>
              <w:pStyle w:val="paragraph"/>
              <w:widowControl w:val="0"/>
              <w:numPr>
                <w:ilvl w:val="0"/>
                <w:numId w:val="8"/>
              </w:numPr>
              <w:spacing w:before="0" w:beforeAutospacing="0" w:after="0" w:afterAutospacing="0"/>
              <w:textAlignment w:val="baseline"/>
              <w:rPr>
                <w:rStyle w:val="eop"/>
                <w:rFonts w:ascii="Calibri" w:hAnsi="Calibri" w:cs="Calibri"/>
                <w:sz w:val="22"/>
                <w:szCs w:val="22"/>
              </w:rPr>
            </w:pPr>
            <w:r w:rsidRPr="001B0D75">
              <w:rPr>
                <w:rStyle w:val="normaltextrun"/>
                <w:rFonts w:ascii="Calibri" w:eastAsiaTheme="majorEastAsia" w:hAnsi="Calibri" w:cs="Calibri"/>
                <w:sz w:val="22"/>
                <w:szCs w:val="22"/>
              </w:rPr>
              <w:t xml:space="preserve">Skill in the areas of sales and marketing. </w:t>
            </w:r>
          </w:p>
          <w:p w14:paraId="7A4D2BBA" w14:textId="4308BBAF"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Skills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job coaching. </w:t>
            </w:r>
          </w:p>
          <w:p w14:paraId="613F8FFA" w14:textId="3AFE43F4" w:rsidR="00CF7AEA" w:rsidRPr="002431F4"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outcome development and program evaluation. </w:t>
            </w:r>
            <w:r w:rsidRPr="001B0D75">
              <w:rPr>
                <w:rStyle w:val="eop"/>
                <w:rFonts w:ascii="Calibri" w:eastAsiaTheme="majorEastAsia" w:hAnsi="Calibri" w:cs="Calibri"/>
                <w:sz w:val="22"/>
                <w:szCs w:val="22"/>
              </w:rPr>
              <w:t> </w:t>
            </w:r>
          </w:p>
        </w:tc>
      </w:tr>
      <w:tr w:rsidR="001B0D75" w:rsidRPr="001B0D75" w14:paraId="14BB7D3F" w14:textId="77777777" w:rsidTr="00A742EE">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A912606" w:rsidR="003F0291" w:rsidRPr="001B0D75" w:rsidRDefault="00096BA9" w:rsidP="00D54155">
            <w:pPr>
              <w:spacing w:after="0"/>
              <w:jc w:val="center"/>
              <w:rPr>
                <w:rFonts w:ascii="Calibri" w:hAnsi="Calibri" w:cs="Calibri"/>
                <w:color w:val="auto"/>
              </w:rPr>
            </w:pPr>
            <w:r w:rsidRPr="001B0D75">
              <w:rPr>
                <w:rFonts w:ascii="Calibri" w:hAnsi="Calibri" w:cs="Calibri"/>
                <w:color w:val="auto"/>
              </w:rPr>
              <w:t>5.</w:t>
            </w:r>
            <w:r w:rsidR="001B75B0"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07F27C4C" w:rsidR="00096BA9" w:rsidRPr="001B0D75" w:rsidRDefault="00096BA9" w:rsidP="00A742EE">
            <w:pPr>
              <w:pStyle w:val="paragraph"/>
              <w:spacing w:before="0" w:beforeAutospacing="0" w:after="0" w:afterAutospacing="0"/>
              <w:textAlignment w:val="baseline"/>
              <w:rPr>
                <w:rFonts w:ascii="Calibri" w:hAnsi="Calibri" w:cs="Calibri"/>
                <w:bCs/>
                <w:sz w:val="22"/>
                <w:szCs w:val="22"/>
              </w:rPr>
            </w:pPr>
            <w:r w:rsidRPr="001B0D75">
              <w:rPr>
                <w:rStyle w:val="normaltextrun"/>
                <w:rFonts w:ascii="Calibri" w:eastAsiaTheme="majorEastAsia" w:hAnsi="Calibri" w:cs="Calibri"/>
                <w:sz w:val="22"/>
                <w:szCs w:val="22"/>
              </w:rPr>
              <w:t>For the individual on the job support person, the MCO shall assure that the provider has the ability and qualifications to provide this service</w:t>
            </w:r>
            <w:r w:rsidR="00002602" w:rsidRPr="001B0D75">
              <w:rPr>
                <w:rStyle w:val="normaltextrun"/>
                <w:rFonts w:ascii="Calibri" w:eastAsiaTheme="majorEastAsia" w:hAnsi="Calibri" w:cs="Calibri"/>
                <w:sz w:val="22"/>
                <w:szCs w:val="22"/>
              </w:rPr>
              <w:t xml:space="preserve"> as outlined in Section </w:t>
            </w:r>
            <w:r w:rsidR="000E4349" w:rsidRPr="001B0D75">
              <w:rPr>
                <w:rStyle w:val="normaltextrun"/>
                <w:rFonts w:ascii="Calibri" w:eastAsiaTheme="majorEastAsia" w:hAnsi="Calibri" w:cs="Calibri"/>
                <w:sz w:val="22"/>
                <w:szCs w:val="22"/>
              </w:rPr>
              <w:t xml:space="preserve">1.3. </w:t>
            </w:r>
          </w:p>
        </w:tc>
      </w:tr>
      <w:tr w:rsidR="001B0D75" w:rsidRPr="001B0D75" w14:paraId="68E1215D"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89D3E3F"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70B5146" w:rsidR="003F0291" w:rsidRPr="001B0D75" w:rsidRDefault="003F0291" w:rsidP="00A742EE">
            <w:pPr>
              <w:widowControl w:val="0"/>
              <w:spacing w:after="0"/>
              <w:rPr>
                <w:rFonts w:ascii="Calibri" w:hAnsi="Calibri" w:cs="Calibri"/>
                <w:b/>
                <w:color w:val="auto"/>
              </w:rPr>
            </w:pPr>
            <w:r w:rsidRPr="001B0D75">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1B0D75" w:rsidRPr="001B0D75" w14:paraId="4798D016" w14:textId="77777777" w:rsidTr="00CF7AEA">
        <w:trPr>
          <w:trHeight w:val="11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591553CF"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5.</w:t>
            </w:r>
            <w:r w:rsidR="00481A01"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1B0D75" w:rsidRDefault="003F0291" w:rsidP="00CF7AEA">
            <w:pPr>
              <w:widowControl w:val="0"/>
              <w:spacing w:after="0"/>
              <w:rPr>
                <w:rFonts w:ascii="Calibri" w:eastAsia="Times New Roman" w:hAnsi="Calibri" w:cs="Calibri"/>
                <w:color w:val="auto"/>
              </w:rPr>
            </w:pPr>
            <w:r w:rsidRPr="001B0D75">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1B0D75">
              <w:rPr>
                <w:rFonts w:ascii="Calibri" w:eastAsia="Times New Roman" w:hAnsi="Calibri" w:cs="Calibri"/>
                <w:color w:val="auto"/>
              </w:rPr>
              <w:t>at</w:t>
            </w:r>
            <w:r w:rsidRPr="001B0D75">
              <w:rPr>
                <w:rFonts w:ascii="Calibri" w:eastAsia="Times New Roman" w:hAnsi="Calibri" w:cs="Calibri"/>
                <w:color w:val="auto"/>
              </w:rPr>
              <w:t xml:space="preserve">: </w:t>
            </w:r>
          </w:p>
          <w:p w14:paraId="5CB585AE" w14:textId="3E5D990E" w:rsidR="003F0291" w:rsidRPr="001B0D75" w:rsidRDefault="003F0291" w:rsidP="00CF7AEA">
            <w:pPr>
              <w:widowControl w:val="0"/>
              <w:spacing w:after="0"/>
              <w:rPr>
                <w:rStyle w:val="Hyperlink"/>
                <w:rFonts w:ascii="Calibri" w:eastAsia="Times New Roman" w:hAnsi="Calibri" w:cs="Calibri"/>
                <w:color w:val="auto"/>
              </w:rPr>
            </w:pPr>
            <w:r w:rsidRPr="001B0D75">
              <w:rPr>
                <w:rFonts w:ascii="Calibri" w:eastAsia="Times New Roman" w:hAnsi="Calibri" w:cs="Calibri"/>
                <w:b/>
                <w:bCs/>
                <w:color w:val="auto"/>
              </w:rPr>
              <w:t>Family Care</w:t>
            </w:r>
            <w:r w:rsidR="00A3373A" w:rsidRPr="001B0D75">
              <w:rPr>
                <w:rFonts w:ascii="Calibri" w:eastAsia="Times New Roman" w:hAnsi="Calibri" w:cs="Calibri"/>
                <w:b/>
                <w:bCs/>
                <w:color w:val="auto"/>
              </w:rPr>
              <w:t>:</w:t>
            </w:r>
            <w:r w:rsidR="00A3373A" w:rsidRPr="001B0D75">
              <w:rPr>
                <w:rFonts w:ascii="Calibri" w:eastAsia="Times New Roman" w:hAnsi="Calibri" w:cs="Calibri"/>
                <w:color w:val="auto"/>
              </w:rPr>
              <w:t xml:space="preserve"> </w:t>
            </w:r>
            <w:r w:rsidRPr="001B0D75">
              <w:rPr>
                <w:rFonts w:ascii="Calibri" w:eastAsia="Times New Roman" w:hAnsi="Calibri" w:cs="Calibri"/>
                <w:color w:val="auto"/>
              </w:rPr>
              <w:t xml:space="preserve"> </w:t>
            </w:r>
            <w:hyperlink r:id="rId14" w:history="1">
              <w:r w:rsidR="00A742EE" w:rsidRPr="002431F4">
                <w:rPr>
                  <w:rStyle w:val="Hyperlink"/>
                  <w:rFonts w:ascii="Calibri" w:eastAsia="Times New Roman" w:hAnsi="Calibri" w:cs="Calibri"/>
                  <w:color w:val="215E99" w:themeColor="text2" w:themeTint="BF"/>
                </w:rPr>
                <w:t>www.inclusa.org</w:t>
              </w:r>
            </w:hyperlink>
            <w:r w:rsidR="00A742EE" w:rsidRPr="001B0D75">
              <w:rPr>
                <w:rStyle w:val="Hyperlink"/>
                <w:rFonts w:ascii="Calibri" w:eastAsia="Times New Roman" w:hAnsi="Calibri" w:cs="Calibri"/>
                <w:color w:val="auto"/>
              </w:rPr>
              <w:t xml:space="preserve"> </w:t>
            </w:r>
          </w:p>
          <w:p w14:paraId="3AD63AC1" w14:textId="6C3672E5" w:rsidR="003F0291" w:rsidRPr="001B0D75" w:rsidRDefault="003F0291" w:rsidP="00CF7AEA">
            <w:pPr>
              <w:widowControl w:val="0"/>
              <w:spacing w:after="0"/>
              <w:rPr>
                <w:rFonts w:ascii="Calibri" w:hAnsi="Calibri" w:cs="Calibri"/>
                <w:bCs/>
                <w:color w:val="auto"/>
              </w:rPr>
            </w:pPr>
            <w:r w:rsidRPr="001B0D75">
              <w:rPr>
                <w:rFonts w:ascii="Calibri" w:eastAsia="Times New Roman" w:hAnsi="Calibri" w:cs="Calibri"/>
                <w:b/>
                <w:bCs/>
                <w:color w:val="auto"/>
              </w:rPr>
              <w:t>Family Care Partnership</w:t>
            </w:r>
            <w:r w:rsidR="00A3373A" w:rsidRPr="001B0D75">
              <w:rPr>
                <w:rFonts w:ascii="Calibri" w:eastAsia="Times New Roman" w:hAnsi="Calibri" w:cs="Calibri"/>
                <w:b/>
                <w:bCs/>
                <w:color w:val="auto"/>
              </w:rPr>
              <w:t>:</w:t>
            </w:r>
            <w:r w:rsidR="00A3373A" w:rsidRPr="001B0D75">
              <w:rPr>
                <w:rFonts w:ascii="Calibri" w:eastAsia="Times New Roman" w:hAnsi="Calibri" w:cs="Calibri"/>
                <w:color w:val="auto"/>
              </w:rPr>
              <w:t xml:space="preserve"> </w:t>
            </w:r>
            <w:r w:rsidRPr="001B0D75">
              <w:rPr>
                <w:rFonts w:ascii="Calibri" w:eastAsia="Times New Roman" w:hAnsi="Calibri" w:cs="Calibri"/>
                <w:color w:val="auto"/>
              </w:rPr>
              <w:t xml:space="preserve"> </w:t>
            </w:r>
            <w:hyperlink r:id="rId15" w:history="1">
              <w:r w:rsidR="00A742EE" w:rsidRPr="002431F4">
                <w:rPr>
                  <w:rStyle w:val="Hyperlink"/>
                  <w:rFonts w:ascii="Calibri" w:eastAsia="Times New Roman" w:hAnsi="Calibri" w:cs="Calibri"/>
                  <w:color w:val="215E99" w:themeColor="text2" w:themeTint="BF"/>
                </w:rPr>
                <w:t>www.icarehealthplan.org</w:t>
              </w:r>
            </w:hyperlink>
            <w:r w:rsidR="00A742EE" w:rsidRPr="002431F4">
              <w:rPr>
                <w:rStyle w:val="Hyperlink"/>
                <w:rFonts w:ascii="Calibri" w:eastAsia="Times New Roman" w:hAnsi="Calibri" w:cs="Calibri"/>
                <w:color w:val="215E99" w:themeColor="text2" w:themeTint="BF"/>
              </w:rPr>
              <w:t xml:space="preserve"> </w:t>
            </w:r>
            <w:r w:rsidRPr="002431F4">
              <w:rPr>
                <w:rFonts w:ascii="Calibri" w:eastAsia="Times New Roman" w:hAnsi="Calibri" w:cs="Calibri"/>
                <w:color w:val="215E99" w:themeColor="text2" w:themeTint="BF"/>
              </w:rPr>
              <w:t xml:space="preserve"> </w:t>
            </w:r>
          </w:p>
        </w:tc>
      </w:tr>
      <w:tr w:rsidR="001B0D75" w:rsidRPr="001B0D75" w14:paraId="38AF2E13"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A0F1FF4"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1B0D75" w:rsidRDefault="003F0291" w:rsidP="00CF7AEA">
            <w:pPr>
              <w:widowControl w:val="0"/>
              <w:spacing w:after="0"/>
              <w:rPr>
                <w:rFonts w:ascii="Calibri" w:eastAsia="Times New Roman" w:hAnsi="Calibri" w:cs="Calibri"/>
                <w:color w:val="auto"/>
              </w:rPr>
            </w:pPr>
            <w:r w:rsidRPr="001B0D75">
              <w:rPr>
                <w:rFonts w:ascii="Calibri" w:eastAsia="Times New Roman" w:hAnsi="Calibri" w:cs="Calibri"/>
                <w:color w:val="auto"/>
              </w:rPr>
              <w:t xml:space="preserve">Staff must be trained in recognizing abuse and neglect and reporting requirements. </w:t>
            </w:r>
          </w:p>
        </w:tc>
      </w:tr>
      <w:tr w:rsidR="001B0D75" w:rsidRPr="001B0D75" w14:paraId="14BA26F9" w14:textId="77777777" w:rsidTr="00CF7AEA">
        <w:trPr>
          <w:trHeight w:val="561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FD698C9"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1B0D75" w:rsidRDefault="003F0291" w:rsidP="00CF7AEA">
            <w:pPr>
              <w:spacing w:after="0" w:line="252" w:lineRule="auto"/>
              <w:rPr>
                <w:rFonts w:ascii="Calibri" w:hAnsi="Calibri" w:cs="Calibri"/>
                <w:color w:val="auto"/>
              </w:rPr>
            </w:pPr>
            <w:r w:rsidRPr="001B0D75">
              <w:rPr>
                <w:rFonts w:ascii="Calibri" w:hAnsi="Calibri" w:cs="Calibri"/>
                <w:color w:val="auto"/>
              </w:rPr>
              <w:t>The Provider must ensure that staff have received training on the following subjects pertaining to the individuals served:</w:t>
            </w:r>
          </w:p>
          <w:p w14:paraId="4150A8C5" w14:textId="7EA4B41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 xml:space="preserve">Policy, </w:t>
            </w:r>
            <w:r w:rsidR="00630587" w:rsidRPr="001B0D75">
              <w:rPr>
                <w:rFonts w:ascii="Calibri" w:hAnsi="Calibri" w:cs="Calibri"/>
                <w:color w:val="auto"/>
              </w:rPr>
              <w:t>procedures,</w:t>
            </w:r>
            <w:r w:rsidRPr="001B0D75">
              <w:rPr>
                <w:rFonts w:ascii="Calibri" w:hAnsi="Calibri" w:cs="Calibri"/>
                <w:color w:val="auto"/>
              </w:rPr>
              <w:t xml:space="preserve"> and expectations may include the following:</w:t>
            </w:r>
          </w:p>
          <w:p w14:paraId="4E676229"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Enrollee rights and responsibilities</w:t>
            </w:r>
          </w:p>
          <w:p w14:paraId="6F2D9B81"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 xml:space="preserve">Provider rights and responsibilities </w:t>
            </w:r>
          </w:p>
          <w:p w14:paraId="43B3912F"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Record keeping and reporting</w:t>
            </w:r>
          </w:p>
          <w:p w14:paraId="5AD59283"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Arranging backup services if the caregiver is unable to make a scheduled visit</w:t>
            </w:r>
          </w:p>
          <w:p w14:paraId="4E628EA5"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Other information deemed necessary and appropriate</w:t>
            </w:r>
          </w:p>
          <w:p w14:paraId="36072EBA"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Interpersonal and communication skills and appropriate attitudes for working effectively with Enrollees and with IDT.</w:t>
            </w:r>
          </w:p>
          <w:p w14:paraId="2679F9E4" w14:textId="77777777"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Confidentiality laws and rules</w:t>
            </w:r>
          </w:p>
          <w:p w14:paraId="30746956" w14:textId="77777777"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Practices that honor diverse cultural and ethnic differences</w:t>
            </w:r>
          </w:p>
          <w:p w14:paraId="7CF9C2FC" w14:textId="3287DB46"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 xml:space="preserve">Procedures for </w:t>
            </w:r>
            <w:r w:rsidR="005B0542" w:rsidRPr="001B0D75">
              <w:rPr>
                <w:rStyle w:val="normaltextrun"/>
                <w:rFonts w:ascii="Calibri" w:hAnsi="Calibri" w:cs="Calibri"/>
                <w:color w:val="auto"/>
              </w:rPr>
              <w:t>following Family Care and Family Care Partnership required processes for handling complaints and grievances (see Section 7.3).</w:t>
            </w:r>
            <w:r w:rsidR="005B0542" w:rsidRPr="001B0D75">
              <w:rPr>
                <w:rStyle w:val="eop"/>
                <w:rFonts w:ascii="Calibri" w:hAnsi="Calibri" w:cs="Calibri"/>
                <w:color w:val="auto"/>
              </w:rPr>
              <w:t> </w:t>
            </w:r>
          </w:p>
        </w:tc>
      </w:tr>
      <w:tr w:rsidR="001B0D75" w:rsidRPr="001B0D75" w14:paraId="26F59C9A" w14:textId="77777777" w:rsidTr="00B779D1">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1B0D75" w:rsidRDefault="003F0291" w:rsidP="00D54155">
            <w:pPr>
              <w:spacing w:after="0"/>
              <w:jc w:val="center"/>
              <w:rPr>
                <w:rFonts w:ascii="Calibri" w:hAnsi="Calibri" w:cs="Calibri"/>
                <w:color w:val="auto"/>
              </w:rPr>
            </w:pPr>
            <w:r w:rsidRPr="001B0D75">
              <w:rPr>
                <w:rFonts w:ascii="Calibri" w:hAnsi="Calibri" w:cs="Calibri"/>
                <w:b/>
                <w:bCs/>
                <w:color w:val="auto"/>
              </w:rPr>
              <w:t>6.0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1B0D75" w:rsidRDefault="003F0291" w:rsidP="00B779D1">
            <w:pPr>
              <w:widowControl w:val="0"/>
              <w:spacing w:after="0"/>
              <w:jc w:val="center"/>
              <w:rPr>
                <w:rFonts w:ascii="Calibri" w:eastAsia="Times New Roman" w:hAnsi="Calibri" w:cs="Calibri"/>
                <w:color w:val="auto"/>
              </w:rPr>
            </w:pPr>
            <w:r w:rsidRPr="001B0D75">
              <w:rPr>
                <w:rFonts w:ascii="Calibri" w:hAnsi="Calibri" w:cs="Calibri"/>
                <w:b/>
                <w:bCs/>
                <w:color w:val="auto"/>
              </w:rPr>
              <w:t>Supervision and Staff Adequacy</w:t>
            </w:r>
          </w:p>
        </w:tc>
      </w:tr>
      <w:tr w:rsidR="001B0D75" w:rsidRPr="001B0D75" w14:paraId="26F78DD7" w14:textId="77777777" w:rsidTr="00CF7AEA">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6.1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8407976" w:rsidR="003F0291" w:rsidRPr="001B0D75" w:rsidRDefault="003F0291" w:rsidP="00CF7AEA">
            <w:pPr>
              <w:widowControl w:val="0"/>
              <w:spacing w:after="0"/>
              <w:rPr>
                <w:rFonts w:ascii="Calibri" w:eastAsia="Times New Roman" w:hAnsi="Calibri" w:cs="Calibri"/>
                <w:color w:val="auto"/>
              </w:rPr>
            </w:pPr>
            <w:r w:rsidRPr="001B0D75">
              <w:rPr>
                <w:rFonts w:ascii="Calibri" w:hAnsi="Calibri" w:cs="Calibri"/>
                <w:color w:val="auto"/>
              </w:rPr>
              <w:t>The Provider shall maintain adequate staffing to meet the needs of Enrollees referred by</w:t>
            </w:r>
            <w:r w:rsidR="007E3CEE" w:rsidRPr="001B0D75">
              <w:rPr>
                <w:rFonts w:ascii="Calibri" w:hAnsi="Calibri" w:cs="Calibri"/>
                <w:color w:val="auto"/>
              </w:rPr>
              <w:t xml:space="preserve"> MCO</w:t>
            </w:r>
            <w:r w:rsidRPr="001B0D75">
              <w:rPr>
                <w:rFonts w:ascii="Calibri" w:hAnsi="Calibri" w:cs="Calibri"/>
                <w:color w:val="auto"/>
              </w:rPr>
              <w:t xml:space="preserve"> and accepted by the Provider for service. </w:t>
            </w:r>
          </w:p>
        </w:tc>
      </w:tr>
      <w:tr w:rsidR="001B0D75" w:rsidRPr="001B0D75" w14:paraId="2C817826" w14:textId="77777777" w:rsidTr="007760AF">
        <w:trPr>
          <w:trHeight w:val="230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6.2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1B0D75" w:rsidRDefault="003F0291" w:rsidP="007760AF">
            <w:pPr>
              <w:spacing w:after="0" w:line="252" w:lineRule="auto"/>
              <w:rPr>
                <w:rFonts w:ascii="Calibri" w:hAnsi="Calibri" w:cs="Calibri"/>
                <w:color w:val="auto"/>
              </w:rPr>
            </w:pPr>
            <w:r w:rsidRPr="001B0D75">
              <w:rPr>
                <w:rFonts w:ascii="Calibri" w:hAnsi="Calibri" w:cs="Calibri"/>
                <w:color w:val="auto"/>
              </w:rPr>
              <w:t>Provider must ensure:</w:t>
            </w:r>
          </w:p>
          <w:p w14:paraId="64B8D39B" w14:textId="77777777"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Performance issues with staff are addressed promptly and IDT is kept informed about significant issues that affect the Enrollee.</w:t>
            </w:r>
          </w:p>
          <w:p w14:paraId="4B37EDE0" w14:textId="68BECC22"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Supervisory staff are involved in assessment, goal planning and tracking, and supervision for</w:t>
            </w:r>
            <w:r w:rsidR="00F5218F" w:rsidRPr="001B0D75">
              <w:rPr>
                <w:rFonts w:ascii="Calibri" w:hAnsi="Calibri" w:cs="Calibri"/>
                <w:color w:val="auto"/>
              </w:rPr>
              <w:t xml:space="preserve"> </w:t>
            </w:r>
            <w:r w:rsidRPr="001B0D75">
              <w:rPr>
                <w:rFonts w:ascii="Calibri" w:hAnsi="Calibri" w:cs="Calibri"/>
                <w:color w:val="auto"/>
              </w:rPr>
              <w:t>Enrollees.</w:t>
            </w:r>
          </w:p>
          <w:p w14:paraId="0E173CBB" w14:textId="4E0B144F" w:rsidR="003F0291" w:rsidRPr="001B0D75" w:rsidRDefault="003F0291" w:rsidP="00E166AC">
            <w:pPr>
              <w:pStyle w:val="ListParagraph"/>
              <w:numPr>
                <w:ilvl w:val="0"/>
                <w:numId w:val="4"/>
              </w:numPr>
              <w:spacing w:after="0" w:line="252" w:lineRule="auto"/>
              <w:rPr>
                <w:rFonts w:ascii="Calibri" w:hAnsi="Calibri" w:cs="Calibri"/>
                <w:color w:val="auto"/>
              </w:rPr>
            </w:pPr>
            <w:r w:rsidRPr="001B0D75">
              <w:rPr>
                <w:rFonts w:ascii="Calibri" w:hAnsi="Calibri" w:cs="Calibri"/>
                <w:color w:val="auto"/>
              </w:rPr>
              <w:t xml:space="preserve">Provider staff are working collaboratively and communicating effectively with </w:t>
            </w:r>
            <w:r w:rsidR="00473218" w:rsidRPr="001B0D75">
              <w:rPr>
                <w:rFonts w:ascii="Calibri" w:hAnsi="Calibri" w:cs="Calibri"/>
                <w:color w:val="auto"/>
              </w:rPr>
              <w:t>MCO</w:t>
            </w:r>
            <w:r w:rsidRPr="001B0D75">
              <w:rPr>
                <w:rFonts w:ascii="Calibri" w:hAnsi="Calibri" w:cs="Calibri"/>
                <w:color w:val="auto"/>
              </w:rPr>
              <w:t xml:space="preserve"> staff</w:t>
            </w:r>
          </w:p>
        </w:tc>
      </w:tr>
      <w:tr w:rsidR="001B0D75" w:rsidRPr="001B0D75" w14:paraId="231843E7" w14:textId="77777777" w:rsidTr="00B779D1">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1B0D75" w:rsidRDefault="003F0291" w:rsidP="00D54155">
            <w:pPr>
              <w:spacing w:after="0"/>
              <w:jc w:val="center"/>
              <w:rPr>
                <w:rFonts w:ascii="Calibri" w:hAnsi="Calibri" w:cs="Calibri"/>
                <w:color w:val="auto"/>
              </w:rPr>
            </w:pPr>
            <w:r w:rsidRPr="001B0D75">
              <w:rPr>
                <w:rFonts w:ascii="Calibri" w:hAnsi="Calibri" w:cs="Calibri"/>
                <w:b/>
                <w:bCs/>
                <w:color w:val="auto"/>
              </w:rPr>
              <w:t>7.0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1B0D75" w:rsidRDefault="003F0291" w:rsidP="00B779D1">
            <w:pPr>
              <w:spacing w:after="0" w:line="252" w:lineRule="auto"/>
              <w:jc w:val="center"/>
              <w:rPr>
                <w:rFonts w:ascii="Calibri" w:hAnsi="Calibri" w:cs="Calibri"/>
                <w:color w:val="auto"/>
              </w:rPr>
            </w:pPr>
            <w:r w:rsidRPr="001B0D75">
              <w:rPr>
                <w:rFonts w:ascii="Calibri" w:hAnsi="Calibri" w:cs="Calibri"/>
                <w:b/>
                <w:bCs/>
                <w:color w:val="auto"/>
              </w:rPr>
              <w:t>Communication and Reporting Requirements</w:t>
            </w:r>
          </w:p>
        </w:tc>
      </w:tr>
      <w:tr w:rsidR="001B0D75" w:rsidRPr="001B0D75" w14:paraId="1AABF378"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B0D75" w:rsidRDefault="00BF72D0" w:rsidP="00D54155">
            <w:pPr>
              <w:spacing w:after="0"/>
              <w:jc w:val="center"/>
              <w:rPr>
                <w:rFonts w:ascii="Calibri" w:hAnsi="Calibri" w:cs="Calibri"/>
                <w:color w:val="auto"/>
              </w:rPr>
            </w:pPr>
            <w:r w:rsidRPr="001B0D75">
              <w:rPr>
                <w:rFonts w:ascii="Calibri" w:hAnsi="Calibri" w:cs="Calibri"/>
                <w:color w:val="auto"/>
              </w:rPr>
              <w:t>7.1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It is the responsibility of the Provider to ensure </w:t>
            </w:r>
            <w:r w:rsidRPr="001B0D75">
              <w:rPr>
                <w:rFonts w:ascii="Calibri" w:hAnsi="Calibri" w:cs="Calibri"/>
                <w:iCs/>
                <w:color w:val="auto"/>
              </w:rPr>
              <w:t>the MCO</w:t>
            </w:r>
            <w:r w:rsidRPr="001B0D75">
              <w:rPr>
                <w:rFonts w:ascii="Calibri" w:hAnsi="Calibri" w:cs="Calibri"/>
                <w:color w:val="auto"/>
              </w:rPr>
              <w:t xml:space="preserve"> has the most accurate and updated contact information to facilitate accurate and timely communication.</w:t>
            </w:r>
          </w:p>
        </w:tc>
      </w:tr>
      <w:tr w:rsidR="001B0D75" w:rsidRPr="001B0D75" w14:paraId="4A40FAF8" w14:textId="77777777" w:rsidTr="00211C37">
        <w:trPr>
          <w:trHeight w:val="158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BF72D0" w:rsidRPr="001B0D75">
              <w:rPr>
                <w:rFonts w:ascii="Calibri" w:hAnsi="Calibri" w:cs="Calibri"/>
                <w:color w:val="auto"/>
              </w:rPr>
              <w:t>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The Provider shall report to the IDT whenever: </w:t>
            </w:r>
          </w:p>
          <w:p w14:paraId="1D6B3E25" w14:textId="77777777"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 xml:space="preserve">There is a change in service provider </w:t>
            </w:r>
          </w:p>
          <w:p w14:paraId="2F938ACF" w14:textId="7D6756BF"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1B0D75" w:rsidRPr="001B0D75" w14:paraId="5A5AB05F"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7.</w:t>
            </w:r>
            <w:r w:rsidR="00BF72D0"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1B0D75" w:rsidRDefault="003F0291" w:rsidP="00211C37">
            <w:pPr>
              <w:spacing w:after="0" w:line="252" w:lineRule="auto"/>
              <w:rPr>
                <w:rFonts w:ascii="Calibri" w:hAnsi="Calibri" w:cs="Calibri"/>
                <w:color w:val="auto"/>
              </w:rPr>
            </w:pPr>
            <w:r w:rsidRPr="001B0D75">
              <w:rPr>
                <w:rFonts w:ascii="Calibri" w:hAnsi="Calibri" w:cs="Calibri"/>
                <w:color w:val="auto"/>
              </w:rPr>
              <w:t>Provider shall notify ID</w:t>
            </w:r>
            <w:r w:rsidR="003075C4" w:rsidRPr="001B0D75">
              <w:rPr>
                <w:rFonts w:ascii="Calibri" w:hAnsi="Calibri" w:cs="Calibri"/>
                <w:color w:val="auto"/>
              </w:rPr>
              <w:t>T</w:t>
            </w:r>
            <w:r w:rsidRPr="001B0D75">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1B0D75" w:rsidRPr="001B0D75" w14:paraId="49AD836C"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242C4C1" w14:textId="74E78213" w:rsidR="00833660" w:rsidRPr="001B0D75" w:rsidRDefault="00291621" w:rsidP="00D54155">
            <w:pPr>
              <w:spacing w:after="0"/>
              <w:jc w:val="center"/>
              <w:rPr>
                <w:rFonts w:ascii="Calibri" w:hAnsi="Calibri" w:cs="Calibri"/>
                <w:color w:val="auto"/>
              </w:rPr>
            </w:pPr>
            <w:r w:rsidRPr="001B0D75">
              <w:rPr>
                <w:rFonts w:ascii="Calibri" w:hAnsi="Calibri" w:cs="Calibri"/>
                <w:color w:val="auto"/>
              </w:rPr>
              <w:t>7.4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682F994" w14:textId="67E002A7" w:rsidR="00833660" w:rsidRPr="001B0D75" w:rsidRDefault="00833660" w:rsidP="00211C37">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The Provider shall send a written report to the Interdisciplinary Team (“IDT”) not less than once every six months. A copy of this report shall also be sent to the Enrollee or their guardian.  </w:t>
            </w:r>
            <w:r w:rsidRPr="001B0D75">
              <w:rPr>
                <w:rStyle w:val="eop"/>
                <w:rFonts w:ascii="Calibri" w:eastAsiaTheme="majorEastAsia" w:hAnsi="Calibri" w:cs="Calibri"/>
                <w:sz w:val="22"/>
                <w:szCs w:val="22"/>
              </w:rPr>
              <w:t> </w:t>
            </w:r>
          </w:p>
        </w:tc>
      </w:tr>
      <w:tr w:rsidR="001B0D75" w:rsidRPr="001B0D75" w14:paraId="4DA575B6"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720B4E5C" w:rsidR="003F0291" w:rsidRPr="001B0D75" w:rsidRDefault="003F0291" w:rsidP="00D54155">
            <w:pPr>
              <w:spacing w:after="0"/>
              <w:jc w:val="center"/>
              <w:rPr>
                <w:rFonts w:ascii="Calibri" w:hAnsi="Calibri" w:cs="Calibri"/>
                <w:b/>
                <w:bCs/>
                <w:color w:val="auto"/>
              </w:rPr>
            </w:pPr>
            <w:r w:rsidRPr="001B0D75">
              <w:rPr>
                <w:rFonts w:ascii="Calibri" w:hAnsi="Calibri" w:cs="Calibri"/>
                <w:color w:val="auto"/>
              </w:rPr>
              <w:t>7.</w:t>
            </w:r>
            <w:r w:rsidR="004F4C2B"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1B0D75" w:rsidRDefault="003F0291" w:rsidP="00211C37">
            <w:pPr>
              <w:spacing w:after="0" w:line="252" w:lineRule="auto"/>
              <w:rPr>
                <w:rFonts w:ascii="Calibri" w:hAnsi="Calibri" w:cs="Calibri"/>
                <w:b/>
                <w:bCs/>
                <w:color w:val="auto"/>
              </w:rPr>
            </w:pPr>
            <w:r w:rsidRPr="001B0D75">
              <w:rPr>
                <w:rFonts w:ascii="Calibri" w:hAnsi="Calibri" w:cs="Calibri"/>
                <w:color w:val="auto"/>
              </w:rPr>
              <w:t>Provider must notify the Enrollee and IDT when the contracted service is unable to be rendered such as closing for inclement weather or widespread illness outbreak.</w:t>
            </w:r>
          </w:p>
        </w:tc>
      </w:tr>
      <w:tr w:rsidR="001B0D75" w:rsidRPr="001B0D75" w14:paraId="3CDC140D" w14:textId="77777777" w:rsidTr="00211C37">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0CD8A1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F9DD86F"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1B0D75">
              <w:rPr>
                <w:rFonts w:ascii="Calibri" w:hAnsi="Calibri" w:cs="Calibri"/>
                <w:b/>
                <w:i/>
                <w:color w:val="auto"/>
              </w:rPr>
              <w:t>i</w:t>
            </w:r>
            <w:r w:rsidRPr="001B0D75">
              <w:rPr>
                <w:rFonts w:ascii="Calibri" w:hAnsi="Calibri" w:cs="Calibri"/>
                <w:b/>
                <w:color w:val="auto"/>
              </w:rPr>
              <w:t>Care</w:t>
            </w:r>
            <w:r w:rsidRPr="001B0D75">
              <w:rPr>
                <w:rFonts w:ascii="Calibri" w:hAnsi="Calibri" w:cs="Calibri"/>
                <w:color w:val="auto"/>
              </w:rPr>
              <w:t xml:space="preserve"> </w:t>
            </w:r>
            <w:r w:rsidRPr="001B0D75">
              <w:rPr>
                <w:rFonts w:ascii="Calibri" w:hAnsi="Calibri" w:cs="Calibri"/>
                <w:b/>
                <w:bCs/>
                <w:color w:val="auto"/>
              </w:rPr>
              <w:t>will not pay for services that have not been</w:t>
            </w:r>
            <w:r w:rsidRPr="001B0D75">
              <w:rPr>
                <w:rFonts w:ascii="Calibri" w:hAnsi="Calibri" w:cs="Calibri"/>
                <w:color w:val="auto"/>
              </w:rPr>
              <w:t xml:space="preserve"> </w:t>
            </w:r>
            <w:r w:rsidRPr="001B0D75">
              <w:rPr>
                <w:rFonts w:ascii="Calibri" w:hAnsi="Calibri" w:cs="Calibri"/>
                <w:b/>
                <w:bCs/>
                <w:color w:val="auto"/>
              </w:rPr>
              <w:t>authorized.</w:t>
            </w:r>
          </w:p>
        </w:tc>
      </w:tr>
      <w:tr w:rsidR="001B0D75" w:rsidRPr="001B0D75" w14:paraId="5BB51DF3" w14:textId="77777777" w:rsidTr="00211C37">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29CEBEF2"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Provider shall follow up with the Enrollee or IDT to determine the reason for an unplanned Enrollee absence. </w:t>
            </w:r>
          </w:p>
        </w:tc>
      </w:tr>
      <w:tr w:rsidR="001B0D75" w:rsidRPr="001B0D75" w14:paraId="68E71F48" w14:textId="77777777" w:rsidTr="00B779D1">
        <w:trPr>
          <w:trHeight w:val="417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66976C3" w14:textId="79E36315" w:rsidR="00B1038D" w:rsidRPr="001B0D75" w:rsidRDefault="00B1038D"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8</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0D2C2C3" w14:textId="77777777" w:rsidR="00B1038D" w:rsidRPr="001B0D75" w:rsidRDefault="00B1038D" w:rsidP="00B1038D">
            <w:pPr>
              <w:keepNext/>
              <w:spacing w:after="0"/>
              <w:rPr>
                <w:rFonts w:ascii="Calibri" w:hAnsi="Calibri" w:cs="Calibri"/>
                <w:b/>
                <w:color w:val="auto"/>
              </w:rPr>
            </w:pPr>
            <w:r w:rsidRPr="001B0D75">
              <w:rPr>
                <w:rFonts w:ascii="Calibri" w:hAnsi="Calibri" w:cs="Calibri"/>
                <w:b/>
                <w:color w:val="auto"/>
              </w:rPr>
              <w:t>Member Incidents</w:t>
            </w:r>
          </w:p>
          <w:p w14:paraId="408681F7" w14:textId="02C5D890" w:rsidR="00B1038D" w:rsidRDefault="00B1038D" w:rsidP="00B1038D">
            <w:pPr>
              <w:pStyle w:val="Plus3pt"/>
              <w:spacing w:after="0"/>
              <w:rPr>
                <w:rFonts w:ascii="Calibri" w:hAnsi="Calibri" w:cs="Calibri"/>
              </w:rPr>
            </w:pPr>
            <w:r w:rsidRPr="001B0D75">
              <w:rPr>
                <w:rFonts w:ascii="Calibri" w:hAnsi="Calibri" w:cs="Calibri"/>
              </w:rPr>
              <w:t xml:space="preserve">Provider must communicate and report all incidents involving an </w:t>
            </w:r>
            <w:r w:rsidRPr="001B0D75">
              <w:rPr>
                <w:rFonts w:ascii="Calibri" w:eastAsia="Calibri" w:hAnsi="Calibri" w:cs="Calibri"/>
                <w:i/>
                <w:iCs/>
              </w:rPr>
              <w:t>i</w:t>
            </w:r>
            <w:r w:rsidRPr="001B0D75">
              <w:rPr>
                <w:rFonts w:ascii="Calibri" w:eastAsia="Calibri" w:hAnsi="Calibri" w:cs="Calibri"/>
              </w:rPr>
              <w:t>Care</w:t>
            </w:r>
            <w:r w:rsidRPr="001B0D75">
              <w:rPr>
                <w:rFonts w:ascii="Calibri" w:hAnsi="Calibri" w:cs="Calibri"/>
              </w:rPr>
              <w:t xml:space="preserve"> Enrollee to the IDT– the Care Coach or the Field Care Manager Nurse within </w:t>
            </w:r>
            <w:r w:rsidRPr="001B0D75">
              <w:rPr>
                <w:rFonts w:ascii="Calibri" w:hAnsi="Calibri" w:cs="Calibri"/>
                <w:b/>
              </w:rPr>
              <w:t xml:space="preserve">24 hours </w:t>
            </w:r>
            <w:r w:rsidRPr="001B0D75">
              <w:rPr>
                <w:rFonts w:ascii="Calibri" w:hAnsi="Calibri" w:cs="Calibri"/>
              </w:rPr>
              <w:t xml:space="preserve">via phone, </w:t>
            </w:r>
            <w:r w:rsidR="003736AA" w:rsidRPr="001B0D75">
              <w:rPr>
                <w:rFonts w:ascii="Calibri" w:hAnsi="Calibri" w:cs="Calibri"/>
              </w:rPr>
              <w:t>fax,</w:t>
            </w:r>
            <w:r w:rsidRPr="001B0D75">
              <w:rPr>
                <w:rFonts w:ascii="Calibri" w:hAnsi="Calibri" w:cs="Calibri"/>
              </w:rPr>
              <w:t xml:space="preserve"> or email. </w:t>
            </w:r>
          </w:p>
          <w:p w14:paraId="6597FF46" w14:textId="77777777" w:rsidR="007C25EA" w:rsidRPr="001B0D75" w:rsidRDefault="007C25EA" w:rsidP="00B1038D">
            <w:pPr>
              <w:pStyle w:val="Plus3pt"/>
              <w:spacing w:after="0"/>
              <w:rPr>
                <w:rFonts w:ascii="Calibri" w:hAnsi="Calibri" w:cs="Calibri"/>
              </w:rPr>
            </w:pPr>
          </w:p>
          <w:p w14:paraId="0334B361" w14:textId="77777777" w:rsidR="00B1038D" w:rsidRDefault="00B1038D" w:rsidP="00B1038D">
            <w:pPr>
              <w:pStyle w:val="Plus3pt"/>
              <w:spacing w:after="0"/>
              <w:rPr>
                <w:rFonts w:ascii="Calibri" w:hAnsi="Calibri" w:cs="Calibri"/>
              </w:rPr>
            </w:pPr>
            <w:r w:rsidRPr="001B0D75">
              <w:rPr>
                <w:rFonts w:ascii="Calibri" w:hAnsi="Calibri" w:cs="Calibri"/>
              </w:rPr>
              <w:t xml:space="preserve">If the reporter is unable to reach someone from the care team, they may leave a message </w:t>
            </w:r>
            <w:proofErr w:type="gramStart"/>
            <w:r w:rsidRPr="001B0D75">
              <w:rPr>
                <w:rFonts w:ascii="Calibri" w:hAnsi="Calibri" w:cs="Calibri"/>
              </w:rPr>
              <w:t>reporting details of an incident</w:t>
            </w:r>
            <w:proofErr w:type="gramEnd"/>
            <w:r w:rsidRPr="001B0D75">
              <w:rPr>
                <w:rFonts w:ascii="Calibri" w:hAnsi="Calibri" w:cs="Calibri"/>
              </w:rPr>
              <w:t xml:space="preserve"> that has been resolved and did not result in serious harm or injury to the Enrollee. </w:t>
            </w:r>
          </w:p>
          <w:p w14:paraId="2A7CC80B" w14:textId="77777777" w:rsidR="007C25EA" w:rsidRPr="001B0D75" w:rsidRDefault="007C25EA" w:rsidP="00B1038D">
            <w:pPr>
              <w:pStyle w:val="Plus3pt"/>
              <w:spacing w:after="0"/>
              <w:rPr>
                <w:rFonts w:ascii="Calibri" w:hAnsi="Calibri" w:cs="Calibri"/>
              </w:rPr>
            </w:pPr>
          </w:p>
          <w:p w14:paraId="17D25121" w14:textId="77777777" w:rsidR="00B1038D" w:rsidRPr="001B0D75" w:rsidRDefault="00B1038D" w:rsidP="00B1038D">
            <w:pPr>
              <w:pStyle w:val="Plus3pt"/>
              <w:spacing w:after="0"/>
              <w:rPr>
                <w:rFonts w:ascii="Calibri" w:hAnsi="Calibri" w:cs="Calibri"/>
              </w:rPr>
            </w:pPr>
            <w:r w:rsidRPr="001B0D75">
              <w:rPr>
                <w:rFonts w:ascii="Calibri" w:hAnsi="Calibri" w:cs="Calibri"/>
              </w:rPr>
              <w:t xml:space="preserve">If the incident is not yet resolved or resulted in serious harm or injury to the Enrollee, the provider must attempt to contact the IDT via phone. </w:t>
            </w:r>
          </w:p>
          <w:p w14:paraId="409F8F66" w14:textId="77777777" w:rsidR="00496B0D" w:rsidRPr="001B0D75" w:rsidRDefault="00496B0D" w:rsidP="00B1038D">
            <w:pPr>
              <w:pStyle w:val="Plus3pt"/>
              <w:spacing w:after="0"/>
              <w:rPr>
                <w:rFonts w:ascii="Calibri" w:hAnsi="Calibri" w:cs="Calibri"/>
              </w:rPr>
            </w:pPr>
          </w:p>
          <w:p w14:paraId="76F81D41" w14:textId="77777777" w:rsidR="00496B0D" w:rsidRPr="001B0D75" w:rsidRDefault="00496B0D" w:rsidP="00496B0D">
            <w:pPr>
              <w:pStyle w:val="Plus3pt"/>
              <w:spacing w:after="0"/>
              <w:rPr>
                <w:rFonts w:ascii="Calibri" w:hAnsi="Calibri" w:cs="Calibri"/>
                <w:b/>
              </w:rPr>
            </w:pPr>
            <w:r w:rsidRPr="001B0D75">
              <w:rPr>
                <w:rFonts w:ascii="Calibri" w:hAnsi="Calibri" w:cs="Calibri"/>
                <w:b/>
                <w:bCs/>
              </w:rPr>
              <w:t>Family Care:</w:t>
            </w:r>
            <w:r w:rsidRPr="001B0D75">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1B0D75">
              <w:rPr>
                <w:rFonts w:ascii="Calibri" w:hAnsi="Calibri" w:cs="Calibri"/>
                <w:b/>
              </w:rPr>
              <w:t xml:space="preserve">. </w:t>
            </w:r>
          </w:p>
          <w:p w14:paraId="648CECAB" w14:textId="77777777" w:rsidR="00496B0D" w:rsidRPr="001B0D75" w:rsidRDefault="00496B0D" w:rsidP="00496B0D">
            <w:pPr>
              <w:pStyle w:val="Plus3pt"/>
              <w:spacing w:after="0"/>
              <w:rPr>
                <w:rFonts w:ascii="Calibri" w:hAnsi="Calibri" w:cs="Calibri"/>
                <w:b/>
              </w:rPr>
            </w:pPr>
          </w:p>
          <w:p w14:paraId="1EDD2062" w14:textId="77777777" w:rsidR="00B1038D" w:rsidRDefault="00496B0D" w:rsidP="00B779D1">
            <w:pPr>
              <w:pStyle w:val="Plus3pt"/>
              <w:spacing w:after="0"/>
              <w:rPr>
                <w:rFonts w:ascii="Calibri" w:hAnsi="Calibri" w:cs="Calibri"/>
                <w:bCs/>
              </w:rPr>
            </w:pPr>
            <w:r w:rsidRPr="001B0D75">
              <w:rPr>
                <w:rFonts w:ascii="Calibri" w:hAnsi="Calibri" w:cs="Calibri"/>
                <w:b/>
              </w:rPr>
              <w:t xml:space="preserve">Family Care Partnership: </w:t>
            </w:r>
            <w:r w:rsidRPr="001B0D75">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64CFBB73" w14:textId="77777777" w:rsidR="004947A3" w:rsidRDefault="004947A3" w:rsidP="00B779D1">
            <w:pPr>
              <w:pStyle w:val="Plus3pt"/>
              <w:spacing w:after="0"/>
              <w:rPr>
                <w:rFonts w:ascii="Calibri" w:hAnsi="Calibri" w:cs="Calibri"/>
                <w:bCs/>
              </w:rPr>
            </w:pPr>
          </w:p>
          <w:p w14:paraId="105705F8" w14:textId="77777777" w:rsidR="004947A3" w:rsidRPr="001B0D75" w:rsidRDefault="004947A3" w:rsidP="004947A3">
            <w:pPr>
              <w:pStyle w:val="Plus3pt"/>
              <w:spacing w:after="0"/>
              <w:rPr>
                <w:rFonts w:ascii="Calibri" w:hAnsi="Calibri" w:cs="Calibri"/>
              </w:rPr>
            </w:pPr>
            <w:bookmarkStart w:id="0" w:name="_Hlk510450957"/>
            <w:bookmarkStart w:id="1" w:name="_Hlk510451471"/>
            <w:r w:rsidRPr="001B0D75">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758CB0BD" w14:textId="77777777" w:rsidR="004947A3" w:rsidRPr="001B0D75" w:rsidRDefault="004947A3" w:rsidP="004947A3">
            <w:pPr>
              <w:pStyle w:val="Plus3pt"/>
              <w:spacing w:after="0"/>
              <w:rPr>
                <w:rFonts w:ascii="Calibri" w:hAnsi="Calibri" w:cs="Calibri"/>
              </w:rPr>
            </w:pPr>
          </w:p>
          <w:bookmarkEnd w:id="0"/>
          <w:bookmarkEnd w:id="1"/>
          <w:p w14:paraId="316544F6" w14:textId="77777777" w:rsidR="004947A3" w:rsidRPr="001B0D75" w:rsidRDefault="004947A3" w:rsidP="004947A3">
            <w:pPr>
              <w:spacing w:after="0"/>
              <w:rPr>
                <w:rFonts w:ascii="Calibri" w:eastAsia="Times New Roman" w:hAnsi="Calibri" w:cs="Calibri"/>
                <w:color w:val="auto"/>
              </w:rPr>
            </w:pPr>
            <w:r w:rsidRPr="001B0D75">
              <w:rPr>
                <w:rFonts w:ascii="Calibri" w:eastAsia="Times New Roman" w:hAnsi="Calibri" w:cs="Calibri"/>
                <w:color w:val="auto"/>
              </w:rPr>
              <w:t>Incident reporting resources and training are available at:</w:t>
            </w:r>
          </w:p>
          <w:p w14:paraId="1513666A" w14:textId="77777777" w:rsidR="004947A3" w:rsidRPr="001B0D75" w:rsidRDefault="004947A3" w:rsidP="004947A3">
            <w:pPr>
              <w:pStyle w:val="paragraph"/>
              <w:numPr>
                <w:ilvl w:val="0"/>
                <w:numId w:val="9"/>
              </w:numPr>
              <w:spacing w:before="0" w:beforeAutospacing="0" w:after="0" w:afterAutospacing="0"/>
              <w:textAlignment w:val="baseline"/>
              <w:rPr>
                <w:rStyle w:val="Hyperlink"/>
                <w:rFonts w:ascii="Calibri" w:eastAsiaTheme="majorEastAsia" w:hAnsi="Calibri" w:cs="Calibri"/>
                <w:color w:val="auto"/>
                <w:sz w:val="22"/>
                <w:szCs w:val="22"/>
                <w:u w:val="none"/>
              </w:rPr>
            </w:pPr>
            <w:r w:rsidRPr="001B0D75">
              <w:rPr>
                <w:rStyle w:val="normaltextrun"/>
                <w:rFonts w:ascii="Calibri" w:eastAsiaTheme="majorEastAsia" w:hAnsi="Calibri" w:cs="Calibri"/>
                <w:b/>
                <w:sz w:val="22"/>
                <w:szCs w:val="22"/>
              </w:rPr>
              <w:t>Family Care</w:t>
            </w:r>
            <w:r w:rsidRPr="001B0D75">
              <w:rPr>
                <w:rStyle w:val="normaltextrun"/>
                <w:rFonts w:ascii="Calibri" w:eastAsiaTheme="majorEastAsia" w:hAnsi="Calibri" w:cs="Calibri"/>
                <w:sz w:val="22"/>
                <w:szCs w:val="22"/>
              </w:rPr>
              <w:t xml:space="preserve">: Providers section of the Inclusa website at </w:t>
            </w:r>
            <w:hyperlink r:id="rId16" w:history="1">
              <w:r w:rsidRPr="00B779D1">
                <w:rPr>
                  <w:rStyle w:val="Hyperlink"/>
                  <w:rFonts w:ascii="Calibri" w:eastAsiaTheme="majorEastAsia" w:hAnsi="Calibri" w:cs="Calibri"/>
                  <w:color w:val="215E99" w:themeColor="text2" w:themeTint="BF"/>
                  <w:sz w:val="22"/>
                  <w:szCs w:val="22"/>
                </w:rPr>
                <w:t>www.inclusa.org</w:t>
              </w:r>
            </w:hyperlink>
            <w:r w:rsidRPr="00B779D1">
              <w:rPr>
                <w:rStyle w:val="Hyperlink"/>
                <w:rFonts w:ascii="Calibri" w:eastAsiaTheme="majorEastAsia" w:hAnsi="Calibri" w:cs="Calibri"/>
                <w:color w:val="215E99" w:themeColor="text2" w:themeTint="BF"/>
                <w:sz w:val="22"/>
                <w:szCs w:val="22"/>
              </w:rPr>
              <w:t xml:space="preserve"> </w:t>
            </w:r>
          </w:p>
          <w:p w14:paraId="244CAA34" w14:textId="77777777" w:rsidR="004947A3" w:rsidRPr="002A68B7" w:rsidRDefault="004947A3" w:rsidP="004947A3">
            <w:pPr>
              <w:pStyle w:val="paragraph"/>
              <w:numPr>
                <w:ilvl w:val="0"/>
                <w:numId w:val="9"/>
              </w:numPr>
              <w:spacing w:before="0" w:beforeAutospacing="0" w:after="0" w:afterAutospacing="0"/>
              <w:textAlignment w:val="baseline"/>
              <w:rPr>
                <w:rStyle w:val="eop"/>
                <w:rFonts w:ascii="Calibri" w:eastAsiaTheme="majorEastAsia" w:hAnsi="Calibri" w:cs="Calibri"/>
                <w:sz w:val="22"/>
                <w:szCs w:val="22"/>
              </w:rPr>
            </w:pPr>
            <w:r w:rsidRPr="001B0D75">
              <w:rPr>
                <w:rStyle w:val="normaltextrun"/>
                <w:rFonts w:ascii="Calibri" w:eastAsiaTheme="majorEastAsia" w:hAnsi="Calibri" w:cs="Calibri"/>
                <w:b/>
                <w:bCs/>
                <w:sz w:val="22"/>
                <w:szCs w:val="22"/>
              </w:rPr>
              <w:t>Family Care Partnership</w:t>
            </w:r>
            <w:r w:rsidRPr="001B0D75">
              <w:rPr>
                <w:rStyle w:val="normaltextrun"/>
                <w:rFonts w:ascii="Calibri" w:eastAsiaTheme="majorEastAsia" w:hAnsi="Calibri" w:cs="Calibri"/>
                <w:sz w:val="22"/>
                <w:szCs w:val="22"/>
              </w:rPr>
              <w:t>: For Providers/Education/Resources section of the</w:t>
            </w:r>
            <w:r w:rsidRPr="001B0D75">
              <w:rPr>
                <w:rFonts w:ascii="Calibri" w:eastAsia="Calibri" w:hAnsi="Calibri" w:cs="Calibri"/>
                <w:i/>
                <w:iCs/>
                <w:sz w:val="22"/>
                <w:szCs w:val="22"/>
              </w:rPr>
              <w:t xml:space="preserve"> i</w:t>
            </w:r>
            <w:r w:rsidRPr="001B0D75">
              <w:rPr>
                <w:rFonts w:ascii="Calibri" w:eastAsia="Calibri" w:hAnsi="Calibri" w:cs="Calibri"/>
                <w:sz w:val="22"/>
                <w:szCs w:val="22"/>
              </w:rPr>
              <w:t>Care</w:t>
            </w:r>
            <w:r w:rsidRPr="001B0D75">
              <w:rPr>
                <w:rStyle w:val="normaltextrun"/>
                <w:rFonts w:ascii="Calibri" w:eastAsiaTheme="majorEastAsia" w:hAnsi="Calibri" w:cs="Calibri"/>
                <w:sz w:val="22"/>
                <w:szCs w:val="22"/>
              </w:rPr>
              <w:t xml:space="preserve"> website at </w:t>
            </w:r>
            <w:hyperlink r:id="rId17" w:history="1">
              <w:r w:rsidRPr="00B779D1">
                <w:rPr>
                  <w:rStyle w:val="Hyperlink"/>
                  <w:rFonts w:ascii="Calibri" w:eastAsiaTheme="majorEastAsia" w:hAnsi="Calibri" w:cs="Calibri"/>
                  <w:color w:val="215E99" w:themeColor="text2" w:themeTint="BF"/>
                  <w:sz w:val="22"/>
                  <w:szCs w:val="22"/>
                </w:rPr>
                <w:t>www.iCarehealthplan.org</w:t>
              </w:r>
            </w:hyperlink>
            <w:r w:rsidRPr="00B779D1">
              <w:rPr>
                <w:rStyle w:val="Hyperlink"/>
                <w:rFonts w:ascii="Calibri" w:eastAsiaTheme="majorEastAsia" w:hAnsi="Calibri" w:cs="Calibri"/>
                <w:color w:val="215E99" w:themeColor="text2" w:themeTint="BF"/>
                <w:sz w:val="22"/>
                <w:szCs w:val="22"/>
              </w:rPr>
              <w:t xml:space="preserve"> </w:t>
            </w:r>
            <w:r w:rsidRPr="00B779D1">
              <w:rPr>
                <w:rStyle w:val="normaltextrun"/>
                <w:rFonts w:ascii="Calibri" w:eastAsiaTheme="majorEastAsia" w:hAnsi="Calibri" w:cs="Calibri"/>
                <w:color w:val="215E99" w:themeColor="text2" w:themeTint="BF"/>
                <w:sz w:val="22"/>
                <w:szCs w:val="22"/>
              </w:rPr>
              <w:t xml:space="preserve"> </w:t>
            </w:r>
            <w:r w:rsidRPr="00B779D1">
              <w:rPr>
                <w:rStyle w:val="eop"/>
                <w:rFonts w:ascii="Calibri" w:eastAsiaTheme="majorEastAsia" w:hAnsi="Calibri" w:cs="Calibri"/>
                <w:color w:val="215E99" w:themeColor="text2" w:themeTint="BF"/>
                <w:sz w:val="22"/>
                <w:szCs w:val="22"/>
              </w:rPr>
              <w:t> </w:t>
            </w:r>
          </w:p>
          <w:p w14:paraId="56FDFD31" w14:textId="079C1930" w:rsidR="004947A3" w:rsidRPr="004564FD" w:rsidRDefault="004947A3" w:rsidP="00B779D1">
            <w:pPr>
              <w:pStyle w:val="Plus3pt"/>
              <w:spacing w:after="0"/>
              <w:rPr>
                <w:rFonts w:ascii="Calibri" w:hAnsi="Calibri" w:cs="Calibri"/>
                <w:bCs/>
                <w:sz w:val="12"/>
                <w:szCs w:val="12"/>
              </w:rPr>
            </w:pPr>
          </w:p>
        </w:tc>
      </w:tr>
      <w:tr w:rsidR="001B0D75" w:rsidRPr="001B0D75" w14:paraId="214746BB" w14:textId="77777777" w:rsidTr="007760AF">
        <w:trPr>
          <w:trHeight w:val="172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570AFC74"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823079">
              <w:rPr>
                <w:rFonts w:ascii="Calibri" w:hAnsi="Calibri" w:cs="Calibri"/>
                <w:color w:val="auto"/>
              </w:rPr>
              <w:t>9</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4705A8C" w:rsidR="003F0291" w:rsidRPr="001B0D75" w:rsidRDefault="003F0291" w:rsidP="00211C37">
            <w:pPr>
              <w:pStyle w:val="Plus3pt"/>
              <w:spacing w:after="0"/>
              <w:rPr>
                <w:rFonts w:ascii="Calibri" w:hAnsi="Calibri" w:cs="Calibri"/>
              </w:rPr>
            </w:pPr>
            <w:r w:rsidRPr="001B0D75">
              <w:rPr>
                <w:rFonts w:ascii="Calibri" w:hAnsi="Calibri" w:cs="Calibri"/>
              </w:rPr>
              <w:t xml:space="preserve">The provider agency shall give at least 30 days’ advance notice to the </w:t>
            </w:r>
            <w:r w:rsidR="00332DB7" w:rsidRPr="001B0D75">
              <w:rPr>
                <w:rFonts w:ascii="Calibri" w:hAnsi="Calibri" w:cs="Calibri"/>
              </w:rPr>
              <w:t>IDT</w:t>
            </w:r>
            <w:r w:rsidRPr="001B0D75">
              <w:rPr>
                <w:rFonts w:ascii="Calibri" w:hAnsi="Calibri" w:cs="Calibri"/>
              </w:rPr>
              <w:t xml:space="preserve"> when it is unable to provide authorized services to an individual Enrollee. The provider agency shall be responsible </w:t>
            </w:r>
            <w:proofErr w:type="gramStart"/>
            <w:r w:rsidRPr="001B0D75">
              <w:rPr>
                <w:rFonts w:ascii="Calibri" w:hAnsi="Calibri" w:cs="Calibri"/>
              </w:rPr>
              <w:t>to provide</w:t>
            </w:r>
            <w:proofErr w:type="gramEnd"/>
            <w:r w:rsidRPr="001B0D75">
              <w:rPr>
                <w:rFonts w:ascii="Calibri" w:hAnsi="Calibri" w:cs="Calibri"/>
              </w:rPr>
              <w:t xml:space="preserve"> authorized services during this </w:t>
            </w:r>
            <w:proofErr w:type="gramStart"/>
            <w:r w:rsidRPr="001B0D75">
              <w:rPr>
                <w:rFonts w:ascii="Calibri" w:hAnsi="Calibri" w:cs="Calibri"/>
              </w:rPr>
              <w:t>time period</w:t>
            </w:r>
            <w:proofErr w:type="gramEnd"/>
            <w:r w:rsidRPr="001B0D75">
              <w:rPr>
                <w:rFonts w:ascii="Calibri" w:hAnsi="Calibri" w:cs="Calibri"/>
              </w:rPr>
              <w:t>.</w:t>
            </w:r>
          </w:p>
          <w:p w14:paraId="22605145" w14:textId="77777777" w:rsidR="007760AF" w:rsidRPr="001B0D75" w:rsidRDefault="007760AF" w:rsidP="00211C37">
            <w:pPr>
              <w:pStyle w:val="Plus3pt"/>
              <w:spacing w:after="0"/>
              <w:rPr>
                <w:rFonts w:ascii="Calibri" w:hAnsi="Calibri" w:cs="Calibri"/>
              </w:rPr>
            </w:pPr>
          </w:p>
          <w:p w14:paraId="11E1DF7C" w14:textId="0B4D9853" w:rsidR="003F0291" w:rsidRPr="001B0D75" w:rsidRDefault="003F0291" w:rsidP="00211C37">
            <w:pPr>
              <w:autoSpaceDE w:val="0"/>
              <w:autoSpaceDN w:val="0"/>
              <w:adjustRightInd w:val="0"/>
              <w:spacing w:after="0"/>
              <w:rPr>
                <w:rFonts w:ascii="Calibri" w:hAnsi="Calibri" w:cs="Calibri"/>
                <w:color w:val="auto"/>
              </w:rPr>
            </w:pPr>
            <w:r w:rsidRPr="001B0D75">
              <w:rPr>
                <w:rFonts w:ascii="Calibri" w:hAnsi="Calibri" w:cs="Calibri"/>
                <w:color w:val="auto"/>
              </w:rPr>
              <w:t>The</w:t>
            </w:r>
            <w:r w:rsidR="00EB7CE2" w:rsidRPr="001B0D75">
              <w:rPr>
                <w:rFonts w:ascii="Calibri" w:hAnsi="Calibri" w:cs="Calibri"/>
                <w:color w:val="auto"/>
              </w:rPr>
              <w:t xml:space="preserve"> IDT</w:t>
            </w:r>
            <w:r w:rsidRPr="001B0D75">
              <w:rPr>
                <w:rFonts w:ascii="Calibri" w:hAnsi="Calibri" w:cs="Calibri"/>
                <w:color w:val="auto"/>
              </w:rPr>
              <w:t xml:space="preserve"> or designated staff person will notify the provider agency when services are to be discontinued. The I</w:t>
            </w:r>
            <w:r w:rsidR="00340DDA" w:rsidRPr="001B0D75">
              <w:rPr>
                <w:rFonts w:ascii="Calibri" w:hAnsi="Calibri" w:cs="Calibri"/>
                <w:color w:val="auto"/>
              </w:rPr>
              <w:t>DT</w:t>
            </w:r>
            <w:r w:rsidRPr="001B0D75">
              <w:rPr>
                <w:rFonts w:ascii="Calibri" w:hAnsi="Calibri" w:cs="Calibri"/>
                <w:color w:val="auto"/>
              </w:rPr>
              <w:t xml:space="preserve"> will make every effort to notify the provider at least 30 days in advance.</w:t>
            </w:r>
          </w:p>
        </w:tc>
      </w:tr>
    </w:tbl>
    <w:p w14:paraId="520B3EBF" w14:textId="77777777" w:rsidR="00823079" w:rsidRDefault="00823079">
      <w:r>
        <w:br w:type="page"/>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9985"/>
      </w:tblGrid>
      <w:tr w:rsidR="001B0D75" w:rsidRPr="001B0D75" w14:paraId="63F0583D" w14:textId="77777777" w:rsidTr="007760AF">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FCA6180" w:rsidR="003F0291" w:rsidRPr="001B0D75" w:rsidRDefault="004C5D48" w:rsidP="00D54155">
            <w:pPr>
              <w:spacing w:after="0"/>
              <w:jc w:val="center"/>
              <w:rPr>
                <w:rFonts w:ascii="Calibri" w:hAnsi="Calibri" w:cs="Calibri"/>
                <w:color w:val="auto"/>
              </w:rPr>
            </w:pPr>
            <w:r w:rsidRPr="001B0D75">
              <w:rPr>
                <w:rFonts w:ascii="Calibri" w:hAnsi="Calibri" w:cs="Calibri"/>
                <w:b/>
                <w:bCs/>
                <w:color w:val="auto"/>
              </w:rPr>
              <w:lastRenderedPageBreak/>
              <w:t>8</w:t>
            </w:r>
            <w:r w:rsidR="003F0291" w:rsidRPr="001B0D75">
              <w:rPr>
                <w:rFonts w:ascii="Calibri" w:hAnsi="Calibri" w:cs="Calibri"/>
                <w:b/>
                <w:bCs/>
                <w:color w:val="auto"/>
              </w:rPr>
              <w:t>.0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1B0D75" w:rsidRDefault="003F0291" w:rsidP="007760AF">
            <w:pPr>
              <w:spacing w:after="0"/>
              <w:jc w:val="center"/>
              <w:rPr>
                <w:rFonts w:ascii="Calibri" w:hAnsi="Calibri" w:cs="Calibri"/>
                <w:color w:val="auto"/>
              </w:rPr>
            </w:pPr>
            <w:r w:rsidRPr="001B0D75">
              <w:rPr>
                <w:rFonts w:ascii="Calibri" w:hAnsi="Calibri" w:cs="Calibri"/>
                <w:b/>
                <w:bCs/>
                <w:color w:val="auto"/>
              </w:rPr>
              <w:t>Quality Program</w:t>
            </w:r>
          </w:p>
        </w:tc>
      </w:tr>
      <w:tr w:rsidR="001B0D75" w:rsidRPr="001B0D75" w14:paraId="0A2C7E53" w14:textId="77777777" w:rsidTr="007760AF">
        <w:trPr>
          <w:trHeight w:val="187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1B0D75" w:rsidRDefault="004C5D48" w:rsidP="00D54155">
            <w:pPr>
              <w:spacing w:after="0"/>
              <w:jc w:val="center"/>
              <w:rPr>
                <w:rFonts w:ascii="Calibri" w:hAnsi="Calibri" w:cs="Calibri"/>
                <w:color w:val="auto"/>
              </w:rPr>
            </w:pPr>
            <w:r w:rsidRPr="001B0D75">
              <w:rPr>
                <w:rFonts w:ascii="Calibri" w:hAnsi="Calibri" w:cs="Calibri"/>
                <w:color w:val="auto"/>
              </w:rPr>
              <w:t>8</w:t>
            </w:r>
            <w:r w:rsidR="003F0291" w:rsidRPr="001B0D75">
              <w:rPr>
                <w:rFonts w:ascii="Calibri" w:hAnsi="Calibri" w:cs="Calibri"/>
                <w:color w:val="auto"/>
              </w:rPr>
              <w:t>.1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6F16550B" w:rsidR="003F0291" w:rsidRPr="001B0D75" w:rsidRDefault="00755B5B" w:rsidP="007760AF">
            <w:pPr>
              <w:spacing w:after="0"/>
              <w:rPr>
                <w:rFonts w:ascii="Calibri" w:hAnsi="Calibri" w:cs="Calibri"/>
                <w:color w:val="auto"/>
              </w:rPr>
            </w:pPr>
            <w:r w:rsidRPr="001B0D75">
              <w:rPr>
                <w:rFonts w:ascii="Calibri" w:eastAsia="Calibri" w:hAnsi="Calibri" w:cs="Calibri"/>
                <w:i/>
                <w:iCs/>
                <w:color w:val="auto"/>
              </w:rPr>
              <w:t>i</w:t>
            </w:r>
            <w:r w:rsidRPr="001B0D75">
              <w:rPr>
                <w:rFonts w:ascii="Calibri" w:eastAsia="Calibri" w:hAnsi="Calibri" w:cs="Calibri"/>
                <w:color w:val="auto"/>
              </w:rPr>
              <w:t>Care</w:t>
            </w:r>
            <w:r w:rsidRPr="001B0D75">
              <w:rPr>
                <w:rFonts w:ascii="Calibri" w:hAnsi="Calibri" w:cs="Calibri"/>
                <w:color w:val="auto"/>
              </w:rPr>
              <w:t xml:space="preserve"> </w:t>
            </w:r>
            <w:r w:rsidR="009E11C7" w:rsidRPr="001B0D75">
              <w:rPr>
                <w:rFonts w:ascii="Calibri" w:hAnsi="Calibri" w:cs="Calibri"/>
                <w:color w:val="auto"/>
              </w:rPr>
              <w:t>q</w:t>
            </w:r>
            <w:r w:rsidR="003F0291" w:rsidRPr="001B0D75">
              <w:rPr>
                <w:rFonts w:ascii="Calibri" w:hAnsi="Calibri" w:cs="Calibri"/>
                <w:color w:val="auto"/>
              </w:rPr>
              <w:t xml:space="preserve">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0318FC25" w:rsidR="003F0291" w:rsidRPr="001B0D75" w:rsidRDefault="003F0291" w:rsidP="007760AF">
            <w:pPr>
              <w:spacing w:after="0"/>
              <w:rPr>
                <w:rFonts w:ascii="Calibri" w:hAnsi="Calibri" w:cs="Calibri"/>
                <w:color w:val="auto"/>
              </w:rPr>
            </w:pPr>
            <w:r w:rsidRPr="001B0D75">
              <w:rPr>
                <w:rFonts w:ascii="Calibri" w:hAnsi="Calibri" w:cs="Calibri"/>
                <w:color w:val="auto"/>
              </w:rPr>
              <w:t>It is the responsibility of providers and provider agencies to maintain the regulatory and contractual standards as outlined in this section.</w:t>
            </w:r>
            <w:r w:rsidR="00755B5B" w:rsidRPr="001B0D75">
              <w:rPr>
                <w:rFonts w:ascii="Calibri" w:eastAsia="Calibri" w:hAnsi="Calibri" w:cs="Calibri"/>
                <w:i/>
                <w:iCs/>
                <w:color w:val="auto"/>
              </w:rPr>
              <w:t xml:space="preserve"> i</w:t>
            </w:r>
            <w:r w:rsidR="00755B5B" w:rsidRPr="001B0D75">
              <w:rPr>
                <w:rFonts w:ascii="Calibri" w:eastAsia="Calibri" w:hAnsi="Calibri" w:cs="Calibri"/>
                <w:color w:val="auto"/>
              </w:rPr>
              <w:t>Care</w:t>
            </w:r>
            <w:r w:rsidR="00755B5B" w:rsidRPr="001B0D75">
              <w:rPr>
                <w:rFonts w:ascii="Calibri" w:hAnsi="Calibri" w:cs="Calibri"/>
                <w:color w:val="auto"/>
              </w:rPr>
              <w:t xml:space="preserve"> </w:t>
            </w:r>
            <w:r w:rsidRPr="001B0D75">
              <w:rPr>
                <w:rFonts w:ascii="Calibri" w:hAnsi="Calibri" w:cs="Calibri"/>
                <w:color w:val="auto"/>
              </w:rPr>
              <w:t>will monitor compliance with these standards to ensure the services purchased are of the highest quality.</w:t>
            </w:r>
          </w:p>
        </w:tc>
      </w:tr>
      <w:tr w:rsidR="001B0D75" w:rsidRPr="001B0D75" w14:paraId="566705E1" w14:textId="77777777" w:rsidTr="007760AF">
        <w:trPr>
          <w:trHeight w:val="417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AB1A411" w:rsidR="003F0291" w:rsidRPr="001B0D75" w:rsidRDefault="004C5D48" w:rsidP="00D54155">
            <w:pPr>
              <w:spacing w:after="0"/>
              <w:jc w:val="center"/>
              <w:rPr>
                <w:rFonts w:ascii="Calibri" w:hAnsi="Calibri" w:cs="Calibri"/>
                <w:b/>
                <w:bCs/>
                <w:color w:val="auto"/>
              </w:rPr>
            </w:pPr>
            <w:r w:rsidRPr="001B0D75">
              <w:rPr>
                <w:rFonts w:ascii="Calibri" w:hAnsi="Calibri" w:cs="Calibri"/>
                <w:color w:val="auto"/>
              </w:rPr>
              <w:t>8</w:t>
            </w:r>
            <w:r w:rsidR="003F0291" w:rsidRPr="001B0D75">
              <w:rPr>
                <w:rFonts w:ascii="Calibri" w:hAnsi="Calibri" w:cs="Calibri"/>
                <w:color w:val="auto"/>
              </w:rPr>
              <w:t>.</w:t>
            </w:r>
            <w:r w:rsidR="004F4C2B" w:rsidRPr="001B0D75">
              <w:rPr>
                <w:rFonts w:ascii="Calibri" w:hAnsi="Calibri" w:cs="Calibri"/>
                <w:color w:val="auto"/>
              </w:rPr>
              <w:t>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1B0D75" w:rsidRDefault="003F0291" w:rsidP="007760AF">
            <w:pPr>
              <w:spacing w:after="0"/>
              <w:ind w:left="58" w:hanging="29"/>
              <w:rPr>
                <w:rFonts w:ascii="Calibri" w:hAnsi="Calibri" w:cs="Calibri"/>
                <w:b/>
                <w:color w:val="auto"/>
              </w:rPr>
            </w:pPr>
            <w:r w:rsidRPr="001B0D75">
              <w:rPr>
                <w:rFonts w:ascii="Calibri" w:hAnsi="Calibri" w:cs="Calibri"/>
                <w:b/>
                <w:color w:val="auto"/>
              </w:rPr>
              <w:t xml:space="preserve">Quality Performance Indicators </w:t>
            </w:r>
          </w:p>
          <w:p w14:paraId="2D031E49" w14:textId="77777777" w:rsidR="003F0291" w:rsidRPr="001B0D75" w:rsidRDefault="003F0291" w:rsidP="00E166AC">
            <w:pPr>
              <w:pStyle w:val="ListParagraph"/>
              <w:numPr>
                <w:ilvl w:val="0"/>
                <w:numId w:val="2"/>
              </w:numPr>
              <w:spacing w:after="0"/>
              <w:ind w:left="749"/>
              <w:outlineLvl w:val="0"/>
              <w:rPr>
                <w:rFonts w:ascii="Calibri" w:hAnsi="Calibri" w:cs="Calibri"/>
                <w:color w:val="auto"/>
              </w:rPr>
            </w:pPr>
            <w:r w:rsidRPr="001B0D75">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1B0D75" w:rsidRDefault="003F0291" w:rsidP="00E166AC">
            <w:pPr>
              <w:pStyle w:val="ListParagraph"/>
              <w:numPr>
                <w:ilvl w:val="0"/>
                <w:numId w:val="2"/>
              </w:numPr>
              <w:spacing w:after="0"/>
              <w:ind w:left="749"/>
              <w:outlineLvl w:val="0"/>
              <w:rPr>
                <w:rFonts w:ascii="Calibri" w:hAnsi="Calibri" w:cs="Calibri"/>
                <w:color w:val="auto"/>
              </w:rPr>
            </w:pPr>
            <w:r w:rsidRPr="001B0D75">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1B0D75" w:rsidRDefault="003F0291" w:rsidP="00E166AC">
            <w:pPr>
              <w:pStyle w:val="ListParagraph"/>
              <w:numPr>
                <w:ilvl w:val="0"/>
                <w:numId w:val="2"/>
              </w:numPr>
              <w:spacing w:after="0"/>
              <w:outlineLvl w:val="0"/>
              <w:rPr>
                <w:rFonts w:ascii="Calibri" w:hAnsi="Calibri" w:cs="Calibri"/>
                <w:color w:val="auto"/>
              </w:rPr>
            </w:pPr>
            <w:r w:rsidRPr="001B0D75">
              <w:rPr>
                <w:rFonts w:ascii="Calibri" w:hAnsi="Calibri" w:cs="Calibri"/>
                <w:color w:val="auto"/>
              </w:rPr>
              <w:t xml:space="preserve">Performance record of contracted activities- </w:t>
            </w:r>
          </w:p>
          <w:p w14:paraId="71E0D2F0" w14:textId="2C49416E" w:rsidR="003F0291" w:rsidRPr="00823079" w:rsidRDefault="003F0291" w:rsidP="00E166AC">
            <w:pPr>
              <w:pStyle w:val="ListParagraph"/>
              <w:numPr>
                <w:ilvl w:val="1"/>
                <w:numId w:val="2"/>
              </w:numPr>
              <w:spacing w:after="0"/>
              <w:outlineLvl w:val="0"/>
              <w:rPr>
                <w:rFonts w:ascii="Calibri" w:hAnsi="Calibri" w:cs="Calibri"/>
                <w:color w:val="000000" w:themeColor="text1"/>
              </w:rPr>
            </w:pPr>
            <w:r w:rsidRPr="00823079">
              <w:rPr>
                <w:rFonts w:ascii="Calibri" w:hAnsi="Calibri" w:cs="Calibri"/>
                <w:color w:val="000000" w:themeColor="text1"/>
              </w:rPr>
              <w:t xml:space="preserve">tracking of number, frequency, and outcomes of </w:t>
            </w:r>
            <w:r w:rsidR="00340DDA" w:rsidRPr="00823079">
              <w:rPr>
                <w:rFonts w:ascii="Calibri" w:hAnsi="Calibri" w:cs="Calibri"/>
                <w:color w:val="000000" w:themeColor="text1"/>
              </w:rPr>
              <w:t>Member</w:t>
            </w:r>
            <w:r w:rsidRPr="00823079">
              <w:rPr>
                <w:rFonts w:ascii="Calibri" w:hAnsi="Calibri" w:cs="Calibri"/>
                <w:color w:val="000000" w:themeColor="text1"/>
              </w:rPr>
              <w:t xml:space="preserve"> Incident Reports related to provider performance</w:t>
            </w:r>
          </w:p>
          <w:p w14:paraId="59092750" w14:textId="77777777" w:rsidR="003F0291" w:rsidRPr="00823079" w:rsidRDefault="003F0291" w:rsidP="00E166AC">
            <w:pPr>
              <w:pStyle w:val="ListParagraph"/>
              <w:numPr>
                <w:ilvl w:val="1"/>
                <w:numId w:val="2"/>
              </w:numPr>
              <w:spacing w:after="0"/>
              <w:outlineLvl w:val="0"/>
              <w:rPr>
                <w:rFonts w:ascii="Calibri" w:hAnsi="Calibri" w:cs="Calibri"/>
                <w:color w:val="000000" w:themeColor="text1"/>
              </w:rPr>
            </w:pPr>
            <w:r w:rsidRPr="00823079">
              <w:rPr>
                <w:rFonts w:ascii="Calibri" w:hAnsi="Calibri" w:cs="Calibri"/>
                <w:color w:val="000000" w:themeColor="text1"/>
              </w:rPr>
              <w:t>tracking of successful service provision (Enrollee achieving goals/outcomes, increased Enrollee independence and community participation, etc.)</w:t>
            </w:r>
          </w:p>
          <w:p w14:paraId="4DE3C9F7" w14:textId="43F0EFAB" w:rsidR="005A5977" w:rsidRPr="00823079" w:rsidRDefault="003F0291" w:rsidP="00E166AC">
            <w:pPr>
              <w:pStyle w:val="ListParagraph"/>
              <w:keepNext/>
              <w:numPr>
                <w:ilvl w:val="0"/>
                <w:numId w:val="2"/>
              </w:numPr>
              <w:spacing w:after="0"/>
              <w:outlineLvl w:val="0"/>
              <w:rPr>
                <w:rFonts w:ascii="Calibri" w:hAnsi="Calibri" w:cs="Calibri"/>
                <w:b/>
                <w:bCs/>
                <w:color w:val="000000" w:themeColor="text1"/>
              </w:rPr>
            </w:pPr>
            <w:r w:rsidRPr="00823079">
              <w:rPr>
                <w:rFonts w:ascii="Calibri" w:hAnsi="Calibri" w:cs="Calibri"/>
                <w:color w:val="000000" w:themeColor="text1"/>
              </w:rPr>
              <w:t xml:space="preserve">Contract Compliance- formal or informal review and identification of compliance with </w:t>
            </w:r>
            <w:r w:rsidR="00842858" w:rsidRPr="00823079">
              <w:rPr>
                <w:rFonts w:ascii="Calibri" w:hAnsi="Calibri" w:cs="Calibri"/>
                <w:color w:val="000000" w:themeColor="text1"/>
              </w:rPr>
              <w:t xml:space="preserve">MCO </w:t>
            </w:r>
            <w:r w:rsidRPr="00823079">
              <w:rPr>
                <w:rFonts w:ascii="Calibri" w:hAnsi="Calibri" w:cs="Calibri"/>
                <w:color w:val="000000" w:themeColor="text1"/>
              </w:rPr>
              <w:t>contract terms, provider service expectation terms, applicable policies/procedures for contracted providers</w:t>
            </w:r>
          </w:p>
          <w:p w14:paraId="6946A64F" w14:textId="03FDFD73" w:rsidR="003F0291" w:rsidRPr="001B0D75" w:rsidRDefault="003F0291" w:rsidP="00E166AC">
            <w:pPr>
              <w:pStyle w:val="ListParagraph"/>
              <w:keepNext/>
              <w:numPr>
                <w:ilvl w:val="0"/>
                <w:numId w:val="2"/>
              </w:numPr>
              <w:spacing w:after="0"/>
              <w:outlineLvl w:val="0"/>
              <w:rPr>
                <w:rFonts w:ascii="Calibri" w:hAnsi="Calibri" w:cs="Calibri"/>
                <w:b/>
                <w:bCs/>
                <w:color w:val="auto"/>
              </w:rPr>
            </w:pPr>
            <w:r w:rsidRPr="00823079">
              <w:rPr>
                <w:rFonts w:ascii="Calibri" w:hAnsi="Calibri" w:cs="Calibri"/>
                <w:color w:val="000000" w:themeColor="text1"/>
              </w:rPr>
              <w:t xml:space="preserve">Availability and Responsiveness- related to referrals or updates to services, reporting and communication activities with </w:t>
            </w:r>
            <w:r w:rsidR="0044645F" w:rsidRPr="00823079">
              <w:rPr>
                <w:rFonts w:ascii="Calibri" w:hAnsi="Calibri" w:cs="Calibri"/>
                <w:color w:val="000000" w:themeColor="text1"/>
              </w:rPr>
              <w:t>MCO</w:t>
            </w:r>
            <w:r w:rsidRPr="00823079">
              <w:rPr>
                <w:rFonts w:ascii="Calibri" w:hAnsi="Calibri" w:cs="Calibri"/>
                <w:color w:val="000000" w:themeColor="text1"/>
              </w:rPr>
              <w:t xml:space="preserve"> staff.</w:t>
            </w:r>
          </w:p>
        </w:tc>
      </w:tr>
      <w:tr w:rsidR="00D54155" w:rsidRPr="001B0D75" w14:paraId="331F4167" w14:textId="77777777" w:rsidTr="007760AF">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5EB0B022" w:rsidR="003F0291" w:rsidRPr="001B0D75" w:rsidRDefault="004C5D48" w:rsidP="00D54155">
            <w:pPr>
              <w:spacing w:after="0"/>
              <w:jc w:val="center"/>
              <w:rPr>
                <w:rFonts w:ascii="Calibri" w:hAnsi="Calibri" w:cs="Calibri"/>
                <w:color w:val="auto"/>
              </w:rPr>
            </w:pPr>
            <w:r w:rsidRPr="001B0D75">
              <w:rPr>
                <w:rFonts w:ascii="Calibri" w:hAnsi="Calibri" w:cs="Calibri"/>
                <w:color w:val="auto"/>
              </w:rPr>
              <w:t>8</w:t>
            </w:r>
            <w:r w:rsidR="003F0291" w:rsidRPr="001B0D75">
              <w:rPr>
                <w:rFonts w:ascii="Calibri" w:hAnsi="Calibri" w:cs="Calibri"/>
                <w:color w:val="auto"/>
              </w:rPr>
              <w:t>.</w:t>
            </w:r>
            <w:r w:rsidR="004F4C2B"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D49F6DC" w:rsidR="003F0291" w:rsidRPr="001B0D75" w:rsidRDefault="003F0291" w:rsidP="007760AF">
            <w:pPr>
              <w:spacing w:after="0"/>
              <w:ind w:left="58" w:hanging="29"/>
              <w:rPr>
                <w:rFonts w:ascii="Calibri" w:hAnsi="Calibri" w:cs="Calibri"/>
                <w:b/>
                <w:color w:val="auto"/>
              </w:rPr>
            </w:pPr>
            <w:r w:rsidRPr="001B0D75">
              <w:rPr>
                <w:rFonts w:ascii="Calibri" w:hAnsi="Calibri" w:cs="Calibri"/>
                <w:b/>
                <w:color w:val="auto"/>
              </w:rPr>
              <w:t xml:space="preserve">Expectations of Providers and </w:t>
            </w:r>
            <w:r w:rsidR="0044645F" w:rsidRPr="001B0D75">
              <w:rPr>
                <w:rFonts w:ascii="Calibri" w:hAnsi="Calibri" w:cs="Calibri"/>
                <w:b/>
                <w:color w:val="auto"/>
              </w:rPr>
              <w:t>MCO</w:t>
            </w:r>
            <w:r w:rsidRPr="001B0D75">
              <w:rPr>
                <w:rFonts w:ascii="Calibri" w:hAnsi="Calibri" w:cs="Calibri"/>
                <w:b/>
                <w:color w:val="auto"/>
              </w:rPr>
              <w:t xml:space="preserve"> for Quality Assurance Activities</w:t>
            </w:r>
          </w:p>
          <w:p w14:paraId="0400B82C" w14:textId="33387FE1"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Collaboration</w:t>
            </w:r>
            <w:r w:rsidRPr="001B0D75">
              <w:rPr>
                <w:rFonts w:ascii="Calibri" w:hAnsi="Calibri" w:cs="Calibri"/>
                <w:color w:val="auto"/>
              </w:rPr>
              <w:t xml:space="preserve">: working in a goal oriented, professional, and team-based approach with </w:t>
            </w:r>
            <w:r w:rsidR="0044645F" w:rsidRPr="001B0D75">
              <w:rPr>
                <w:rFonts w:ascii="Calibri" w:hAnsi="Calibri" w:cs="Calibri"/>
                <w:color w:val="auto"/>
              </w:rPr>
              <w:t>MCO</w:t>
            </w:r>
            <w:r w:rsidRPr="001B0D75">
              <w:rPr>
                <w:rFonts w:ascii="Calibri" w:hAnsi="Calibri" w:cs="Calibri"/>
                <w:color w:val="auto"/>
              </w:rPr>
              <w:t xml:space="preserve"> representatives to identify core issues to quality concerns, strategies to improve, and implementing those strategies</w:t>
            </w:r>
          </w:p>
          <w:p w14:paraId="2AA61586" w14:textId="15C21BEC"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Responsiveness</w:t>
            </w:r>
            <w:r w:rsidRPr="001B0D75">
              <w:rPr>
                <w:rFonts w:ascii="Calibri" w:hAnsi="Calibri" w:cs="Calibri"/>
                <w:color w:val="auto"/>
              </w:rPr>
              <w:t xml:space="preserve">: actions taken upon request and in a timely manner to resolve and improve identified issues. This may include submitted documents to </w:t>
            </w:r>
            <w:r w:rsidR="0044645F" w:rsidRPr="001B0D75">
              <w:rPr>
                <w:rFonts w:ascii="Calibri" w:hAnsi="Calibri" w:cs="Calibri"/>
                <w:color w:val="auto"/>
              </w:rPr>
              <w:t>MCO</w:t>
            </w:r>
            <w:r w:rsidRPr="001B0D75">
              <w:rPr>
                <w:rFonts w:ascii="Calibri" w:hAnsi="Calibri" w:cs="Calibri"/>
                <w:color w:val="auto"/>
              </w:rPr>
              <w:t xml:space="preserve">, responding to calls, emails, or other inquiries, keeping </w:t>
            </w:r>
            <w:r w:rsidR="00C621F5" w:rsidRPr="001B0D75">
              <w:rPr>
                <w:rFonts w:ascii="Calibri" w:hAnsi="Calibri" w:cs="Calibri"/>
                <w:color w:val="auto"/>
              </w:rPr>
              <w:t>MCO</w:t>
            </w:r>
            <w:r w:rsidRPr="001B0D75">
              <w:rPr>
                <w:rFonts w:ascii="Calibri" w:hAnsi="Calibri" w:cs="Calibri"/>
                <w:color w:val="auto"/>
              </w:rPr>
              <w:t xml:space="preserve"> designated staff informed of progress, barriers, and milestones achieved during quality improvement activities</w:t>
            </w:r>
          </w:p>
          <w:p w14:paraId="40948F98" w14:textId="77777777"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Systems perspective to improvement</w:t>
            </w:r>
            <w:r w:rsidRPr="001B0D75">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Enrollee-centered solutions to issues</w:t>
            </w:r>
            <w:r w:rsidRPr="001B0D75">
              <w:rPr>
                <w:rFonts w:ascii="Calibri" w:hAnsi="Calibri" w:cs="Calibri"/>
                <w:color w:val="auto"/>
              </w:rPr>
              <w:t>: relentlessly striving to implement solutions with the focus on keeping services Enrollee-centered and achieving the goals and outcomes identified for persons served</w:t>
            </w:r>
          </w:p>
          <w:p w14:paraId="53EFD730" w14:textId="0AE50897" w:rsidR="003F0291" w:rsidRPr="001B0D75" w:rsidRDefault="00755B5B" w:rsidP="007760AF">
            <w:pPr>
              <w:spacing w:after="0"/>
              <w:rPr>
                <w:rFonts w:ascii="Calibri" w:hAnsi="Calibri" w:cs="Calibri"/>
                <w:color w:val="auto"/>
              </w:rPr>
            </w:pPr>
            <w:r w:rsidRPr="001B0D75">
              <w:rPr>
                <w:rFonts w:ascii="Calibri" w:eastAsia="Calibri" w:hAnsi="Calibri" w:cs="Calibri"/>
                <w:i/>
                <w:iCs/>
                <w:color w:val="auto"/>
              </w:rPr>
              <w:t>i</w:t>
            </w:r>
            <w:r w:rsidRPr="001B0D75">
              <w:rPr>
                <w:rFonts w:ascii="Calibri" w:eastAsia="Calibri" w:hAnsi="Calibri" w:cs="Calibri"/>
                <w:color w:val="auto"/>
              </w:rPr>
              <w:t>Care</w:t>
            </w:r>
            <w:r w:rsidR="003F0291" w:rsidRPr="001B0D75">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1B0D75" w:rsidRDefault="003F0291" w:rsidP="00D54155">
      <w:pPr>
        <w:spacing w:after="0"/>
        <w:rPr>
          <w:rFonts w:ascii="Calibri" w:hAnsi="Calibri" w:cs="Calibri"/>
          <w:color w:val="auto"/>
        </w:rPr>
      </w:pPr>
    </w:p>
    <w:sectPr w:rsidR="003F0291" w:rsidRPr="001B0D75"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5605" w14:textId="77777777" w:rsidR="00CD3B88" w:rsidRDefault="00CD3B88" w:rsidP="003F0291">
      <w:pPr>
        <w:spacing w:after="0"/>
      </w:pPr>
      <w:r>
        <w:separator/>
      </w:r>
    </w:p>
  </w:endnote>
  <w:endnote w:type="continuationSeparator" w:id="0">
    <w:p w14:paraId="307F6165" w14:textId="77777777" w:rsidR="00CD3B88" w:rsidRDefault="00CD3B88" w:rsidP="003F0291">
      <w:pPr>
        <w:spacing w:after="0"/>
      </w:pPr>
      <w:r>
        <w:continuationSeparator/>
      </w:r>
    </w:p>
  </w:endnote>
  <w:endnote w:type="continuationNotice" w:id="1">
    <w:p w14:paraId="157FB42E" w14:textId="77777777" w:rsidR="00CD3B88" w:rsidRDefault="00CD3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925252"/>
      <w:docPartObj>
        <w:docPartGallery w:val="Page Numbers (Bottom of Page)"/>
        <w:docPartUnique/>
      </w:docPartObj>
    </w:sdtPr>
    <w:sdtEndPr/>
    <w:sdtContent>
      <w:sdt>
        <w:sdtPr>
          <w:id w:val="-1769616900"/>
          <w:docPartObj>
            <w:docPartGallery w:val="Page Numbers (Top of Page)"/>
            <w:docPartUnique/>
          </w:docPartObj>
        </w:sdtPr>
        <w:sdtEndPr/>
        <w:sdtContent>
          <w:p w14:paraId="422ABD76" w14:textId="5CDAA6AD" w:rsidR="00D54155" w:rsidRDefault="00D54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B295" w14:textId="77777777" w:rsidR="00CD3B88" w:rsidRDefault="00CD3B88" w:rsidP="003F0291">
      <w:pPr>
        <w:spacing w:after="0"/>
      </w:pPr>
      <w:r>
        <w:separator/>
      </w:r>
    </w:p>
  </w:footnote>
  <w:footnote w:type="continuationSeparator" w:id="0">
    <w:p w14:paraId="69DADEAB" w14:textId="77777777" w:rsidR="00CD3B88" w:rsidRDefault="00CD3B88" w:rsidP="003F0291">
      <w:pPr>
        <w:spacing w:after="0"/>
      </w:pPr>
      <w:r>
        <w:continuationSeparator/>
      </w:r>
    </w:p>
  </w:footnote>
  <w:footnote w:type="continuationNotice" w:id="1">
    <w:p w14:paraId="0701C273" w14:textId="77777777" w:rsidR="00CD3B88" w:rsidRDefault="00CD3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1F46"/>
    <w:multiLevelType w:val="hybridMultilevel"/>
    <w:tmpl w:val="6DACD780"/>
    <w:lvl w:ilvl="0" w:tplc="FFFFFFFF">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F1E10"/>
    <w:multiLevelType w:val="hybridMultilevel"/>
    <w:tmpl w:val="26001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13E6"/>
    <w:multiLevelType w:val="hybridMultilevel"/>
    <w:tmpl w:val="41409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6800"/>
    <w:multiLevelType w:val="multilevel"/>
    <w:tmpl w:val="D3C02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777EC6"/>
    <w:multiLevelType w:val="multilevel"/>
    <w:tmpl w:val="0AA8285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A22051"/>
    <w:multiLevelType w:val="hybridMultilevel"/>
    <w:tmpl w:val="EE04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C014A"/>
    <w:multiLevelType w:val="hybridMultilevel"/>
    <w:tmpl w:val="1FC6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D4703"/>
    <w:multiLevelType w:val="hybridMultilevel"/>
    <w:tmpl w:val="D84C95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97618"/>
    <w:multiLevelType w:val="hybridMultilevel"/>
    <w:tmpl w:val="A92A1984"/>
    <w:lvl w:ilvl="0" w:tplc="289C6026">
      <w:start w:val="1"/>
      <w:numFmt w:val="lowerRoman"/>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409"/>
    <w:multiLevelType w:val="hybridMultilevel"/>
    <w:tmpl w:val="437E8D58"/>
    <w:lvl w:ilvl="0" w:tplc="97BA666C">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7C4A94"/>
    <w:multiLevelType w:val="hybridMultilevel"/>
    <w:tmpl w:val="B3A0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4" w15:restartNumberingAfterBreak="0">
    <w:nsid w:val="3A157FAE"/>
    <w:multiLevelType w:val="hybridMultilevel"/>
    <w:tmpl w:val="73A85412"/>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3BFB3D27"/>
    <w:multiLevelType w:val="hybridMultilevel"/>
    <w:tmpl w:val="437E8D58"/>
    <w:lvl w:ilvl="0" w:tplc="FFFFFFFF">
      <w:start w:val="1"/>
      <w:numFmt w:val="lowerLetter"/>
      <w:lvlText w:val="%1."/>
      <w:lvlJc w:val="left"/>
      <w:pPr>
        <w:ind w:left="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3CA138EA"/>
    <w:multiLevelType w:val="hybridMultilevel"/>
    <w:tmpl w:val="1D383956"/>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7" w15:restartNumberingAfterBreak="0">
    <w:nsid w:val="3DE24FA4"/>
    <w:multiLevelType w:val="hybridMultilevel"/>
    <w:tmpl w:val="A7C6C92C"/>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8" w15:restartNumberingAfterBreak="0">
    <w:nsid w:val="44AA72F2"/>
    <w:multiLevelType w:val="hybridMultilevel"/>
    <w:tmpl w:val="034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28EA"/>
    <w:multiLevelType w:val="hybridMultilevel"/>
    <w:tmpl w:val="BEFC4E3C"/>
    <w:lvl w:ilvl="0" w:tplc="04090001">
      <w:start w:val="1"/>
      <w:numFmt w:val="bullet"/>
      <w:lvlText w:val=""/>
      <w:lvlJc w:val="left"/>
      <w:pPr>
        <w:ind w:left="72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4D1D0F54"/>
    <w:multiLevelType w:val="hybridMultilevel"/>
    <w:tmpl w:val="37FE7190"/>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4DA73D24"/>
    <w:multiLevelType w:val="hybridMultilevel"/>
    <w:tmpl w:val="49F6F24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0DD4870"/>
    <w:multiLevelType w:val="hybridMultilevel"/>
    <w:tmpl w:val="A3A8EFF4"/>
    <w:lvl w:ilvl="0" w:tplc="EE3C0BFC">
      <w:start w:val="1"/>
      <w:numFmt w:val="decimal"/>
      <w:lvlText w:val="%1."/>
      <w:lvlJc w:val="left"/>
      <w:pPr>
        <w:ind w:left="720" w:hanging="360"/>
      </w:pPr>
    </w:lvl>
    <w:lvl w:ilvl="1" w:tplc="2054C0F2">
      <w:start w:val="1"/>
      <w:numFmt w:val="lowerLetter"/>
      <w:lvlText w:val="%2."/>
      <w:lvlJc w:val="left"/>
      <w:pPr>
        <w:ind w:left="1440" w:hanging="360"/>
      </w:pPr>
    </w:lvl>
    <w:lvl w:ilvl="2" w:tplc="91222C24">
      <w:start w:val="1"/>
      <w:numFmt w:val="lowerRoman"/>
      <w:lvlText w:val="%3."/>
      <w:lvlJc w:val="right"/>
      <w:pPr>
        <w:ind w:left="2160" w:hanging="180"/>
      </w:pPr>
    </w:lvl>
    <w:lvl w:ilvl="3" w:tplc="B93847D4">
      <w:start w:val="1"/>
      <w:numFmt w:val="decimal"/>
      <w:lvlText w:val="%4."/>
      <w:lvlJc w:val="left"/>
      <w:pPr>
        <w:ind w:left="2880" w:hanging="360"/>
      </w:pPr>
    </w:lvl>
    <w:lvl w:ilvl="4" w:tplc="124EB668">
      <w:start w:val="1"/>
      <w:numFmt w:val="lowerLetter"/>
      <w:lvlText w:val="%5."/>
      <w:lvlJc w:val="left"/>
      <w:pPr>
        <w:ind w:left="3600" w:hanging="360"/>
      </w:pPr>
    </w:lvl>
    <w:lvl w:ilvl="5" w:tplc="40C4E9F6">
      <w:start w:val="1"/>
      <w:numFmt w:val="lowerRoman"/>
      <w:lvlText w:val="%6."/>
      <w:lvlJc w:val="right"/>
      <w:pPr>
        <w:ind w:left="4320" w:hanging="180"/>
      </w:pPr>
    </w:lvl>
    <w:lvl w:ilvl="6" w:tplc="0D2EFE0C">
      <w:start w:val="1"/>
      <w:numFmt w:val="decimal"/>
      <w:lvlText w:val="%7."/>
      <w:lvlJc w:val="left"/>
      <w:pPr>
        <w:ind w:left="5040" w:hanging="360"/>
      </w:pPr>
    </w:lvl>
    <w:lvl w:ilvl="7" w:tplc="A432870E">
      <w:start w:val="1"/>
      <w:numFmt w:val="lowerLetter"/>
      <w:lvlText w:val="%8."/>
      <w:lvlJc w:val="left"/>
      <w:pPr>
        <w:ind w:left="5760" w:hanging="360"/>
      </w:pPr>
    </w:lvl>
    <w:lvl w:ilvl="8" w:tplc="B5645250">
      <w:start w:val="1"/>
      <w:numFmt w:val="lowerRoman"/>
      <w:lvlText w:val="%9."/>
      <w:lvlJc w:val="right"/>
      <w:pPr>
        <w:ind w:left="6480" w:hanging="180"/>
      </w:pPr>
    </w:lvl>
  </w:abstractNum>
  <w:abstractNum w:abstractNumId="23" w15:restartNumberingAfterBreak="0">
    <w:nsid w:val="51B84D22"/>
    <w:multiLevelType w:val="hybridMultilevel"/>
    <w:tmpl w:val="ADF08648"/>
    <w:lvl w:ilvl="0" w:tplc="FFFFFFFF">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570642CD"/>
    <w:multiLevelType w:val="hybridMultilevel"/>
    <w:tmpl w:val="20B6489E"/>
    <w:lvl w:ilvl="0" w:tplc="97BA666C">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B6B51"/>
    <w:multiLevelType w:val="hybridMultilevel"/>
    <w:tmpl w:val="E424EA08"/>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6" w15:restartNumberingAfterBreak="0">
    <w:nsid w:val="5D915D44"/>
    <w:multiLevelType w:val="hybridMultilevel"/>
    <w:tmpl w:val="6D9E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E5050"/>
    <w:multiLevelType w:val="hybridMultilevel"/>
    <w:tmpl w:val="9E582628"/>
    <w:lvl w:ilvl="0" w:tplc="97BA666C">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A2164"/>
    <w:multiLevelType w:val="hybridMultilevel"/>
    <w:tmpl w:val="539C1AAE"/>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60FD08FC"/>
    <w:multiLevelType w:val="hybridMultilevel"/>
    <w:tmpl w:val="C30E6C8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16D6730"/>
    <w:multiLevelType w:val="hybridMultilevel"/>
    <w:tmpl w:val="BD88B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2A299C"/>
    <w:multiLevelType w:val="hybridMultilevel"/>
    <w:tmpl w:val="DC44C5C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730D0D"/>
    <w:multiLevelType w:val="hybridMultilevel"/>
    <w:tmpl w:val="FA401B72"/>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3" w15:restartNumberingAfterBreak="0">
    <w:nsid w:val="64AE282D"/>
    <w:multiLevelType w:val="hybridMultilevel"/>
    <w:tmpl w:val="E834B1F6"/>
    <w:lvl w:ilvl="0" w:tplc="EC889B4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F4E07"/>
    <w:multiLevelType w:val="hybridMultilevel"/>
    <w:tmpl w:val="16BA6214"/>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5" w15:restartNumberingAfterBreak="0">
    <w:nsid w:val="697A4542"/>
    <w:multiLevelType w:val="hybridMultilevel"/>
    <w:tmpl w:val="0CA47520"/>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6B0D14DC"/>
    <w:multiLevelType w:val="hybridMultilevel"/>
    <w:tmpl w:val="DF5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57561"/>
    <w:multiLevelType w:val="hybridMultilevel"/>
    <w:tmpl w:val="D56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39" w15:restartNumberingAfterBreak="0">
    <w:nsid w:val="7102365E"/>
    <w:multiLevelType w:val="hybridMultilevel"/>
    <w:tmpl w:val="20B6489E"/>
    <w:lvl w:ilvl="0" w:tplc="FFFFFFFF">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97289F"/>
    <w:multiLevelType w:val="hybridMultilevel"/>
    <w:tmpl w:val="0B3EA2FE"/>
    <w:lvl w:ilvl="0" w:tplc="04090003">
      <w:start w:val="1"/>
      <w:numFmt w:val="bullet"/>
      <w:lvlText w:val="o"/>
      <w:lvlJc w:val="left"/>
      <w:pPr>
        <w:ind w:left="288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240" w:hanging="360"/>
      </w:pPr>
      <w:rPr>
        <w:rFonts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751C0A1B"/>
    <w:multiLevelType w:val="hybridMultilevel"/>
    <w:tmpl w:val="EA0EA3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7B80DE2"/>
    <w:multiLevelType w:val="hybridMultilevel"/>
    <w:tmpl w:val="FE58444C"/>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3" w15:restartNumberingAfterBreak="0">
    <w:nsid w:val="789303D4"/>
    <w:multiLevelType w:val="hybridMultilevel"/>
    <w:tmpl w:val="DB82A1F8"/>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4" w15:restartNumberingAfterBreak="0">
    <w:nsid w:val="7957409D"/>
    <w:multiLevelType w:val="hybridMultilevel"/>
    <w:tmpl w:val="11B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A1525"/>
    <w:multiLevelType w:val="hybridMultilevel"/>
    <w:tmpl w:val="1986AD06"/>
    <w:lvl w:ilvl="0" w:tplc="97BA666C">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324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D4097"/>
    <w:multiLevelType w:val="hybridMultilevel"/>
    <w:tmpl w:val="4ED83B26"/>
    <w:lvl w:ilvl="0" w:tplc="FFFFFFFF">
      <w:start w:val="1"/>
      <w:numFmt w:val="lowerLetter"/>
      <w:lvlText w:val="%1."/>
      <w:lvlJc w:val="left"/>
      <w:pPr>
        <w:ind w:left="72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05503964">
    <w:abstractNumId w:val="2"/>
  </w:num>
  <w:num w:numId="2" w16cid:durableId="1236353436">
    <w:abstractNumId w:val="13"/>
  </w:num>
  <w:num w:numId="3" w16cid:durableId="1123812281">
    <w:abstractNumId w:val="48"/>
  </w:num>
  <w:num w:numId="4" w16cid:durableId="956106468">
    <w:abstractNumId w:val="0"/>
  </w:num>
  <w:num w:numId="5" w16cid:durableId="1016734113">
    <w:abstractNumId w:val="18"/>
  </w:num>
  <w:num w:numId="6" w16cid:durableId="1121145103">
    <w:abstractNumId w:val="44"/>
  </w:num>
  <w:num w:numId="7" w16cid:durableId="738946448">
    <w:abstractNumId w:val="33"/>
  </w:num>
  <w:num w:numId="8" w16cid:durableId="9258904">
    <w:abstractNumId w:val="26"/>
  </w:num>
  <w:num w:numId="9" w16cid:durableId="1978292085">
    <w:abstractNumId w:val="46"/>
  </w:num>
  <w:num w:numId="10" w16cid:durableId="1701734717">
    <w:abstractNumId w:val="4"/>
  </w:num>
  <w:num w:numId="11" w16cid:durableId="2022851774">
    <w:abstractNumId w:val="9"/>
  </w:num>
  <w:num w:numId="12" w16cid:durableId="1274436053">
    <w:abstractNumId w:val="6"/>
  </w:num>
  <w:num w:numId="13" w16cid:durableId="645858406">
    <w:abstractNumId w:val="5"/>
  </w:num>
  <w:num w:numId="14" w16cid:durableId="1948806927">
    <w:abstractNumId w:val="31"/>
  </w:num>
  <w:num w:numId="15" w16cid:durableId="1550652446">
    <w:abstractNumId w:val="3"/>
  </w:num>
  <w:num w:numId="16" w16cid:durableId="1643077451">
    <w:abstractNumId w:val="22"/>
  </w:num>
  <w:num w:numId="17" w16cid:durableId="1644382378">
    <w:abstractNumId w:val="41"/>
  </w:num>
  <w:num w:numId="18" w16cid:durableId="1704481028">
    <w:abstractNumId w:val="27"/>
  </w:num>
  <w:num w:numId="19" w16cid:durableId="1383096532">
    <w:abstractNumId w:val="38"/>
  </w:num>
  <w:num w:numId="20" w16cid:durableId="1390225445">
    <w:abstractNumId w:val="32"/>
  </w:num>
  <w:num w:numId="21" w16cid:durableId="1870332235">
    <w:abstractNumId w:val="24"/>
  </w:num>
  <w:num w:numId="22" w16cid:durableId="1278832597">
    <w:abstractNumId w:val="20"/>
  </w:num>
  <w:num w:numId="23" w16cid:durableId="1257398888">
    <w:abstractNumId w:val="25"/>
  </w:num>
  <w:num w:numId="24" w16cid:durableId="1393231817">
    <w:abstractNumId w:val="30"/>
  </w:num>
  <w:num w:numId="25" w16cid:durableId="1932661330">
    <w:abstractNumId w:val="39"/>
  </w:num>
  <w:num w:numId="26" w16cid:durableId="423962985">
    <w:abstractNumId w:val="17"/>
  </w:num>
  <w:num w:numId="27" w16cid:durableId="1051998875">
    <w:abstractNumId w:val="45"/>
  </w:num>
  <w:num w:numId="28" w16cid:durableId="1024599196">
    <w:abstractNumId w:val="10"/>
  </w:num>
  <w:num w:numId="29" w16cid:durableId="790250614">
    <w:abstractNumId w:val="11"/>
  </w:num>
  <w:num w:numId="30" w16cid:durableId="825127563">
    <w:abstractNumId w:val="15"/>
  </w:num>
  <w:num w:numId="31" w16cid:durableId="1022240580">
    <w:abstractNumId w:val="7"/>
  </w:num>
  <w:num w:numId="32" w16cid:durableId="938565617">
    <w:abstractNumId w:val="36"/>
  </w:num>
  <w:num w:numId="33" w16cid:durableId="2099935818">
    <w:abstractNumId w:val="12"/>
  </w:num>
  <w:num w:numId="34" w16cid:durableId="2022395327">
    <w:abstractNumId w:val="37"/>
  </w:num>
  <w:num w:numId="35" w16cid:durableId="516047626">
    <w:abstractNumId w:val="8"/>
  </w:num>
  <w:num w:numId="36" w16cid:durableId="216282029">
    <w:abstractNumId w:val="14"/>
  </w:num>
  <w:num w:numId="37" w16cid:durableId="1143891874">
    <w:abstractNumId w:val="42"/>
  </w:num>
  <w:num w:numId="38" w16cid:durableId="294257329">
    <w:abstractNumId w:val="43"/>
  </w:num>
  <w:num w:numId="39" w16cid:durableId="670645509">
    <w:abstractNumId w:val="47"/>
  </w:num>
  <w:num w:numId="40" w16cid:durableId="507790810">
    <w:abstractNumId w:val="34"/>
  </w:num>
  <w:num w:numId="41" w16cid:durableId="1135293103">
    <w:abstractNumId w:val="28"/>
  </w:num>
  <w:num w:numId="42" w16cid:durableId="1421021740">
    <w:abstractNumId w:val="23"/>
  </w:num>
  <w:num w:numId="43" w16cid:durableId="1984310919">
    <w:abstractNumId w:val="1"/>
  </w:num>
  <w:num w:numId="44" w16cid:durableId="507452490">
    <w:abstractNumId w:val="40"/>
  </w:num>
  <w:num w:numId="45" w16cid:durableId="529999597">
    <w:abstractNumId w:val="16"/>
  </w:num>
  <w:num w:numId="46" w16cid:durableId="836268483">
    <w:abstractNumId w:val="35"/>
  </w:num>
  <w:num w:numId="47" w16cid:durableId="1481381097">
    <w:abstractNumId w:val="19"/>
  </w:num>
  <w:num w:numId="48" w16cid:durableId="1179082722">
    <w:abstractNumId w:val="21"/>
  </w:num>
  <w:num w:numId="49" w16cid:durableId="151973590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2602"/>
    <w:rsid w:val="00003A14"/>
    <w:rsid w:val="00004B59"/>
    <w:rsid w:val="00015825"/>
    <w:rsid w:val="0001597C"/>
    <w:rsid w:val="000225CD"/>
    <w:rsid w:val="000275CB"/>
    <w:rsid w:val="00027B6A"/>
    <w:rsid w:val="00030826"/>
    <w:rsid w:val="00031698"/>
    <w:rsid w:val="000338AD"/>
    <w:rsid w:val="00035BA4"/>
    <w:rsid w:val="00036AA7"/>
    <w:rsid w:val="00042CF1"/>
    <w:rsid w:val="00045073"/>
    <w:rsid w:val="00046592"/>
    <w:rsid w:val="00047B27"/>
    <w:rsid w:val="00050B20"/>
    <w:rsid w:val="00051F4A"/>
    <w:rsid w:val="0005480B"/>
    <w:rsid w:val="00056F92"/>
    <w:rsid w:val="00063E10"/>
    <w:rsid w:val="000704B8"/>
    <w:rsid w:val="00073125"/>
    <w:rsid w:val="000749AF"/>
    <w:rsid w:val="00076B68"/>
    <w:rsid w:val="00077CC2"/>
    <w:rsid w:val="00081228"/>
    <w:rsid w:val="00087EE1"/>
    <w:rsid w:val="00087EEE"/>
    <w:rsid w:val="0009342F"/>
    <w:rsid w:val="00096BA9"/>
    <w:rsid w:val="000A3D05"/>
    <w:rsid w:val="000A53C8"/>
    <w:rsid w:val="000A7FF9"/>
    <w:rsid w:val="000B29EC"/>
    <w:rsid w:val="000B555D"/>
    <w:rsid w:val="000B575F"/>
    <w:rsid w:val="000D17EB"/>
    <w:rsid w:val="000D2AD0"/>
    <w:rsid w:val="000E0D99"/>
    <w:rsid w:val="000E3BCD"/>
    <w:rsid w:val="000E4349"/>
    <w:rsid w:val="000E43B6"/>
    <w:rsid w:val="000E4A7A"/>
    <w:rsid w:val="000E5C1B"/>
    <w:rsid w:val="000E6378"/>
    <w:rsid w:val="000F2F3C"/>
    <w:rsid w:val="000F56AF"/>
    <w:rsid w:val="000F66AA"/>
    <w:rsid w:val="000F7998"/>
    <w:rsid w:val="001021C8"/>
    <w:rsid w:val="00104822"/>
    <w:rsid w:val="00113CDD"/>
    <w:rsid w:val="001149AE"/>
    <w:rsid w:val="00116DD9"/>
    <w:rsid w:val="001171CD"/>
    <w:rsid w:val="00121E16"/>
    <w:rsid w:val="00126CE7"/>
    <w:rsid w:val="0013067D"/>
    <w:rsid w:val="00132AA0"/>
    <w:rsid w:val="0013343B"/>
    <w:rsid w:val="001362D3"/>
    <w:rsid w:val="00137264"/>
    <w:rsid w:val="0013793F"/>
    <w:rsid w:val="00154241"/>
    <w:rsid w:val="00154629"/>
    <w:rsid w:val="00154F77"/>
    <w:rsid w:val="00163073"/>
    <w:rsid w:val="00166863"/>
    <w:rsid w:val="001678E0"/>
    <w:rsid w:val="001705C3"/>
    <w:rsid w:val="0017322A"/>
    <w:rsid w:val="00173718"/>
    <w:rsid w:val="00173D47"/>
    <w:rsid w:val="001767AD"/>
    <w:rsid w:val="001768CA"/>
    <w:rsid w:val="00182B07"/>
    <w:rsid w:val="00190026"/>
    <w:rsid w:val="001967A4"/>
    <w:rsid w:val="001A2ED6"/>
    <w:rsid w:val="001A3E94"/>
    <w:rsid w:val="001A45A4"/>
    <w:rsid w:val="001A6EE6"/>
    <w:rsid w:val="001B0862"/>
    <w:rsid w:val="001B0D75"/>
    <w:rsid w:val="001B3193"/>
    <w:rsid w:val="001B6103"/>
    <w:rsid w:val="001B75B0"/>
    <w:rsid w:val="001C2142"/>
    <w:rsid w:val="001C6228"/>
    <w:rsid w:val="001C7D04"/>
    <w:rsid w:val="001D44F3"/>
    <w:rsid w:val="001D6315"/>
    <w:rsid w:val="001D6F0A"/>
    <w:rsid w:val="001E2D64"/>
    <w:rsid w:val="001E6134"/>
    <w:rsid w:val="001E79DE"/>
    <w:rsid w:val="001F5293"/>
    <w:rsid w:val="00201A24"/>
    <w:rsid w:val="002022EF"/>
    <w:rsid w:val="00202874"/>
    <w:rsid w:val="00205D70"/>
    <w:rsid w:val="0020608E"/>
    <w:rsid w:val="0020681B"/>
    <w:rsid w:val="00211C37"/>
    <w:rsid w:val="00211C91"/>
    <w:rsid w:val="0021440B"/>
    <w:rsid w:val="00216C1B"/>
    <w:rsid w:val="00220DC5"/>
    <w:rsid w:val="00223206"/>
    <w:rsid w:val="0022343A"/>
    <w:rsid w:val="002304EA"/>
    <w:rsid w:val="00235E2E"/>
    <w:rsid w:val="002407B5"/>
    <w:rsid w:val="00242468"/>
    <w:rsid w:val="002431F4"/>
    <w:rsid w:val="00247750"/>
    <w:rsid w:val="00250156"/>
    <w:rsid w:val="002534CA"/>
    <w:rsid w:val="0025647B"/>
    <w:rsid w:val="002648D3"/>
    <w:rsid w:val="0026504B"/>
    <w:rsid w:val="002672F0"/>
    <w:rsid w:val="00271FF0"/>
    <w:rsid w:val="00272491"/>
    <w:rsid w:val="0028303B"/>
    <w:rsid w:val="00283253"/>
    <w:rsid w:val="00283461"/>
    <w:rsid w:val="00284D4E"/>
    <w:rsid w:val="0028633B"/>
    <w:rsid w:val="00291621"/>
    <w:rsid w:val="002930AB"/>
    <w:rsid w:val="00297932"/>
    <w:rsid w:val="002A4B2F"/>
    <w:rsid w:val="002A68B7"/>
    <w:rsid w:val="002A796B"/>
    <w:rsid w:val="002B055A"/>
    <w:rsid w:val="002B21B3"/>
    <w:rsid w:val="002B3172"/>
    <w:rsid w:val="002B6079"/>
    <w:rsid w:val="002B76A4"/>
    <w:rsid w:val="002C0923"/>
    <w:rsid w:val="002D3E9C"/>
    <w:rsid w:val="002D6802"/>
    <w:rsid w:val="002E637E"/>
    <w:rsid w:val="002E652C"/>
    <w:rsid w:val="002F4BE3"/>
    <w:rsid w:val="002F5234"/>
    <w:rsid w:val="00301F8B"/>
    <w:rsid w:val="003075C4"/>
    <w:rsid w:val="00310011"/>
    <w:rsid w:val="00313B86"/>
    <w:rsid w:val="003164D8"/>
    <w:rsid w:val="00320A31"/>
    <w:rsid w:val="00321281"/>
    <w:rsid w:val="0032216E"/>
    <w:rsid w:val="00330775"/>
    <w:rsid w:val="0033179E"/>
    <w:rsid w:val="00332DB7"/>
    <w:rsid w:val="003357B2"/>
    <w:rsid w:val="00340B25"/>
    <w:rsid w:val="00340DDA"/>
    <w:rsid w:val="0034651D"/>
    <w:rsid w:val="0034673D"/>
    <w:rsid w:val="003503AF"/>
    <w:rsid w:val="00351C99"/>
    <w:rsid w:val="003533EB"/>
    <w:rsid w:val="00355E5A"/>
    <w:rsid w:val="00361413"/>
    <w:rsid w:val="00362086"/>
    <w:rsid w:val="0036723D"/>
    <w:rsid w:val="00367A07"/>
    <w:rsid w:val="003736AA"/>
    <w:rsid w:val="003761CF"/>
    <w:rsid w:val="0039128E"/>
    <w:rsid w:val="0039616E"/>
    <w:rsid w:val="003A5C1E"/>
    <w:rsid w:val="003B4A45"/>
    <w:rsid w:val="003B5C1C"/>
    <w:rsid w:val="003C3136"/>
    <w:rsid w:val="003C33B7"/>
    <w:rsid w:val="003C33CF"/>
    <w:rsid w:val="003C6D41"/>
    <w:rsid w:val="003D5185"/>
    <w:rsid w:val="003D5188"/>
    <w:rsid w:val="003D6362"/>
    <w:rsid w:val="003E163C"/>
    <w:rsid w:val="003E2396"/>
    <w:rsid w:val="003E4AF0"/>
    <w:rsid w:val="003E542A"/>
    <w:rsid w:val="003E5919"/>
    <w:rsid w:val="003E7C4F"/>
    <w:rsid w:val="003F017B"/>
    <w:rsid w:val="003F0291"/>
    <w:rsid w:val="003F0584"/>
    <w:rsid w:val="003F0E8A"/>
    <w:rsid w:val="003F3BAC"/>
    <w:rsid w:val="00410995"/>
    <w:rsid w:val="0041710E"/>
    <w:rsid w:val="00417D5F"/>
    <w:rsid w:val="00421D78"/>
    <w:rsid w:val="00426303"/>
    <w:rsid w:val="00426B82"/>
    <w:rsid w:val="00432A6F"/>
    <w:rsid w:val="0043515E"/>
    <w:rsid w:val="004441A8"/>
    <w:rsid w:val="0044645F"/>
    <w:rsid w:val="0045363B"/>
    <w:rsid w:val="004564FD"/>
    <w:rsid w:val="0046284B"/>
    <w:rsid w:val="00462C63"/>
    <w:rsid w:val="00463AB3"/>
    <w:rsid w:val="00473218"/>
    <w:rsid w:val="0047739E"/>
    <w:rsid w:val="00481A01"/>
    <w:rsid w:val="00481CBE"/>
    <w:rsid w:val="00487373"/>
    <w:rsid w:val="004944A9"/>
    <w:rsid w:val="004947A3"/>
    <w:rsid w:val="004948BE"/>
    <w:rsid w:val="00496B0D"/>
    <w:rsid w:val="004A28FA"/>
    <w:rsid w:val="004A4578"/>
    <w:rsid w:val="004A48B3"/>
    <w:rsid w:val="004A72C5"/>
    <w:rsid w:val="004B54AA"/>
    <w:rsid w:val="004C0C17"/>
    <w:rsid w:val="004C1DDB"/>
    <w:rsid w:val="004C472D"/>
    <w:rsid w:val="004C5D48"/>
    <w:rsid w:val="004D0F82"/>
    <w:rsid w:val="004D4199"/>
    <w:rsid w:val="004E1018"/>
    <w:rsid w:val="004E3DAA"/>
    <w:rsid w:val="004E673E"/>
    <w:rsid w:val="004F311D"/>
    <w:rsid w:val="004F48D4"/>
    <w:rsid w:val="004F4C2B"/>
    <w:rsid w:val="004F5517"/>
    <w:rsid w:val="005010B0"/>
    <w:rsid w:val="00502D72"/>
    <w:rsid w:val="005152B3"/>
    <w:rsid w:val="005177BF"/>
    <w:rsid w:val="005211A3"/>
    <w:rsid w:val="00531B53"/>
    <w:rsid w:val="0053286A"/>
    <w:rsid w:val="005334CF"/>
    <w:rsid w:val="005413F0"/>
    <w:rsid w:val="005470DB"/>
    <w:rsid w:val="0055383E"/>
    <w:rsid w:val="00556F19"/>
    <w:rsid w:val="00561788"/>
    <w:rsid w:val="00561E5D"/>
    <w:rsid w:val="00566652"/>
    <w:rsid w:val="00566ED4"/>
    <w:rsid w:val="00570018"/>
    <w:rsid w:val="0058396E"/>
    <w:rsid w:val="00584AFE"/>
    <w:rsid w:val="00590E9F"/>
    <w:rsid w:val="00590F71"/>
    <w:rsid w:val="00596766"/>
    <w:rsid w:val="005A5977"/>
    <w:rsid w:val="005B0542"/>
    <w:rsid w:val="005B40D1"/>
    <w:rsid w:val="005B47A2"/>
    <w:rsid w:val="005B650F"/>
    <w:rsid w:val="005B7FB8"/>
    <w:rsid w:val="005C77F8"/>
    <w:rsid w:val="005D2372"/>
    <w:rsid w:val="005D309F"/>
    <w:rsid w:val="005D38E0"/>
    <w:rsid w:val="005E1AE7"/>
    <w:rsid w:val="005E70D9"/>
    <w:rsid w:val="005F207F"/>
    <w:rsid w:val="005F336B"/>
    <w:rsid w:val="006041EE"/>
    <w:rsid w:val="00610D85"/>
    <w:rsid w:val="0061242C"/>
    <w:rsid w:val="00612CE9"/>
    <w:rsid w:val="006206ED"/>
    <w:rsid w:val="00626307"/>
    <w:rsid w:val="00630587"/>
    <w:rsid w:val="006317F8"/>
    <w:rsid w:val="00633BF6"/>
    <w:rsid w:val="00641735"/>
    <w:rsid w:val="00653985"/>
    <w:rsid w:val="00654115"/>
    <w:rsid w:val="00662FF7"/>
    <w:rsid w:val="0066707B"/>
    <w:rsid w:val="00671D0D"/>
    <w:rsid w:val="006943A9"/>
    <w:rsid w:val="00694986"/>
    <w:rsid w:val="006A4CE5"/>
    <w:rsid w:val="006C517E"/>
    <w:rsid w:val="006C561E"/>
    <w:rsid w:val="006C68C7"/>
    <w:rsid w:val="006E15B7"/>
    <w:rsid w:val="006E558A"/>
    <w:rsid w:val="006E6196"/>
    <w:rsid w:val="006F1870"/>
    <w:rsid w:val="006F5A4A"/>
    <w:rsid w:val="00700B19"/>
    <w:rsid w:val="00701C7F"/>
    <w:rsid w:val="00702624"/>
    <w:rsid w:val="007208B1"/>
    <w:rsid w:val="007224CA"/>
    <w:rsid w:val="007266DC"/>
    <w:rsid w:val="007364F4"/>
    <w:rsid w:val="00750210"/>
    <w:rsid w:val="00750C7F"/>
    <w:rsid w:val="00750FF6"/>
    <w:rsid w:val="007526CE"/>
    <w:rsid w:val="00754007"/>
    <w:rsid w:val="00755B5B"/>
    <w:rsid w:val="00763777"/>
    <w:rsid w:val="007760AF"/>
    <w:rsid w:val="007764A3"/>
    <w:rsid w:val="00782C28"/>
    <w:rsid w:val="00797A7E"/>
    <w:rsid w:val="007A1EBB"/>
    <w:rsid w:val="007B2DAC"/>
    <w:rsid w:val="007B30C3"/>
    <w:rsid w:val="007C25EA"/>
    <w:rsid w:val="007C2881"/>
    <w:rsid w:val="007C3034"/>
    <w:rsid w:val="007C5668"/>
    <w:rsid w:val="007D48DB"/>
    <w:rsid w:val="007D6B47"/>
    <w:rsid w:val="007D6DED"/>
    <w:rsid w:val="007E3CEE"/>
    <w:rsid w:val="007E4335"/>
    <w:rsid w:val="007E6BCB"/>
    <w:rsid w:val="007F6530"/>
    <w:rsid w:val="007F7785"/>
    <w:rsid w:val="008002DA"/>
    <w:rsid w:val="00806B05"/>
    <w:rsid w:val="008115AD"/>
    <w:rsid w:val="00811AA5"/>
    <w:rsid w:val="00812B84"/>
    <w:rsid w:val="0081474D"/>
    <w:rsid w:val="00815425"/>
    <w:rsid w:val="008176F6"/>
    <w:rsid w:val="00817DB7"/>
    <w:rsid w:val="008206B5"/>
    <w:rsid w:val="00823079"/>
    <w:rsid w:val="0082755F"/>
    <w:rsid w:val="00831213"/>
    <w:rsid w:val="008323D1"/>
    <w:rsid w:val="00833660"/>
    <w:rsid w:val="008353F8"/>
    <w:rsid w:val="00836316"/>
    <w:rsid w:val="00842858"/>
    <w:rsid w:val="00843332"/>
    <w:rsid w:val="00846549"/>
    <w:rsid w:val="00850175"/>
    <w:rsid w:val="00855694"/>
    <w:rsid w:val="008619B8"/>
    <w:rsid w:val="00861BDB"/>
    <w:rsid w:val="00862124"/>
    <w:rsid w:val="00863A10"/>
    <w:rsid w:val="00865A92"/>
    <w:rsid w:val="008668A4"/>
    <w:rsid w:val="00875631"/>
    <w:rsid w:val="00875672"/>
    <w:rsid w:val="00880C9E"/>
    <w:rsid w:val="00882D22"/>
    <w:rsid w:val="0089289F"/>
    <w:rsid w:val="00896E7B"/>
    <w:rsid w:val="008A0801"/>
    <w:rsid w:val="008A19E7"/>
    <w:rsid w:val="008A50CC"/>
    <w:rsid w:val="008A57A1"/>
    <w:rsid w:val="008A6AEA"/>
    <w:rsid w:val="008B368D"/>
    <w:rsid w:val="008B7F5C"/>
    <w:rsid w:val="008C081E"/>
    <w:rsid w:val="008C091C"/>
    <w:rsid w:val="008C45FB"/>
    <w:rsid w:val="008C4D5C"/>
    <w:rsid w:val="008C6385"/>
    <w:rsid w:val="008D19C9"/>
    <w:rsid w:val="008D3601"/>
    <w:rsid w:val="008E27EB"/>
    <w:rsid w:val="008E5C5F"/>
    <w:rsid w:val="008E6166"/>
    <w:rsid w:val="008F468E"/>
    <w:rsid w:val="00912785"/>
    <w:rsid w:val="0091397B"/>
    <w:rsid w:val="009177E5"/>
    <w:rsid w:val="00917880"/>
    <w:rsid w:val="00925333"/>
    <w:rsid w:val="00925ED1"/>
    <w:rsid w:val="009409FA"/>
    <w:rsid w:val="0094255B"/>
    <w:rsid w:val="00944812"/>
    <w:rsid w:val="00944CF4"/>
    <w:rsid w:val="00945035"/>
    <w:rsid w:val="009542B4"/>
    <w:rsid w:val="00964A93"/>
    <w:rsid w:val="00967EA7"/>
    <w:rsid w:val="00971CEA"/>
    <w:rsid w:val="009760D8"/>
    <w:rsid w:val="0098091E"/>
    <w:rsid w:val="00985E45"/>
    <w:rsid w:val="00986322"/>
    <w:rsid w:val="00987F84"/>
    <w:rsid w:val="00992064"/>
    <w:rsid w:val="009963D2"/>
    <w:rsid w:val="009B05ED"/>
    <w:rsid w:val="009B30A3"/>
    <w:rsid w:val="009C0454"/>
    <w:rsid w:val="009C3ADD"/>
    <w:rsid w:val="009D6A69"/>
    <w:rsid w:val="009E11C7"/>
    <w:rsid w:val="009E663F"/>
    <w:rsid w:val="009E7709"/>
    <w:rsid w:val="009F2AE5"/>
    <w:rsid w:val="009F380C"/>
    <w:rsid w:val="009F495F"/>
    <w:rsid w:val="00A00A52"/>
    <w:rsid w:val="00A0547F"/>
    <w:rsid w:val="00A22E0A"/>
    <w:rsid w:val="00A23631"/>
    <w:rsid w:val="00A24BCD"/>
    <w:rsid w:val="00A269C9"/>
    <w:rsid w:val="00A27FCD"/>
    <w:rsid w:val="00A3373A"/>
    <w:rsid w:val="00A36225"/>
    <w:rsid w:val="00A41CEA"/>
    <w:rsid w:val="00A65009"/>
    <w:rsid w:val="00A66D4D"/>
    <w:rsid w:val="00A738D1"/>
    <w:rsid w:val="00A742BA"/>
    <w:rsid w:val="00A742EE"/>
    <w:rsid w:val="00A75748"/>
    <w:rsid w:val="00A8201E"/>
    <w:rsid w:val="00A867E8"/>
    <w:rsid w:val="00A90590"/>
    <w:rsid w:val="00A9215B"/>
    <w:rsid w:val="00AA2FF8"/>
    <w:rsid w:val="00AC1085"/>
    <w:rsid w:val="00AC2AB0"/>
    <w:rsid w:val="00AC3EC2"/>
    <w:rsid w:val="00AC400B"/>
    <w:rsid w:val="00AC5DF1"/>
    <w:rsid w:val="00AC7E5C"/>
    <w:rsid w:val="00AE4824"/>
    <w:rsid w:val="00AF2490"/>
    <w:rsid w:val="00AF324A"/>
    <w:rsid w:val="00AF4967"/>
    <w:rsid w:val="00AF4BF2"/>
    <w:rsid w:val="00B01D0A"/>
    <w:rsid w:val="00B03D1E"/>
    <w:rsid w:val="00B1038D"/>
    <w:rsid w:val="00B330A4"/>
    <w:rsid w:val="00B352ED"/>
    <w:rsid w:val="00B405DD"/>
    <w:rsid w:val="00B51326"/>
    <w:rsid w:val="00B55E89"/>
    <w:rsid w:val="00B608D5"/>
    <w:rsid w:val="00B617EC"/>
    <w:rsid w:val="00B6690E"/>
    <w:rsid w:val="00B73207"/>
    <w:rsid w:val="00B74049"/>
    <w:rsid w:val="00B76B13"/>
    <w:rsid w:val="00B76BE6"/>
    <w:rsid w:val="00B779D1"/>
    <w:rsid w:val="00B84701"/>
    <w:rsid w:val="00B970B5"/>
    <w:rsid w:val="00BA7721"/>
    <w:rsid w:val="00BA7FE4"/>
    <w:rsid w:val="00BB4F5A"/>
    <w:rsid w:val="00BB5613"/>
    <w:rsid w:val="00BC0956"/>
    <w:rsid w:val="00BC51DA"/>
    <w:rsid w:val="00BC60F4"/>
    <w:rsid w:val="00BD0EC8"/>
    <w:rsid w:val="00BD3C75"/>
    <w:rsid w:val="00BE09E2"/>
    <w:rsid w:val="00BE2AA0"/>
    <w:rsid w:val="00BE52CB"/>
    <w:rsid w:val="00BE5722"/>
    <w:rsid w:val="00BE6E84"/>
    <w:rsid w:val="00BE79BC"/>
    <w:rsid w:val="00BF1407"/>
    <w:rsid w:val="00BF30F7"/>
    <w:rsid w:val="00BF72D0"/>
    <w:rsid w:val="00C00040"/>
    <w:rsid w:val="00C072E7"/>
    <w:rsid w:val="00C100D9"/>
    <w:rsid w:val="00C10D0B"/>
    <w:rsid w:val="00C10E5E"/>
    <w:rsid w:val="00C1461F"/>
    <w:rsid w:val="00C1487D"/>
    <w:rsid w:val="00C178D3"/>
    <w:rsid w:val="00C247C0"/>
    <w:rsid w:val="00C2488A"/>
    <w:rsid w:val="00C261BB"/>
    <w:rsid w:val="00C27145"/>
    <w:rsid w:val="00C31782"/>
    <w:rsid w:val="00C32DE4"/>
    <w:rsid w:val="00C46144"/>
    <w:rsid w:val="00C52EB0"/>
    <w:rsid w:val="00C621F5"/>
    <w:rsid w:val="00C63419"/>
    <w:rsid w:val="00C679B5"/>
    <w:rsid w:val="00C72EB7"/>
    <w:rsid w:val="00C823C1"/>
    <w:rsid w:val="00C85F1F"/>
    <w:rsid w:val="00C86681"/>
    <w:rsid w:val="00CA034A"/>
    <w:rsid w:val="00CA713B"/>
    <w:rsid w:val="00CB64D4"/>
    <w:rsid w:val="00CC2B10"/>
    <w:rsid w:val="00CC4A5D"/>
    <w:rsid w:val="00CD3B88"/>
    <w:rsid w:val="00CE3DDD"/>
    <w:rsid w:val="00CE4289"/>
    <w:rsid w:val="00CE484D"/>
    <w:rsid w:val="00CF0C86"/>
    <w:rsid w:val="00CF363D"/>
    <w:rsid w:val="00CF5953"/>
    <w:rsid w:val="00CF6125"/>
    <w:rsid w:val="00CF7AEA"/>
    <w:rsid w:val="00D17FBB"/>
    <w:rsid w:val="00D254CD"/>
    <w:rsid w:val="00D30E00"/>
    <w:rsid w:val="00D43828"/>
    <w:rsid w:val="00D45378"/>
    <w:rsid w:val="00D476F4"/>
    <w:rsid w:val="00D47978"/>
    <w:rsid w:val="00D54155"/>
    <w:rsid w:val="00D62893"/>
    <w:rsid w:val="00D64229"/>
    <w:rsid w:val="00D700AE"/>
    <w:rsid w:val="00D7010E"/>
    <w:rsid w:val="00D87D68"/>
    <w:rsid w:val="00D92501"/>
    <w:rsid w:val="00D92568"/>
    <w:rsid w:val="00D96E6E"/>
    <w:rsid w:val="00DA5451"/>
    <w:rsid w:val="00DA618D"/>
    <w:rsid w:val="00DB1CCF"/>
    <w:rsid w:val="00DB47BC"/>
    <w:rsid w:val="00DB611F"/>
    <w:rsid w:val="00DD28F0"/>
    <w:rsid w:val="00DD30EB"/>
    <w:rsid w:val="00DD5643"/>
    <w:rsid w:val="00DE5662"/>
    <w:rsid w:val="00DE648C"/>
    <w:rsid w:val="00DE7B8B"/>
    <w:rsid w:val="00DF2C6B"/>
    <w:rsid w:val="00DF3361"/>
    <w:rsid w:val="00DF38E9"/>
    <w:rsid w:val="00E02772"/>
    <w:rsid w:val="00E07738"/>
    <w:rsid w:val="00E12082"/>
    <w:rsid w:val="00E12934"/>
    <w:rsid w:val="00E129A5"/>
    <w:rsid w:val="00E166AC"/>
    <w:rsid w:val="00E23AED"/>
    <w:rsid w:val="00E24249"/>
    <w:rsid w:val="00E25E44"/>
    <w:rsid w:val="00E34B49"/>
    <w:rsid w:val="00E35829"/>
    <w:rsid w:val="00E4363D"/>
    <w:rsid w:val="00E4782E"/>
    <w:rsid w:val="00E520A8"/>
    <w:rsid w:val="00E66CA0"/>
    <w:rsid w:val="00E72C01"/>
    <w:rsid w:val="00E7577C"/>
    <w:rsid w:val="00E76987"/>
    <w:rsid w:val="00E823E5"/>
    <w:rsid w:val="00E97D0F"/>
    <w:rsid w:val="00EA200F"/>
    <w:rsid w:val="00EA7E10"/>
    <w:rsid w:val="00EB7CE2"/>
    <w:rsid w:val="00EC6828"/>
    <w:rsid w:val="00EC75F9"/>
    <w:rsid w:val="00ED6499"/>
    <w:rsid w:val="00EE4306"/>
    <w:rsid w:val="00EE6480"/>
    <w:rsid w:val="00EF500F"/>
    <w:rsid w:val="00EF6639"/>
    <w:rsid w:val="00EF6F10"/>
    <w:rsid w:val="00EF7806"/>
    <w:rsid w:val="00F052E5"/>
    <w:rsid w:val="00F05782"/>
    <w:rsid w:val="00F05D75"/>
    <w:rsid w:val="00F0794C"/>
    <w:rsid w:val="00F11477"/>
    <w:rsid w:val="00F174D2"/>
    <w:rsid w:val="00F17D5F"/>
    <w:rsid w:val="00F204F2"/>
    <w:rsid w:val="00F24D5C"/>
    <w:rsid w:val="00F313B9"/>
    <w:rsid w:val="00F3255B"/>
    <w:rsid w:val="00F33C6A"/>
    <w:rsid w:val="00F3528E"/>
    <w:rsid w:val="00F404AE"/>
    <w:rsid w:val="00F4149D"/>
    <w:rsid w:val="00F4221C"/>
    <w:rsid w:val="00F46CDA"/>
    <w:rsid w:val="00F50375"/>
    <w:rsid w:val="00F5218F"/>
    <w:rsid w:val="00F57EE7"/>
    <w:rsid w:val="00F613CD"/>
    <w:rsid w:val="00F615E7"/>
    <w:rsid w:val="00F66C2D"/>
    <w:rsid w:val="00F6795D"/>
    <w:rsid w:val="00F70F01"/>
    <w:rsid w:val="00F73CFA"/>
    <w:rsid w:val="00F75116"/>
    <w:rsid w:val="00F853FB"/>
    <w:rsid w:val="00F85796"/>
    <w:rsid w:val="00F904D4"/>
    <w:rsid w:val="00F90553"/>
    <w:rsid w:val="00F91D88"/>
    <w:rsid w:val="00F9640B"/>
    <w:rsid w:val="00F96821"/>
    <w:rsid w:val="00FA6ACC"/>
    <w:rsid w:val="00FB2624"/>
    <w:rsid w:val="00FB6991"/>
    <w:rsid w:val="00FC492B"/>
    <w:rsid w:val="00FE0641"/>
    <w:rsid w:val="00FE78EC"/>
    <w:rsid w:val="00FF3A73"/>
    <w:rsid w:val="00FF4FC4"/>
    <w:rsid w:val="00FF7853"/>
    <w:rsid w:val="01419620"/>
    <w:rsid w:val="018F7490"/>
    <w:rsid w:val="03F95E67"/>
    <w:rsid w:val="04455E17"/>
    <w:rsid w:val="06198903"/>
    <w:rsid w:val="067BC54B"/>
    <w:rsid w:val="0707648C"/>
    <w:rsid w:val="0AA353E0"/>
    <w:rsid w:val="0AB71E18"/>
    <w:rsid w:val="0B547C62"/>
    <w:rsid w:val="0C119DB3"/>
    <w:rsid w:val="0C24A6AD"/>
    <w:rsid w:val="0C5ABAA2"/>
    <w:rsid w:val="0CE2F0AA"/>
    <w:rsid w:val="0E35B860"/>
    <w:rsid w:val="0EB3E3CB"/>
    <w:rsid w:val="0F74EC8A"/>
    <w:rsid w:val="0FB54C7F"/>
    <w:rsid w:val="10682C86"/>
    <w:rsid w:val="1242E153"/>
    <w:rsid w:val="12F02151"/>
    <w:rsid w:val="13E97A52"/>
    <w:rsid w:val="1452F971"/>
    <w:rsid w:val="145D06CE"/>
    <w:rsid w:val="145D1C54"/>
    <w:rsid w:val="1472E65E"/>
    <w:rsid w:val="150D0E4A"/>
    <w:rsid w:val="154A4D7A"/>
    <w:rsid w:val="1765E7F1"/>
    <w:rsid w:val="176BB187"/>
    <w:rsid w:val="184C90EF"/>
    <w:rsid w:val="1886867A"/>
    <w:rsid w:val="1953FDC3"/>
    <w:rsid w:val="19DEA156"/>
    <w:rsid w:val="19FC2F42"/>
    <w:rsid w:val="1B14054F"/>
    <w:rsid w:val="1B483050"/>
    <w:rsid w:val="1BBF2391"/>
    <w:rsid w:val="1F6A9FBD"/>
    <w:rsid w:val="1F9F67CD"/>
    <w:rsid w:val="1FE2246E"/>
    <w:rsid w:val="21D04567"/>
    <w:rsid w:val="23CB75EC"/>
    <w:rsid w:val="23F65BDC"/>
    <w:rsid w:val="250C9533"/>
    <w:rsid w:val="26AACD52"/>
    <w:rsid w:val="26C11D9B"/>
    <w:rsid w:val="270859C6"/>
    <w:rsid w:val="277B85DC"/>
    <w:rsid w:val="2804EC3E"/>
    <w:rsid w:val="28850192"/>
    <w:rsid w:val="29F5192A"/>
    <w:rsid w:val="2A1A33EF"/>
    <w:rsid w:val="2A220128"/>
    <w:rsid w:val="2B317FEE"/>
    <w:rsid w:val="2B379893"/>
    <w:rsid w:val="2B38A007"/>
    <w:rsid w:val="2C290E24"/>
    <w:rsid w:val="2D43344F"/>
    <w:rsid w:val="2F429978"/>
    <w:rsid w:val="2FEC3864"/>
    <w:rsid w:val="312E0C62"/>
    <w:rsid w:val="31348FC7"/>
    <w:rsid w:val="329BF7D7"/>
    <w:rsid w:val="34093E1A"/>
    <w:rsid w:val="369DD06C"/>
    <w:rsid w:val="373AFCAB"/>
    <w:rsid w:val="3741469C"/>
    <w:rsid w:val="37E0DB21"/>
    <w:rsid w:val="37F77C2B"/>
    <w:rsid w:val="38576191"/>
    <w:rsid w:val="39188BB6"/>
    <w:rsid w:val="39D559A3"/>
    <w:rsid w:val="3B0AD8F3"/>
    <w:rsid w:val="3B1BA84C"/>
    <w:rsid w:val="3B459600"/>
    <w:rsid w:val="3BBD37C3"/>
    <w:rsid w:val="3CA03DE0"/>
    <w:rsid w:val="3D9DE987"/>
    <w:rsid w:val="3DEBAB1B"/>
    <w:rsid w:val="3E2FD712"/>
    <w:rsid w:val="3E4BDCCD"/>
    <w:rsid w:val="3F6400A2"/>
    <w:rsid w:val="3F71CF5F"/>
    <w:rsid w:val="403E32F9"/>
    <w:rsid w:val="405B600B"/>
    <w:rsid w:val="40871D85"/>
    <w:rsid w:val="41CBAD89"/>
    <w:rsid w:val="432C4748"/>
    <w:rsid w:val="43DE11C0"/>
    <w:rsid w:val="47C25B5D"/>
    <w:rsid w:val="487D6F15"/>
    <w:rsid w:val="491875F3"/>
    <w:rsid w:val="49D42E2C"/>
    <w:rsid w:val="4A80019C"/>
    <w:rsid w:val="4BC30535"/>
    <w:rsid w:val="4CCC4847"/>
    <w:rsid w:val="4E42BBE0"/>
    <w:rsid w:val="4EFA4BE3"/>
    <w:rsid w:val="4FD77BC5"/>
    <w:rsid w:val="4FEF9035"/>
    <w:rsid w:val="51F47882"/>
    <w:rsid w:val="52A7A457"/>
    <w:rsid w:val="52E223FE"/>
    <w:rsid w:val="52F17981"/>
    <w:rsid w:val="53728EEF"/>
    <w:rsid w:val="55060BF4"/>
    <w:rsid w:val="5525434F"/>
    <w:rsid w:val="58AC9130"/>
    <w:rsid w:val="5A813BD3"/>
    <w:rsid w:val="5ACBB7AF"/>
    <w:rsid w:val="5B139B56"/>
    <w:rsid w:val="5B192663"/>
    <w:rsid w:val="5BD20170"/>
    <w:rsid w:val="5BF75C20"/>
    <w:rsid w:val="5F553187"/>
    <w:rsid w:val="5F966A58"/>
    <w:rsid w:val="60CB97FD"/>
    <w:rsid w:val="60E2A732"/>
    <w:rsid w:val="6188A928"/>
    <w:rsid w:val="62323EEF"/>
    <w:rsid w:val="62614182"/>
    <w:rsid w:val="634225EB"/>
    <w:rsid w:val="64593E7A"/>
    <w:rsid w:val="65DDFC65"/>
    <w:rsid w:val="669E473F"/>
    <w:rsid w:val="66B5410D"/>
    <w:rsid w:val="6720A49F"/>
    <w:rsid w:val="6822E72A"/>
    <w:rsid w:val="6899F35F"/>
    <w:rsid w:val="690677EB"/>
    <w:rsid w:val="6A127CE6"/>
    <w:rsid w:val="6CC94A9D"/>
    <w:rsid w:val="6CD3DADA"/>
    <w:rsid w:val="6D985CBD"/>
    <w:rsid w:val="6DAE3A21"/>
    <w:rsid w:val="6EBF0790"/>
    <w:rsid w:val="701290B3"/>
    <w:rsid w:val="70E13CC6"/>
    <w:rsid w:val="713BD5C1"/>
    <w:rsid w:val="71A92233"/>
    <w:rsid w:val="71EAD42C"/>
    <w:rsid w:val="71F03B9C"/>
    <w:rsid w:val="71F4958E"/>
    <w:rsid w:val="7247A723"/>
    <w:rsid w:val="7254D9F7"/>
    <w:rsid w:val="72F80CE4"/>
    <w:rsid w:val="73D85C09"/>
    <w:rsid w:val="7452B322"/>
    <w:rsid w:val="764E012B"/>
    <w:rsid w:val="77F77780"/>
    <w:rsid w:val="78C30F15"/>
    <w:rsid w:val="790A266C"/>
    <w:rsid w:val="791EC180"/>
    <w:rsid w:val="7980CB8F"/>
    <w:rsid w:val="798BB07A"/>
    <w:rsid w:val="7CF82875"/>
    <w:rsid w:val="7DE72DCD"/>
    <w:rsid w:val="7E5B0641"/>
    <w:rsid w:val="7EC578BE"/>
    <w:rsid w:val="7F3A3953"/>
    <w:rsid w:val="7FEACB54"/>
    <w:rsid w:val="7FEEA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B4C3F9B-6A32-4456-B73A-A7DCE113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2C0923"/>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C0923"/>
  </w:style>
  <w:style w:type="character" w:customStyle="1" w:styleId="eop">
    <w:name w:val="eop"/>
    <w:basedOn w:val="DefaultParagraphFont"/>
    <w:rsid w:val="002C0923"/>
  </w:style>
  <w:style w:type="character" w:customStyle="1" w:styleId="findhit">
    <w:name w:val="findhit"/>
    <w:basedOn w:val="DefaultParagraphFont"/>
    <w:rsid w:val="00050B20"/>
  </w:style>
  <w:style w:type="table" w:styleId="TableGrid">
    <w:name w:val="Table Grid"/>
    <w:basedOn w:val="TableNormal"/>
    <w:uiPriority w:val="59"/>
    <w:rsid w:val="003E54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CPHeader3">
    <w:name w:val="FCP Header3"/>
    <w:basedOn w:val="Normal"/>
    <w:link w:val="FCPHeader3Char"/>
    <w:qFormat/>
    <w:rsid w:val="00E129A5"/>
    <w:pPr>
      <w:numPr>
        <w:numId w:val="19"/>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E129A5"/>
    <w:rPr>
      <w:rFonts w:ascii="Times New Roman" w:eastAsia="Times New Roman" w:hAnsi="Times New Roman" w:cs="Times New Roman"/>
      <w:i/>
      <w:kern w:val="0"/>
      <w:sz w:val="24"/>
      <w:szCs w:val="20"/>
      <w14:ligatures w14:val="none"/>
    </w:rPr>
  </w:style>
  <w:style w:type="paragraph" w:customStyle="1" w:styleId="FCPText3">
    <w:name w:val="FCP Text3"/>
    <w:basedOn w:val="Normal"/>
    <w:link w:val="FCPText3Char"/>
    <w:qFormat/>
    <w:rsid w:val="00B608D5"/>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B608D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860">
      <w:bodyDiv w:val="1"/>
      <w:marLeft w:val="0"/>
      <w:marRight w:val="0"/>
      <w:marTop w:val="0"/>
      <w:marBottom w:val="0"/>
      <w:divBdr>
        <w:top w:val="none" w:sz="0" w:space="0" w:color="auto"/>
        <w:left w:val="none" w:sz="0" w:space="0" w:color="auto"/>
        <w:bottom w:val="none" w:sz="0" w:space="0" w:color="auto"/>
        <w:right w:val="none" w:sz="0" w:space="0" w:color="auto"/>
      </w:divBdr>
      <w:divsChild>
        <w:div w:id="269508273">
          <w:marLeft w:val="0"/>
          <w:marRight w:val="0"/>
          <w:marTop w:val="0"/>
          <w:marBottom w:val="0"/>
          <w:divBdr>
            <w:top w:val="none" w:sz="0" w:space="0" w:color="auto"/>
            <w:left w:val="none" w:sz="0" w:space="0" w:color="auto"/>
            <w:bottom w:val="none" w:sz="0" w:space="0" w:color="auto"/>
            <w:right w:val="none" w:sz="0" w:space="0" w:color="auto"/>
          </w:divBdr>
        </w:div>
        <w:div w:id="439955557">
          <w:marLeft w:val="0"/>
          <w:marRight w:val="0"/>
          <w:marTop w:val="0"/>
          <w:marBottom w:val="0"/>
          <w:divBdr>
            <w:top w:val="none" w:sz="0" w:space="0" w:color="auto"/>
            <w:left w:val="none" w:sz="0" w:space="0" w:color="auto"/>
            <w:bottom w:val="none" w:sz="0" w:space="0" w:color="auto"/>
            <w:right w:val="none" w:sz="0" w:space="0" w:color="auto"/>
          </w:divBdr>
        </w:div>
        <w:div w:id="451822535">
          <w:marLeft w:val="0"/>
          <w:marRight w:val="0"/>
          <w:marTop w:val="0"/>
          <w:marBottom w:val="0"/>
          <w:divBdr>
            <w:top w:val="none" w:sz="0" w:space="0" w:color="auto"/>
            <w:left w:val="none" w:sz="0" w:space="0" w:color="auto"/>
            <w:bottom w:val="none" w:sz="0" w:space="0" w:color="auto"/>
            <w:right w:val="none" w:sz="0" w:space="0" w:color="auto"/>
          </w:divBdr>
        </w:div>
        <w:div w:id="480658904">
          <w:marLeft w:val="0"/>
          <w:marRight w:val="0"/>
          <w:marTop w:val="0"/>
          <w:marBottom w:val="0"/>
          <w:divBdr>
            <w:top w:val="none" w:sz="0" w:space="0" w:color="auto"/>
            <w:left w:val="none" w:sz="0" w:space="0" w:color="auto"/>
            <w:bottom w:val="none" w:sz="0" w:space="0" w:color="auto"/>
            <w:right w:val="none" w:sz="0" w:space="0" w:color="auto"/>
          </w:divBdr>
        </w:div>
        <w:div w:id="519123897">
          <w:marLeft w:val="0"/>
          <w:marRight w:val="0"/>
          <w:marTop w:val="0"/>
          <w:marBottom w:val="0"/>
          <w:divBdr>
            <w:top w:val="none" w:sz="0" w:space="0" w:color="auto"/>
            <w:left w:val="none" w:sz="0" w:space="0" w:color="auto"/>
            <w:bottom w:val="none" w:sz="0" w:space="0" w:color="auto"/>
            <w:right w:val="none" w:sz="0" w:space="0" w:color="auto"/>
          </w:divBdr>
        </w:div>
        <w:div w:id="600455102">
          <w:marLeft w:val="0"/>
          <w:marRight w:val="0"/>
          <w:marTop w:val="0"/>
          <w:marBottom w:val="0"/>
          <w:divBdr>
            <w:top w:val="none" w:sz="0" w:space="0" w:color="auto"/>
            <w:left w:val="none" w:sz="0" w:space="0" w:color="auto"/>
            <w:bottom w:val="none" w:sz="0" w:space="0" w:color="auto"/>
            <w:right w:val="none" w:sz="0" w:space="0" w:color="auto"/>
          </w:divBdr>
        </w:div>
        <w:div w:id="715592859">
          <w:marLeft w:val="0"/>
          <w:marRight w:val="0"/>
          <w:marTop w:val="0"/>
          <w:marBottom w:val="0"/>
          <w:divBdr>
            <w:top w:val="none" w:sz="0" w:space="0" w:color="auto"/>
            <w:left w:val="none" w:sz="0" w:space="0" w:color="auto"/>
            <w:bottom w:val="none" w:sz="0" w:space="0" w:color="auto"/>
            <w:right w:val="none" w:sz="0" w:space="0" w:color="auto"/>
          </w:divBdr>
        </w:div>
        <w:div w:id="726298999">
          <w:marLeft w:val="0"/>
          <w:marRight w:val="0"/>
          <w:marTop w:val="0"/>
          <w:marBottom w:val="0"/>
          <w:divBdr>
            <w:top w:val="none" w:sz="0" w:space="0" w:color="auto"/>
            <w:left w:val="none" w:sz="0" w:space="0" w:color="auto"/>
            <w:bottom w:val="none" w:sz="0" w:space="0" w:color="auto"/>
            <w:right w:val="none" w:sz="0" w:space="0" w:color="auto"/>
          </w:divBdr>
        </w:div>
        <w:div w:id="1064254401">
          <w:marLeft w:val="0"/>
          <w:marRight w:val="0"/>
          <w:marTop w:val="0"/>
          <w:marBottom w:val="0"/>
          <w:divBdr>
            <w:top w:val="none" w:sz="0" w:space="0" w:color="auto"/>
            <w:left w:val="none" w:sz="0" w:space="0" w:color="auto"/>
            <w:bottom w:val="none" w:sz="0" w:space="0" w:color="auto"/>
            <w:right w:val="none" w:sz="0" w:space="0" w:color="auto"/>
          </w:divBdr>
        </w:div>
        <w:div w:id="1283263050">
          <w:marLeft w:val="0"/>
          <w:marRight w:val="0"/>
          <w:marTop w:val="0"/>
          <w:marBottom w:val="0"/>
          <w:divBdr>
            <w:top w:val="none" w:sz="0" w:space="0" w:color="auto"/>
            <w:left w:val="none" w:sz="0" w:space="0" w:color="auto"/>
            <w:bottom w:val="none" w:sz="0" w:space="0" w:color="auto"/>
            <w:right w:val="none" w:sz="0" w:space="0" w:color="auto"/>
          </w:divBdr>
        </w:div>
        <w:div w:id="1364750880">
          <w:marLeft w:val="0"/>
          <w:marRight w:val="0"/>
          <w:marTop w:val="0"/>
          <w:marBottom w:val="0"/>
          <w:divBdr>
            <w:top w:val="none" w:sz="0" w:space="0" w:color="auto"/>
            <w:left w:val="none" w:sz="0" w:space="0" w:color="auto"/>
            <w:bottom w:val="none" w:sz="0" w:space="0" w:color="auto"/>
            <w:right w:val="none" w:sz="0" w:space="0" w:color="auto"/>
          </w:divBdr>
        </w:div>
        <w:div w:id="1435714318">
          <w:marLeft w:val="0"/>
          <w:marRight w:val="0"/>
          <w:marTop w:val="0"/>
          <w:marBottom w:val="0"/>
          <w:divBdr>
            <w:top w:val="none" w:sz="0" w:space="0" w:color="auto"/>
            <w:left w:val="none" w:sz="0" w:space="0" w:color="auto"/>
            <w:bottom w:val="none" w:sz="0" w:space="0" w:color="auto"/>
            <w:right w:val="none" w:sz="0" w:space="0" w:color="auto"/>
          </w:divBdr>
        </w:div>
        <w:div w:id="1436099869">
          <w:marLeft w:val="0"/>
          <w:marRight w:val="0"/>
          <w:marTop w:val="0"/>
          <w:marBottom w:val="0"/>
          <w:divBdr>
            <w:top w:val="none" w:sz="0" w:space="0" w:color="auto"/>
            <w:left w:val="none" w:sz="0" w:space="0" w:color="auto"/>
            <w:bottom w:val="none" w:sz="0" w:space="0" w:color="auto"/>
            <w:right w:val="none" w:sz="0" w:space="0" w:color="auto"/>
          </w:divBdr>
        </w:div>
        <w:div w:id="1552958838">
          <w:marLeft w:val="0"/>
          <w:marRight w:val="0"/>
          <w:marTop w:val="0"/>
          <w:marBottom w:val="0"/>
          <w:divBdr>
            <w:top w:val="none" w:sz="0" w:space="0" w:color="auto"/>
            <w:left w:val="none" w:sz="0" w:space="0" w:color="auto"/>
            <w:bottom w:val="none" w:sz="0" w:space="0" w:color="auto"/>
            <w:right w:val="none" w:sz="0" w:space="0" w:color="auto"/>
          </w:divBdr>
        </w:div>
        <w:div w:id="1612585740">
          <w:marLeft w:val="0"/>
          <w:marRight w:val="0"/>
          <w:marTop w:val="0"/>
          <w:marBottom w:val="0"/>
          <w:divBdr>
            <w:top w:val="none" w:sz="0" w:space="0" w:color="auto"/>
            <w:left w:val="none" w:sz="0" w:space="0" w:color="auto"/>
            <w:bottom w:val="none" w:sz="0" w:space="0" w:color="auto"/>
            <w:right w:val="none" w:sz="0" w:space="0" w:color="auto"/>
          </w:divBdr>
        </w:div>
        <w:div w:id="1763064139">
          <w:marLeft w:val="0"/>
          <w:marRight w:val="0"/>
          <w:marTop w:val="0"/>
          <w:marBottom w:val="0"/>
          <w:divBdr>
            <w:top w:val="none" w:sz="0" w:space="0" w:color="auto"/>
            <w:left w:val="none" w:sz="0" w:space="0" w:color="auto"/>
            <w:bottom w:val="none" w:sz="0" w:space="0" w:color="auto"/>
            <w:right w:val="none" w:sz="0" w:space="0" w:color="auto"/>
          </w:divBdr>
        </w:div>
        <w:div w:id="1840534401">
          <w:marLeft w:val="0"/>
          <w:marRight w:val="0"/>
          <w:marTop w:val="0"/>
          <w:marBottom w:val="0"/>
          <w:divBdr>
            <w:top w:val="none" w:sz="0" w:space="0" w:color="auto"/>
            <w:left w:val="none" w:sz="0" w:space="0" w:color="auto"/>
            <w:bottom w:val="none" w:sz="0" w:space="0" w:color="auto"/>
            <w:right w:val="none" w:sz="0" w:space="0" w:color="auto"/>
          </w:divBdr>
        </w:div>
        <w:div w:id="2042434994">
          <w:marLeft w:val="0"/>
          <w:marRight w:val="0"/>
          <w:marTop w:val="0"/>
          <w:marBottom w:val="0"/>
          <w:divBdr>
            <w:top w:val="none" w:sz="0" w:space="0" w:color="auto"/>
            <w:left w:val="none" w:sz="0" w:space="0" w:color="auto"/>
            <w:bottom w:val="none" w:sz="0" w:space="0" w:color="auto"/>
            <w:right w:val="none" w:sz="0" w:space="0" w:color="auto"/>
          </w:divBdr>
        </w:div>
      </w:divsChild>
    </w:div>
    <w:div w:id="387339803">
      <w:bodyDiv w:val="1"/>
      <w:marLeft w:val="0"/>
      <w:marRight w:val="0"/>
      <w:marTop w:val="0"/>
      <w:marBottom w:val="0"/>
      <w:divBdr>
        <w:top w:val="none" w:sz="0" w:space="0" w:color="auto"/>
        <w:left w:val="none" w:sz="0" w:space="0" w:color="auto"/>
        <w:bottom w:val="none" w:sz="0" w:space="0" w:color="auto"/>
        <w:right w:val="none" w:sz="0" w:space="0" w:color="auto"/>
      </w:divBdr>
    </w:div>
    <w:div w:id="436798610">
      <w:bodyDiv w:val="1"/>
      <w:marLeft w:val="0"/>
      <w:marRight w:val="0"/>
      <w:marTop w:val="0"/>
      <w:marBottom w:val="0"/>
      <w:divBdr>
        <w:top w:val="none" w:sz="0" w:space="0" w:color="auto"/>
        <w:left w:val="none" w:sz="0" w:space="0" w:color="auto"/>
        <w:bottom w:val="none" w:sz="0" w:space="0" w:color="auto"/>
        <w:right w:val="none" w:sz="0" w:space="0" w:color="auto"/>
      </w:divBdr>
    </w:div>
    <w:div w:id="476580424">
      <w:bodyDiv w:val="1"/>
      <w:marLeft w:val="0"/>
      <w:marRight w:val="0"/>
      <w:marTop w:val="0"/>
      <w:marBottom w:val="0"/>
      <w:divBdr>
        <w:top w:val="none" w:sz="0" w:space="0" w:color="auto"/>
        <w:left w:val="none" w:sz="0" w:space="0" w:color="auto"/>
        <w:bottom w:val="none" w:sz="0" w:space="0" w:color="auto"/>
        <w:right w:val="none" w:sz="0" w:space="0" w:color="auto"/>
      </w:divBdr>
    </w:div>
    <w:div w:id="591741855">
      <w:bodyDiv w:val="1"/>
      <w:marLeft w:val="0"/>
      <w:marRight w:val="0"/>
      <w:marTop w:val="0"/>
      <w:marBottom w:val="0"/>
      <w:divBdr>
        <w:top w:val="none" w:sz="0" w:space="0" w:color="auto"/>
        <w:left w:val="none" w:sz="0" w:space="0" w:color="auto"/>
        <w:bottom w:val="none" w:sz="0" w:space="0" w:color="auto"/>
        <w:right w:val="none" w:sz="0" w:space="0" w:color="auto"/>
      </w:divBdr>
      <w:divsChild>
        <w:div w:id="33191604">
          <w:marLeft w:val="0"/>
          <w:marRight w:val="0"/>
          <w:marTop w:val="0"/>
          <w:marBottom w:val="0"/>
          <w:divBdr>
            <w:top w:val="none" w:sz="0" w:space="0" w:color="auto"/>
            <w:left w:val="none" w:sz="0" w:space="0" w:color="auto"/>
            <w:bottom w:val="none" w:sz="0" w:space="0" w:color="auto"/>
            <w:right w:val="none" w:sz="0" w:space="0" w:color="auto"/>
          </w:divBdr>
        </w:div>
        <w:div w:id="132990214">
          <w:marLeft w:val="0"/>
          <w:marRight w:val="0"/>
          <w:marTop w:val="0"/>
          <w:marBottom w:val="0"/>
          <w:divBdr>
            <w:top w:val="none" w:sz="0" w:space="0" w:color="auto"/>
            <w:left w:val="none" w:sz="0" w:space="0" w:color="auto"/>
            <w:bottom w:val="none" w:sz="0" w:space="0" w:color="auto"/>
            <w:right w:val="none" w:sz="0" w:space="0" w:color="auto"/>
          </w:divBdr>
        </w:div>
        <w:div w:id="165480201">
          <w:marLeft w:val="0"/>
          <w:marRight w:val="0"/>
          <w:marTop w:val="0"/>
          <w:marBottom w:val="0"/>
          <w:divBdr>
            <w:top w:val="none" w:sz="0" w:space="0" w:color="auto"/>
            <w:left w:val="none" w:sz="0" w:space="0" w:color="auto"/>
            <w:bottom w:val="none" w:sz="0" w:space="0" w:color="auto"/>
            <w:right w:val="none" w:sz="0" w:space="0" w:color="auto"/>
          </w:divBdr>
        </w:div>
        <w:div w:id="189878193">
          <w:marLeft w:val="0"/>
          <w:marRight w:val="0"/>
          <w:marTop w:val="0"/>
          <w:marBottom w:val="0"/>
          <w:divBdr>
            <w:top w:val="none" w:sz="0" w:space="0" w:color="auto"/>
            <w:left w:val="none" w:sz="0" w:space="0" w:color="auto"/>
            <w:bottom w:val="none" w:sz="0" w:space="0" w:color="auto"/>
            <w:right w:val="none" w:sz="0" w:space="0" w:color="auto"/>
          </w:divBdr>
        </w:div>
        <w:div w:id="327876612">
          <w:marLeft w:val="0"/>
          <w:marRight w:val="0"/>
          <w:marTop w:val="0"/>
          <w:marBottom w:val="0"/>
          <w:divBdr>
            <w:top w:val="none" w:sz="0" w:space="0" w:color="auto"/>
            <w:left w:val="none" w:sz="0" w:space="0" w:color="auto"/>
            <w:bottom w:val="none" w:sz="0" w:space="0" w:color="auto"/>
            <w:right w:val="none" w:sz="0" w:space="0" w:color="auto"/>
          </w:divBdr>
        </w:div>
        <w:div w:id="438570802">
          <w:marLeft w:val="0"/>
          <w:marRight w:val="0"/>
          <w:marTop w:val="0"/>
          <w:marBottom w:val="0"/>
          <w:divBdr>
            <w:top w:val="none" w:sz="0" w:space="0" w:color="auto"/>
            <w:left w:val="none" w:sz="0" w:space="0" w:color="auto"/>
            <w:bottom w:val="none" w:sz="0" w:space="0" w:color="auto"/>
            <w:right w:val="none" w:sz="0" w:space="0" w:color="auto"/>
          </w:divBdr>
        </w:div>
        <w:div w:id="791094736">
          <w:marLeft w:val="0"/>
          <w:marRight w:val="0"/>
          <w:marTop w:val="0"/>
          <w:marBottom w:val="0"/>
          <w:divBdr>
            <w:top w:val="none" w:sz="0" w:space="0" w:color="auto"/>
            <w:left w:val="none" w:sz="0" w:space="0" w:color="auto"/>
            <w:bottom w:val="none" w:sz="0" w:space="0" w:color="auto"/>
            <w:right w:val="none" w:sz="0" w:space="0" w:color="auto"/>
          </w:divBdr>
        </w:div>
        <w:div w:id="868758373">
          <w:marLeft w:val="0"/>
          <w:marRight w:val="0"/>
          <w:marTop w:val="0"/>
          <w:marBottom w:val="0"/>
          <w:divBdr>
            <w:top w:val="none" w:sz="0" w:space="0" w:color="auto"/>
            <w:left w:val="none" w:sz="0" w:space="0" w:color="auto"/>
            <w:bottom w:val="none" w:sz="0" w:space="0" w:color="auto"/>
            <w:right w:val="none" w:sz="0" w:space="0" w:color="auto"/>
          </w:divBdr>
        </w:div>
        <w:div w:id="902909775">
          <w:marLeft w:val="0"/>
          <w:marRight w:val="0"/>
          <w:marTop w:val="0"/>
          <w:marBottom w:val="0"/>
          <w:divBdr>
            <w:top w:val="none" w:sz="0" w:space="0" w:color="auto"/>
            <w:left w:val="none" w:sz="0" w:space="0" w:color="auto"/>
            <w:bottom w:val="none" w:sz="0" w:space="0" w:color="auto"/>
            <w:right w:val="none" w:sz="0" w:space="0" w:color="auto"/>
          </w:divBdr>
        </w:div>
        <w:div w:id="910122421">
          <w:marLeft w:val="0"/>
          <w:marRight w:val="0"/>
          <w:marTop w:val="0"/>
          <w:marBottom w:val="0"/>
          <w:divBdr>
            <w:top w:val="none" w:sz="0" w:space="0" w:color="auto"/>
            <w:left w:val="none" w:sz="0" w:space="0" w:color="auto"/>
            <w:bottom w:val="none" w:sz="0" w:space="0" w:color="auto"/>
            <w:right w:val="none" w:sz="0" w:space="0" w:color="auto"/>
          </w:divBdr>
        </w:div>
        <w:div w:id="1062633371">
          <w:marLeft w:val="0"/>
          <w:marRight w:val="0"/>
          <w:marTop w:val="0"/>
          <w:marBottom w:val="0"/>
          <w:divBdr>
            <w:top w:val="none" w:sz="0" w:space="0" w:color="auto"/>
            <w:left w:val="none" w:sz="0" w:space="0" w:color="auto"/>
            <w:bottom w:val="none" w:sz="0" w:space="0" w:color="auto"/>
            <w:right w:val="none" w:sz="0" w:space="0" w:color="auto"/>
          </w:divBdr>
        </w:div>
        <w:div w:id="1454010924">
          <w:marLeft w:val="0"/>
          <w:marRight w:val="0"/>
          <w:marTop w:val="0"/>
          <w:marBottom w:val="0"/>
          <w:divBdr>
            <w:top w:val="none" w:sz="0" w:space="0" w:color="auto"/>
            <w:left w:val="none" w:sz="0" w:space="0" w:color="auto"/>
            <w:bottom w:val="none" w:sz="0" w:space="0" w:color="auto"/>
            <w:right w:val="none" w:sz="0" w:space="0" w:color="auto"/>
          </w:divBdr>
        </w:div>
        <w:div w:id="1677069873">
          <w:marLeft w:val="0"/>
          <w:marRight w:val="0"/>
          <w:marTop w:val="0"/>
          <w:marBottom w:val="0"/>
          <w:divBdr>
            <w:top w:val="none" w:sz="0" w:space="0" w:color="auto"/>
            <w:left w:val="none" w:sz="0" w:space="0" w:color="auto"/>
            <w:bottom w:val="none" w:sz="0" w:space="0" w:color="auto"/>
            <w:right w:val="none" w:sz="0" w:space="0" w:color="auto"/>
          </w:divBdr>
        </w:div>
        <w:div w:id="1861627403">
          <w:marLeft w:val="0"/>
          <w:marRight w:val="0"/>
          <w:marTop w:val="0"/>
          <w:marBottom w:val="0"/>
          <w:divBdr>
            <w:top w:val="none" w:sz="0" w:space="0" w:color="auto"/>
            <w:left w:val="none" w:sz="0" w:space="0" w:color="auto"/>
            <w:bottom w:val="none" w:sz="0" w:space="0" w:color="auto"/>
            <w:right w:val="none" w:sz="0" w:space="0" w:color="auto"/>
          </w:divBdr>
        </w:div>
        <w:div w:id="1900287748">
          <w:marLeft w:val="0"/>
          <w:marRight w:val="0"/>
          <w:marTop w:val="0"/>
          <w:marBottom w:val="0"/>
          <w:divBdr>
            <w:top w:val="none" w:sz="0" w:space="0" w:color="auto"/>
            <w:left w:val="none" w:sz="0" w:space="0" w:color="auto"/>
            <w:bottom w:val="none" w:sz="0" w:space="0" w:color="auto"/>
            <w:right w:val="none" w:sz="0" w:space="0" w:color="auto"/>
          </w:divBdr>
        </w:div>
        <w:div w:id="1957757908">
          <w:marLeft w:val="0"/>
          <w:marRight w:val="0"/>
          <w:marTop w:val="0"/>
          <w:marBottom w:val="0"/>
          <w:divBdr>
            <w:top w:val="none" w:sz="0" w:space="0" w:color="auto"/>
            <w:left w:val="none" w:sz="0" w:space="0" w:color="auto"/>
            <w:bottom w:val="none" w:sz="0" w:space="0" w:color="auto"/>
            <w:right w:val="none" w:sz="0" w:space="0" w:color="auto"/>
          </w:divBdr>
        </w:div>
        <w:div w:id="1959020450">
          <w:marLeft w:val="0"/>
          <w:marRight w:val="0"/>
          <w:marTop w:val="0"/>
          <w:marBottom w:val="0"/>
          <w:divBdr>
            <w:top w:val="none" w:sz="0" w:space="0" w:color="auto"/>
            <w:left w:val="none" w:sz="0" w:space="0" w:color="auto"/>
            <w:bottom w:val="none" w:sz="0" w:space="0" w:color="auto"/>
            <w:right w:val="none" w:sz="0" w:space="0" w:color="auto"/>
          </w:divBdr>
        </w:div>
        <w:div w:id="2097746602">
          <w:marLeft w:val="0"/>
          <w:marRight w:val="0"/>
          <w:marTop w:val="0"/>
          <w:marBottom w:val="0"/>
          <w:divBdr>
            <w:top w:val="none" w:sz="0" w:space="0" w:color="auto"/>
            <w:left w:val="none" w:sz="0" w:space="0" w:color="auto"/>
            <w:bottom w:val="none" w:sz="0" w:space="0" w:color="auto"/>
            <w:right w:val="none" w:sz="0" w:space="0" w:color="auto"/>
          </w:divBdr>
        </w:div>
      </w:divsChild>
    </w:div>
    <w:div w:id="671638913">
      <w:bodyDiv w:val="1"/>
      <w:marLeft w:val="0"/>
      <w:marRight w:val="0"/>
      <w:marTop w:val="0"/>
      <w:marBottom w:val="0"/>
      <w:divBdr>
        <w:top w:val="none" w:sz="0" w:space="0" w:color="auto"/>
        <w:left w:val="none" w:sz="0" w:space="0" w:color="auto"/>
        <w:bottom w:val="none" w:sz="0" w:space="0" w:color="auto"/>
        <w:right w:val="none" w:sz="0" w:space="0" w:color="auto"/>
      </w:divBdr>
    </w:div>
    <w:div w:id="782580589">
      <w:bodyDiv w:val="1"/>
      <w:marLeft w:val="0"/>
      <w:marRight w:val="0"/>
      <w:marTop w:val="0"/>
      <w:marBottom w:val="0"/>
      <w:divBdr>
        <w:top w:val="none" w:sz="0" w:space="0" w:color="auto"/>
        <w:left w:val="none" w:sz="0" w:space="0" w:color="auto"/>
        <w:bottom w:val="none" w:sz="0" w:space="0" w:color="auto"/>
        <w:right w:val="none" w:sz="0" w:space="0" w:color="auto"/>
      </w:divBdr>
    </w:div>
    <w:div w:id="798498615">
      <w:bodyDiv w:val="1"/>
      <w:marLeft w:val="0"/>
      <w:marRight w:val="0"/>
      <w:marTop w:val="0"/>
      <w:marBottom w:val="0"/>
      <w:divBdr>
        <w:top w:val="none" w:sz="0" w:space="0" w:color="auto"/>
        <w:left w:val="none" w:sz="0" w:space="0" w:color="auto"/>
        <w:bottom w:val="none" w:sz="0" w:space="0" w:color="auto"/>
        <w:right w:val="none" w:sz="0" w:space="0" w:color="auto"/>
      </w:divBdr>
      <w:divsChild>
        <w:div w:id="70396131">
          <w:marLeft w:val="0"/>
          <w:marRight w:val="0"/>
          <w:marTop w:val="0"/>
          <w:marBottom w:val="0"/>
          <w:divBdr>
            <w:top w:val="none" w:sz="0" w:space="0" w:color="auto"/>
            <w:left w:val="none" w:sz="0" w:space="0" w:color="auto"/>
            <w:bottom w:val="none" w:sz="0" w:space="0" w:color="auto"/>
            <w:right w:val="none" w:sz="0" w:space="0" w:color="auto"/>
          </w:divBdr>
        </w:div>
        <w:div w:id="492109957">
          <w:marLeft w:val="0"/>
          <w:marRight w:val="0"/>
          <w:marTop w:val="0"/>
          <w:marBottom w:val="0"/>
          <w:divBdr>
            <w:top w:val="none" w:sz="0" w:space="0" w:color="auto"/>
            <w:left w:val="none" w:sz="0" w:space="0" w:color="auto"/>
            <w:bottom w:val="none" w:sz="0" w:space="0" w:color="auto"/>
            <w:right w:val="none" w:sz="0" w:space="0" w:color="auto"/>
          </w:divBdr>
        </w:div>
        <w:div w:id="1498613966">
          <w:marLeft w:val="0"/>
          <w:marRight w:val="0"/>
          <w:marTop w:val="0"/>
          <w:marBottom w:val="0"/>
          <w:divBdr>
            <w:top w:val="none" w:sz="0" w:space="0" w:color="auto"/>
            <w:left w:val="none" w:sz="0" w:space="0" w:color="auto"/>
            <w:bottom w:val="none" w:sz="0" w:space="0" w:color="auto"/>
            <w:right w:val="none" w:sz="0" w:space="0" w:color="auto"/>
          </w:divBdr>
        </w:div>
        <w:div w:id="1613127556">
          <w:marLeft w:val="0"/>
          <w:marRight w:val="0"/>
          <w:marTop w:val="0"/>
          <w:marBottom w:val="0"/>
          <w:divBdr>
            <w:top w:val="none" w:sz="0" w:space="0" w:color="auto"/>
            <w:left w:val="none" w:sz="0" w:space="0" w:color="auto"/>
            <w:bottom w:val="none" w:sz="0" w:space="0" w:color="auto"/>
            <w:right w:val="none" w:sz="0" w:space="0" w:color="auto"/>
          </w:divBdr>
        </w:div>
      </w:divsChild>
    </w:div>
    <w:div w:id="1184826225">
      <w:bodyDiv w:val="1"/>
      <w:marLeft w:val="0"/>
      <w:marRight w:val="0"/>
      <w:marTop w:val="0"/>
      <w:marBottom w:val="0"/>
      <w:divBdr>
        <w:top w:val="none" w:sz="0" w:space="0" w:color="auto"/>
        <w:left w:val="none" w:sz="0" w:space="0" w:color="auto"/>
        <w:bottom w:val="none" w:sz="0" w:space="0" w:color="auto"/>
        <w:right w:val="none" w:sz="0" w:space="0" w:color="auto"/>
      </w:divBdr>
    </w:div>
    <w:div w:id="1308893723">
      <w:bodyDiv w:val="1"/>
      <w:marLeft w:val="0"/>
      <w:marRight w:val="0"/>
      <w:marTop w:val="0"/>
      <w:marBottom w:val="0"/>
      <w:divBdr>
        <w:top w:val="none" w:sz="0" w:space="0" w:color="auto"/>
        <w:left w:val="none" w:sz="0" w:space="0" w:color="auto"/>
        <w:bottom w:val="none" w:sz="0" w:space="0" w:color="auto"/>
        <w:right w:val="none" w:sz="0" w:space="0" w:color="auto"/>
      </w:divBdr>
      <w:divsChild>
        <w:div w:id="59796859">
          <w:marLeft w:val="0"/>
          <w:marRight w:val="0"/>
          <w:marTop w:val="0"/>
          <w:marBottom w:val="0"/>
          <w:divBdr>
            <w:top w:val="none" w:sz="0" w:space="0" w:color="auto"/>
            <w:left w:val="none" w:sz="0" w:space="0" w:color="auto"/>
            <w:bottom w:val="none" w:sz="0" w:space="0" w:color="auto"/>
            <w:right w:val="none" w:sz="0" w:space="0" w:color="auto"/>
          </w:divBdr>
        </w:div>
        <w:div w:id="93668289">
          <w:marLeft w:val="0"/>
          <w:marRight w:val="0"/>
          <w:marTop w:val="0"/>
          <w:marBottom w:val="0"/>
          <w:divBdr>
            <w:top w:val="none" w:sz="0" w:space="0" w:color="auto"/>
            <w:left w:val="none" w:sz="0" w:space="0" w:color="auto"/>
            <w:bottom w:val="none" w:sz="0" w:space="0" w:color="auto"/>
            <w:right w:val="none" w:sz="0" w:space="0" w:color="auto"/>
          </w:divBdr>
        </w:div>
        <w:div w:id="580912950">
          <w:marLeft w:val="0"/>
          <w:marRight w:val="0"/>
          <w:marTop w:val="0"/>
          <w:marBottom w:val="0"/>
          <w:divBdr>
            <w:top w:val="none" w:sz="0" w:space="0" w:color="auto"/>
            <w:left w:val="none" w:sz="0" w:space="0" w:color="auto"/>
            <w:bottom w:val="none" w:sz="0" w:space="0" w:color="auto"/>
            <w:right w:val="none" w:sz="0" w:space="0" w:color="auto"/>
          </w:divBdr>
        </w:div>
        <w:div w:id="584732096">
          <w:marLeft w:val="0"/>
          <w:marRight w:val="0"/>
          <w:marTop w:val="0"/>
          <w:marBottom w:val="0"/>
          <w:divBdr>
            <w:top w:val="none" w:sz="0" w:space="0" w:color="auto"/>
            <w:left w:val="none" w:sz="0" w:space="0" w:color="auto"/>
            <w:bottom w:val="none" w:sz="0" w:space="0" w:color="auto"/>
            <w:right w:val="none" w:sz="0" w:space="0" w:color="auto"/>
          </w:divBdr>
        </w:div>
        <w:div w:id="617838951">
          <w:marLeft w:val="0"/>
          <w:marRight w:val="0"/>
          <w:marTop w:val="0"/>
          <w:marBottom w:val="0"/>
          <w:divBdr>
            <w:top w:val="none" w:sz="0" w:space="0" w:color="auto"/>
            <w:left w:val="none" w:sz="0" w:space="0" w:color="auto"/>
            <w:bottom w:val="none" w:sz="0" w:space="0" w:color="auto"/>
            <w:right w:val="none" w:sz="0" w:space="0" w:color="auto"/>
          </w:divBdr>
        </w:div>
        <w:div w:id="833880608">
          <w:marLeft w:val="0"/>
          <w:marRight w:val="0"/>
          <w:marTop w:val="0"/>
          <w:marBottom w:val="0"/>
          <w:divBdr>
            <w:top w:val="none" w:sz="0" w:space="0" w:color="auto"/>
            <w:left w:val="none" w:sz="0" w:space="0" w:color="auto"/>
            <w:bottom w:val="none" w:sz="0" w:space="0" w:color="auto"/>
            <w:right w:val="none" w:sz="0" w:space="0" w:color="auto"/>
          </w:divBdr>
        </w:div>
        <w:div w:id="1064186592">
          <w:marLeft w:val="0"/>
          <w:marRight w:val="0"/>
          <w:marTop w:val="0"/>
          <w:marBottom w:val="0"/>
          <w:divBdr>
            <w:top w:val="none" w:sz="0" w:space="0" w:color="auto"/>
            <w:left w:val="none" w:sz="0" w:space="0" w:color="auto"/>
            <w:bottom w:val="none" w:sz="0" w:space="0" w:color="auto"/>
            <w:right w:val="none" w:sz="0" w:space="0" w:color="auto"/>
          </w:divBdr>
        </w:div>
        <w:div w:id="1111053871">
          <w:marLeft w:val="0"/>
          <w:marRight w:val="0"/>
          <w:marTop w:val="0"/>
          <w:marBottom w:val="0"/>
          <w:divBdr>
            <w:top w:val="none" w:sz="0" w:space="0" w:color="auto"/>
            <w:left w:val="none" w:sz="0" w:space="0" w:color="auto"/>
            <w:bottom w:val="none" w:sz="0" w:space="0" w:color="auto"/>
            <w:right w:val="none" w:sz="0" w:space="0" w:color="auto"/>
          </w:divBdr>
        </w:div>
        <w:div w:id="1217087728">
          <w:marLeft w:val="0"/>
          <w:marRight w:val="0"/>
          <w:marTop w:val="0"/>
          <w:marBottom w:val="0"/>
          <w:divBdr>
            <w:top w:val="none" w:sz="0" w:space="0" w:color="auto"/>
            <w:left w:val="none" w:sz="0" w:space="0" w:color="auto"/>
            <w:bottom w:val="none" w:sz="0" w:space="0" w:color="auto"/>
            <w:right w:val="none" w:sz="0" w:space="0" w:color="auto"/>
          </w:divBdr>
        </w:div>
        <w:div w:id="1323973016">
          <w:marLeft w:val="0"/>
          <w:marRight w:val="0"/>
          <w:marTop w:val="0"/>
          <w:marBottom w:val="0"/>
          <w:divBdr>
            <w:top w:val="none" w:sz="0" w:space="0" w:color="auto"/>
            <w:left w:val="none" w:sz="0" w:space="0" w:color="auto"/>
            <w:bottom w:val="none" w:sz="0" w:space="0" w:color="auto"/>
            <w:right w:val="none" w:sz="0" w:space="0" w:color="auto"/>
          </w:divBdr>
        </w:div>
        <w:div w:id="1379741462">
          <w:marLeft w:val="0"/>
          <w:marRight w:val="0"/>
          <w:marTop w:val="0"/>
          <w:marBottom w:val="0"/>
          <w:divBdr>
            <w:top w:val="none" w:sz="0" w:space="0" w:color="auto"/>
            <w:left w:val="none" w:sz="0" w:space="0" w:color="auto"/>
            <w:bottom w:val="none" w:sz="0" w:space="0" w:color="auto"/>
            <w:right w:val="none" w:sz="0" w:space="0" w:color="auto"/>
          </w:divBdr>
        </w:div>
        <w:div w:id="1410494350">
          <w:marLeft w:val="0"/>
          <w:marRight w:val="0"/>
          <w:marTop w:val="0"/>
          <w:marBottom w:val="0"/>
          <w:divBdr>
            <w:top w:val="none" w:sz="0" w:space="0" w:color="auto"/>
            <w:left w:val="none" w:sz="0" w:space="0" w:color="auto"/>
            <w:bottom w:val="none" w:sz="0" w:space="0" w:color="auto"/>
            <w:right w:val="none" w:sz="0" w:space="0" w:color="auto"/>
          </w:divBdr>
        </w:div>
        <w:div w:id="1424718171">
          <w:marLeft w:val="0"/>
          <w:marRight w:val="0"/>
          <w:marTop w:val="0"/>
          <w:marBottom w:val="0"/>
          <w:divBdr>
            <w:top w:val="none" w:sz="0" w:space="0" w:color="auto"/>
            <w:left w:val="none" w:sz="0" w:space="0" w:color="auto"/>
            <w:bottom w:val="none" w:sz="0" w:space="0" w:color="auto"/>
            <w:right w:val="none" w:sz="0" w:space="0" w:color="auto"/>
          </w:divBdr>
        </w:div>
        <w:div w:id="1454321666">
          <w:marLeft w:val="0"/>
          <w:marRight w:val="0"/>
          <w:marTop w:val="0"/>
          <w:marBottom w:val="0"/>
          <w:divBdr>
            <w:top w:val="none" w:sz="0" w:space="0" w:color="auto"/>
            <w:left w:val="none" w:sz="0" w:space="0" w:color="auto"/>
            <w:bottom w:val="none" w:sz="0" w:space="0" w:color="auto"/>
            <w:right w:val="none" w:sz="0" w:space="0" w:color="auto"/>
          </w:divBdr>
        </w:div>
        <w:div w:id="1508641647">
          <w:marLeft w:val="0"/>
          <w:marRight w:val="0"/>
          <w:marTop w:val="0"/>
          <w:marBottom w:val="0"/>
          <w:divBdr>
            <w:top w:val="none" w:sz="0" w:space="0" w:color="auto"/>
            <w:left w:val="none" w:sz="0" w:space="0" w:color="auto"/>
            <w:bottom w:val="none" w:sz="0" w:space="0" w:color="auto"/>
            <w:right w:val="none" w:sz="0" w:space="0" w:color="auto"/>
          </w:divBdr>
        </w:div>
        <w:div w:id="1519080743">
          <w:marLeft w:val="0"/>
          <w:marRight w:val="0"/>
          <w:marTop w:val="0"/>
          <w:marBottom w:val="0"/>
          <w:divBdr>
            <w:top w:val="none" w:sz="0" w:space="0" w:color="auto"/>
            <w:left w:val="none" w:sz="0" w:space="0" w:color="auto"/>
            <w:bottom w:val="none" w:sz="0" w:space="0" w:color="auto"/>
            <w:right w:val="none" w:sz="0" w:space="0" w:color="auto"/>
          </w:divBdr>
        </w:div>
        <w:div w:id="1716276922">
          <w:marLeft w:val="0"/>
          <w:marRight w:val="0"/>
          <w:marTop w:val="0"/>
          <w:marBottom w:val="0"/>
          <w:divBdr>
            <w:top w:val="none" w:sz="0" w:space="0" w:color="auto"/>
            <w:left w:val="none" w:sz="0" w:space="0" w:color="auto"/>
            <w:bottom w:val="none" w:sz="0" w:space="0" w:color="auto"/>
            <w:right w:val="none" w:sz="0" w:space="0" w:color="auto"/>
          </w:divBdr>
        </w:div>
        <w:div w:id="1828547663">
          <w:marLeft w:val="0"/>
          <w:marRight w:val="0"/>
          <w:marTop w:val="0"/>
          <w:marBottom w:val="0"/>
          <w:divBdr>
            <w:top w:val="none" w:sz="0" w:space="0" w:color="auto"/>
            <w:left w:val="none" w:sz="0" w:space="0" w:color="auto"/>
            <w:bottom w:val="none" w:sz="0" w:space="0" w:color="auto"/>
            <w:right w:val="none" w:sz="0" w:space="0" w:color="auto"/>
          </w:divBdr>
        </w:div>
      </w:divsChild>
    </w:div>
    <w:div w:id="1421293451">
      <w:bodyDiv w:val="1"/>
      <w:marLeft w:val="0"/>
      <w:marRight w:val="0"/>
      <w:marTop w:val="0"/>
      <w:marBottom w:val="0"/>
      <w:divBdr>
        <w:top w:val="none" w:sz="0" w:space="0" w:color="auto"/>
        <w:left w:val="none" w:sz="0" w:space="0" w:color="auto"/>
        <w:bottom w:val="none" w:sz="0" w:space="0" w:color="auto"/>
        <w:right w:val="none" w:sz="0" w:space="0" w:color="auto"/>
      </w:divBdr>
    </w:div>
    <w:div w:id="1498225396">
      <w:bodyDiv w:val="1"/>
      <w:marLeft w:val="0"/>
      <w:marRight w:val="0"/>
      <w:marTop w:val="0"/>
      <w:marBottom w:val="0"/>
      <w:divBdr>
        <w:top w:val="none" w:sz="0" w:space="0" w:color="auto"/>
        <w:left w:val="none" w:sz="0" w:space="0" w:color="auto"/>
        <w:bottom w:val="none" w:sz="0" w:space="0" w:color="auto"/>
        <w:right w:val="none" w:sz="0" w:space="0" w:color="auto"/>
      </w:divBdr>
      <w:divsChild>
        <w:div w:id="115947184">
          <w:marLeft w:val="0"/>
          <w:marRight w:val="0"/>
          <w:marTop w:val="0"/>
          <w:marBottom w:val="0"/>
          <w:divBdr>
            <w:top w:val="none" w:sz="0" w:space="0" w:color="auto"/>
            <w:left w:val="none" w:sz="0" w:space="0" w:color="auto"/>
            <w:bottom w:val="none" w:sz="0" w:space="0" w:color="auto"/>
            <w:right w:val="none" w:sz="0" w:space="0" w:color="auto"/>
          </w:divBdr>
        </w:div>
        <w:div w:id="119618476">
          <w:marLeft w:val="0"/>
          <w:marRight w:val="0"/>
          <w:marTop w:val="0"/>
          <w:marBottom w:val="0"/>
          <w:divBdr>
            <w:top w:val="none" w:sz="0" w:space="0" w:color="auto"/>
            <w:left w:val="none" w:sz="0" w:space="0" w:color="auto"/>
            <w:bottom w:val="none" w:sz="0" w:space="0" w:color="auto"/>
            <w:right w:val="none" w:sz="0" w:space="0" w:color="auto"/>
          </w:divBdr>
        </w:div>
        <w:div w:id="176313736">
          <w:marLeft w:val="0"/>
          <w:marRight w:val="0"/>
          <w:marTop w:val="0"/>
          <w:marBottom w:val="0"/>
          <w:divBdr>
            <w:top w:val="none" w:sz="0" w:space="0" w:color="auto"/>
            <w:left w:val="none" w:sz="0" w:space="0" w:color="auto"/>
            <w:bottom w:val="none" w:sz="0" w:space="0" w:color="auto"/>
            <w:right w:val="none" w:sz="0" w:space="0" w:color="auto"/>
          </w:divBdr>
        </w:div>
        <w:div w:id="197745128">
          <w:marLeft w:val="0"/>
          <w:marRight w:val="0"/>
          <w:marTop w:val="0"/>
          <w:marBottom w:val="0"/>
          <w:divBdr>
            <w:top w:val="none" w:sz="0" w:space="0" w:color="auto"/>
            <w:left w:val="none" w:sz="0" w:space="0" w:color="auto"/>
            <w:bottom w:val="none" w:sz="0" w:space="0" w:color="auto"/>
            <w:right w:val="none" w:sz="0" w:space="0" w:color="auto"/>
          </w:divBdr>
        </w:div>
        <w:div w:id="308478475">
          <w:marLeft w:val="0"/>
          <w:marRight w:val="0"/>
          <w:marTop w:val="0"/>
          <w:marBottom w:val="0"/>
          <w:divBdr>
            <w:top w:val="none" w:sz="0" w:space="0" w:color="auto"/>
            <w:left w:val="none" w:sz="0" w:space="0" w:color="auto"/>
            <w:bottom w:val="none" w:sz="0" w:space="0" w:color="auto"/>
            <w:right w:val="none" w:sz="0" w:space="0" w:color="auto"/>
          </w:divBdr>
        </w:div>
        <w:div w:id="525676431">
          <w:marLeft w:val="0"/>
          <w:marRight w:val="0"/>
          <w:marTop w:val="0"/>
          <w:marBottom w:val="0"/>
          <w:divBdr>
            <w:top w:val="none" w:sz="0" w:space="0" w:color="auto"/>
            <w:left w:val="none" w:sz="0" w:space="0" w:color="auto"/>
            <w:bottom w:val="none" w:sz="0" w:space="0" w:color="auto"/>
            <w:right w:val="none" w:sz="0" w:space="0" w:color="auto"/>
          </w:divBdr>
        </w:div>
        <w:div w:id="550455921">
          <w:marLeft w:val="0"/>
          <w:marRight w:val="0"/>
          <w:marTop w:val="0"/>
          <w:marBottom w:val="0"/>
          <w:divBdr>
            <w:top w:val="none" w:sz="0" w:space="0" w:color="auto"/>
            <w:left w:val="none" w:sz="0" w:space="0" w:color="auto"/>
            <w:bottom w:val="none" w:sz="0" w:space="0" w:color="auto"/>
            <w:right w:val="none" w:sz="0" w:space="0" w:color="auto"/>
          </w:divBdr>
        </w:div>
        <w:div w:id="639724384">
          <w:marLeft w:val="0"/>
          <w:marRight w:val="0"/>
          <w:marTop w:val="0"/>
          <w:marBottom w:val="0"/>
          <w:divBdr>
            <w:top w:val="none" w:sz="0" w:space="0" w:color="auto"/>
            <w:left w:val="none" w:sz="0" w:space="0" w:color="auto"/>
            <w:bottom w:val="none" w:sz="0" w:space="0" w:color="auto"/>
            <w:right w:val="none" w:sz="0" w:space="0" w:color="auto"/>
          </w:divBdr>
        </w:div>
        <w:div w:id="973173828">
          <w:marLeft w:val="0"/>
          <w:marRight w:val="0"/>
          <w:marTop w:val="0"/>
          <w:marBottom w:val="0"/>
          <w:divBdr>
            <w:top w:val="none" w:sz="0" w:space="0" w:color="auto"/>
            <w:left w:val="none" w:sz="0" w:space="0" w:color="auto"/>
            <w:bottom w:val="none" w:sz="0" w:space="0" w:color="auto"/>
            <w:right w:val="none" w:sz="0" w:space="0" w:color="auto"/>
          </w:divBdr>
        </w:div>
        <w:div w:id="1291983795">
          <w:marLeft w:val="0"/>
          <w:marRight w:val="0"/>
          <w:marTop w:val="0"/>
          <w:marBottom w:val="0"/>
          <w:divBdr>
            <w:top w:val="none" w:sz="0" w:space="0" w:color="auto"/>
            <w:left w:val="none" w:sz="0" w:space="0" w:color="auto"/>
            <w:bottom w:val="none" w:sz="0" w:space="0" w:color="auto"/>
            <w:right w:val="none" w:sz="0" w:space="0" w:color="auto"/>
          </w:divBdr>
        </w:div>
        <w:div w:id="1357735532">
          <w:marLeft w:val="0"/>
          <w:marRight w:val="0"/>
          <w:marTop w:val="0"/>
          <w:marBottom w:val="0"/>
          <w:divBdr>
            <w:top w:val="none" w:sz="0" w:space="0" w:color="auto"/>
            <w:left w:val="none" w:sz="0" w:space="0" w:color="auto"/>
            <w:bottom w:val="none" w:sz="0" w:space="0" w:color="auto"/>
            <w:right w:val="none" w:sz="0" w:space="0" w:color="auto"/>
          </w:divBdr>
        </w:div>
        <w:div w:id="1630739802">
          <w:marLeft w:val="0"/>
          <w:marRight w:val="0"/>
          <w:marTop w:val="0"/>
          <w:marBottom w:val="0"/>
          <w:divBdr>
            <w:top w:val="none" w:sz="0" w:space="0" w:color="auto"/>
            <w:left w:val="none" w:sz="0" w:space="0" w:color="auto"/>
            <w:bottom w:val="none" w:sz="0" w:space="0" w:color="auto"/>
            <w:right w:val="none" w:sz="0" w:space="0" w:color="auto"/>
          </w:divBdr>
        </w:div>
        <w:div w:id="1717967696">
          <w:marLeft w:val="0"/>
          <w:marRight w:val="0"/>
          <w:marTop w:val="0"/>
          <w:marBottom w:val="0"/>
          <w:divBdr>
            <w:top w:val="none" w:sz="0" w:space="0" w:color="auto"/>
            <w:left w:val="none" w:sz="0" w:space="0" w:color="auto"/>
            <w:bottom w:val="none" w:sz="0" w:space="0" w:color="auto"/>
            <w:right w:val="none" w:sz="0" w:space="0" w:color="auto"/>
          </w:divBdr>
        </w:div>
        <w:div w:id="1737164753">
          <w:marLeft w:val="0"/>
          <w:marRight w:val="0"/>
          <w:marTop w:val="0"/>
          <w:marBottom w:val="0"/>
          <w:divBdr>
            <w:top w:val="none" w:sz="0" w:space="0" w:color="auto"/>
            <w:left w:val="none" w:sz="0" w:space="0" w:color="auto"/>
            <w:bottom w:val="none" w:sz="0" w:space="0" w:color="auto"/>
            <w:right w:val="none" w:sz="0" w:space="0" w:color="auto"/>
          </w:divBdr>
        </w:div>
        <w:div w:id="1796366835">
          <w:marLeft w:val="0"/>
          <w:marRight w:val="0"/>
          <w:marTop w:val="0"/>
          <w:marBottom w:val="0"/>
          <w:divBdr>
            <w:top w:val="none" w:sz="0" w:space="0" w:color="auto"/>
            <w:left w:val="none" w:sz="0" w:space="0" w:color="auto"/>
            <w:bottom w:val="none" w:sz="0" w:space="0" w:color="auto"/>
            <w:right w:val="none" w:sz="0" w:space="0" w:color="auto"/>
          </w:divBdr>
        </w:div>
        <w:div w:id="1807699290">
          <w:marLeft w:val="0"/>
          <w:marRight w:val="0"/>
          <w:marTop w:val="0"/>
          <w:marBottom w:val="0"/>
          <w:divBdr>
            <w:top w:val="none" w:sz="0" w:space="0" w:color="auto"/>
            <w:left w:val="none" w:sz="0" w:space="0" w:color="auto"/>
            <w:bottom w:val="none" w:sz="0" w:space="0" w:color="auto"/>
            <w:right w:val="none" w:sz="0" w:space="0" w:color="auto"/>
          </w:divBdr>
        </w:div>
        <w:div w:id="1963223271">
          <w:marLeft w:val="0"/>
          <w:marRight w:val="0"/>
          <w:marTop w:val="0"/>
          <w:marBottom w:val="0"/>
          <w:divBdr>
            <w:top w:val="none" w:sz="0" w:space="0" w:color="auto"/>
            <w:left w:val="none" w:sz="0" w:space="0" w:color="auto"/>
            <w:bottom w:val="none" w:sz="0" w:space="0" w:color="auto"/>
            <w:right w:val="none" w:sz="0" w:space="0" w:color="auto"/>
          </w:divBdr>
        </w:div>
      </w:divsChild>
    </w:div>
    <w:div w:id="1532718549">
      <w:bodyDiv w:val="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 w:id="144052504">
          <w:marLeft w:val="0"/>
          <w:marRight w:val="0"/>
          <w:marTop w:val="0"/>
          <w:marBottom w:val="0"/>
          <w:divBdr>
            <w:top w:val="none" w:sz="0" w:space="0" w:color="auto"/>
            <w:left w:val="none" w:sz="0" w:space="0" w:color="auto"/>
            <w:bottom w:val="none" w:sz="0" w:space="0" w:color="auto"/>
            <w:right w:val="none" w:sz="0" w:space="0" w:color="auto"/>
          </w:divBdr>
        </w:div>
        <w:div w:id="218709621">
          <w:marLeft w:val="0"/>
          <w:marRight w:val="0"/>
          <w:marTop w:val="0"/>
          <w:marBottom w:val="0"/>
          <w:divBdr>
            <w:top w:val="none" w:sz="0" w:space="0" w:color="auto"/>
            <w:left w:val="none" w:sz="0" w:space="0" w:color="auto"/>
            <w:bottom w:val="none" w:sz="0" w:space="0" w:color="auto"/>
            <w:right w:val="none" w:sz="0" w:space="0" w:color="auto"/>
          </w:divBdr>
        </w:div>
        <w:div w:id="240723636">
          <w:marLeft w:val="0"/>
          <w:marRight w:val="0"/>
          <w:marTop w:val="0"/>
          <w:marBottom w:val="0"/>
          <w:divBdr>
            <w:top w:val="none" w:sz="0" w:space="0" w:color="auto"/>
            <w:left w:val="none" w:sz="0" w:space="0" w:color="auto"/>
            <w:bottom w:val="none" w:sz="0" w:space="0" w:color="auto"/>
            <w:right w:val="none" w:sz="0" w:space="0" w:color="auto"/>
          </w:divBdr>
        </w:div>
        <w:div w:id="308094744">
          <w:marLeft w:val="0"/>
          <w:marRight w:val="0"/>
          <w:marTop w:val="0"/>
          <w:marBottom w:val="0"/>
          <w:divBdr>
            <w:top w:val="none" w:sz="0" w:space="0" w:color="auto"/>
            <w:left w:val="none" w:sz="0" w:space="0" w:color="auto"/>
            <w:bottom w:val="none" w:sz="0" w:space="0" w:color="auto"/>
            <w:right w:val="none" w:sz="0" w:space="0" w:color="auto"/>
          </w:divBdr>
        </w:div>
        <w:div w:id="650867942">
          <w:marLeft w:val="0"/>
          <w:marRight w:val="0"/>
          <w:marTop w:val="0"/>
          <w:marBottom w:val="0"/>
          <w:divBdr>
            <w:top w:val="none" w:sz="0" w:space="0" w:color="auto"/>
            <w:left w:val="none" w:sz="0" w:space="0" w:color="auto"/>
            <w:bottom w:val="none" w:sz="0" w:space="0" w:color="auto"/>
            <w:right w:val="none" w:sz="0" w:space="0" w:color="auto"/>
          </w:divBdr>
        </w:div>
        <w:div w:id="816847791">
          <w:marLeft w:val="0"/>
          <w:marRight w:val="0"/>
          <w:marTop w:val="0"/>
          <w:marBottom w:val="0"/>
          <w:divBdr>
            <w:top w:val="none" w:sz="0" w:space="0" w:color="auto"/>
            <w:left w:val="none" w:sz="0" w:space="0" w:color="auto"/>
            <w:bottom w:val="none" w:sz="0" w:space="0" w:color="auto"/>
            <w:right w:val="none" w:sz="0" w:space="0" w:color="auto"/>
          </w:divBdr>
        </w:div>
        <w:div w:id="952588020">
          <w:marLeft w:val="0"/>
          <w:marRight w:val="0"/>
          <w:marTop w:val="0"/>
          <w:marBottom w:val="0"/>
          <w:divBdr>
            <w:top w:val="none" w:sz="0" w:space="0" w:color="auto"/>
            <w:left w:val="none" w:sz="0" w:space="0" w:color="auto"/>
            <w:bottom w:val="none" w:sz="0" w:space="0" w:color="auto"/>
            <w:right w:val="none" w:sz="0" w:space="0" w:color="auto"/>
          </w:divBdr>
        </w:div>
        <w:div w:id="988367772">
          <w:marLeft w:val="0"/>
          <w:marRight w:val="0"/>
          <w:marTop w:val="0"/>
          <w:marBottom w:val="0"/>
          <w:divBdr>
            <w:top w:val="none" w:sz="0" w:space="0" w:color="auto"/>
            <w:left w:val="none" w:sz="0" w:space="0" w:color="auto"/>
            <w:bottom w:val="none" w:sz="0" w:space="0" w:color="auto"/>
            <w:right w:val="none" w:sz="0" w:space="0" w:color="auto"/>
          </w:divBdr>
        </w:div>
        <w:div w:id="1002708832">
          <w:marLeft w:val="0"/>
          <w:marRight w:val="0"/>
          <w:marTop w:val="0"/>
          <w:marBottom w:val="0"/>
          <w:divBdr>
            <w:top w:val="none" w:sz="0" w:space="0" w:color="auto"/>
            <w:left w:val="none" w:sz="0" w:space="0" w:color="auto"/>
            <w:bottom w:val="none" w:sz="0" w:space="0" w:color="auto"/>
            <w:right w:val="none" w:sz="0" w:space="0" w:color="auto"/>
          </w:divBdr>
        </w:div>
        <w:div w:id="1060521823">
          <w:marLeft w:val="0"/>
          <w:marRight w:val="0"/>
          <w:marTop w:val="0"/>
          <w:marBottom w:val="0"/>
          <w:divBdr>
            <w:top w:val="none" w:sz="0" w:space="0" w:color="auto"/>
            <w:left w:val="none" w:sz="0" w:space="0" w:color="auto"/>
            <w:bottom w:val="none" w:sz="0" w:space="0" w:color="auto"/>
            <w:right w:val="none" w:sz="0" w:space="0" w:color="auto"/>
          </w:divBdr>
        </w:div>
        <w:div w:id="1147160740">
          <w:marLeft w:val="0"/>
          <w:marRight w:val="0"/>
          <w:marTop w:val="0"/>
          <w:marBottom w:val="0"/>
          <w:divBdr>
            <w:top w:val="none" w:sz="0" w:space="0" w:color="auto"/>
            <w:left w:val="none" w:sz="0" w:space="0" w:color="auto"/>
            <w:bottom w:val="none" w:sz="0" w:space="0" w:color="auto"/>
            <w:right w:val="none" w:sz="0" w:space="0" w:color="auto"/>
          </w:divBdr>
        </w:div>
        <w:div w:id="1169178654">
          <w:marLeft w:val="0"/>
          <w:marRight w:val="0"/>
          <w:marTop w:val="0"/>
          <w:marBottom w:val="0"/>
          <w:divBdr>
            <w:top w:val="none" w:sz="0" w:space="0" w:color="auto"/>
            <w:left w:val="none" w:sz="0" w:space="0" w:color="auto"/>
            <w:bottom w:val="none" w:sz="0" w:space="0" w:color="auto"/>
            <w:right w:val="none" w:sz="0" w:space="0" w:color="auto"/>
          </w:divBdr>
        </w:div>
        <w:div w:id="1212572861">
          <w:marLeft w:val="0"/>
          <w:marRight w:val="0"/>
          <w:marTop w:val="0"/>
          <w:marBottom w:val="0"/>
          <w:divBdr>
            <w:top w:val="none" w:sz="0" w:space="0" w:color="auto"/>
            <w:left w:val="none" w:sz="0" w:space="0" w:color="auto"/>
            <w:bottom w:val="none" w:sz="0" w:space="0" w:color="auto"/>
            <w:right w:val="none" w:sz="0" w:space="0" w:color="auto"/>
          </w:divBdr>
        </w:div>
        <w:div w:id="1223978865">
          <w:marLeft w:val="0"/>
          <w:marRight w:val="0"/>
          <w:marTop w:val="0"/>
          <w:marBottom w:val="0"/>
          <w:divBdr>
            <w:top w:val="none" w:sz="0" w:space="0" w:color="auto"/>
            <w:left w:val="none" w:sz="0" w:space="0" w:color="auto"/>
            <w:bottom w:val="none" w:sz="0" w:space="0" w:color="auto"/>
            <w:right w:val="none" w:sz="0" w:space="0" w:color="auto"/>
          </w:divBdr>
        </w:div>
        <w:div w:id="1266764356">
          <w:marLeft w:val="0"/>
          <w:marRight w:val="0"/>
          <w:marTop w:val="0"/>
          <w:marBottom w:val="0"/>
          <w:divBdr>
            <w:top w:val="none" w:sz="0" w:space="0" w:color="auto"/>
            <w:left w:val="none" w:sz="0" w:space="0" w:color="auto"/>
            <w:bottom w:val="none" w:sz="0" w:space="0" w:color="auto"/>
            <w:right w:val="none" w:sz="0" w:space="0" w:color="auto"/>
          </w:divBdr>
        </w:div>
        <w:div w:id="1276249551">
          <w:marLeft w:val="0"/>
          <w:marRight w:val="0"/>
          <w:marTop w:val="0"/>
          <w:marBottom w:val="0"/>
          <w:divBdr>
            <w:top w:val="none" w:sz="0" w:space="0" w:color="auto"/>
            <w:left w:val="none" w:sz="0" w:space="0" w:color="auto"/>
            <w:bottom w:val="none" w:sz="0" w:space="0" w:color="auto"/>
            <w:right w:val="none" w:sz="0" w:space="0" w:color="auto"/>
          </w:divBdr>
        </w:div>
        <w:div w:id="1299606707">
          <w:marLeft w:val="0"/>
          <w:marRight w:val="0"/>
          <w:marTop w:val="0"/>
          <w:marBottom w:val="0"/>
          <w:divBdr>
            <w:top w:val="none" w:sz="0" w:space="0" w:color="auto"/>
            <w:left w:val="none" w:sz="0" w:space="0" w:color="auto"/>
            <w:bottom w:val="none" w:sz="0" w:space="0" w:color="auto"/>
            <w:right w:val="none" w:sz="0" w:space="0" w:color="auto"/>
          </w:divBdr>
        </w:div>
        <w:div w:id="1372148630">
          <w:marLeft w:val="0"/>
          <w:marRight w:val="0"/>
          <w:marTop w:val="0"/>
          <w:marBottom w:val="0"/>
          <w:divBdr>
            <w:top w:val="none" w:sz="0" w:space="0" w:color="auto"/>
            <w:left w:val="none" w:sz="0" w:space="0" w:color="auto"/>
            <w:bottom w:val="none" w:sz="0" w:space="0" w:color="auto"/>
            <w:right w:val="none" w:sz="0" w:space="0" w:color="auto"/>
          </w:divBdr>
        </w:div>
        <w:div w:id="1385569422">
          <w:marLeft w:val="0"/>
          <w:marRight w:val="0"/>
          <w:marTop w:val="0"/>
          <w:marBottom w:val="0"/>
          <w:divBdr>
            <w:top w:val="none" w:sz="0" w:space="0" w:color="auto"/>
            <w:left w:val="none" w:sz="0" w:space="0" w:color="auto"/>
            <w:bottom w:val="none" w:sz="0" w:space="0" w:color="auto"/>
            <w:right w:val="none" w:sz="0" w:space="0" w:color="auto"/>
          </w:divBdr>
        </w:div>
        <w:div w:id="1390571015">
          <w:marLeft w:val="0"/>
          <w:marRight w:val="0"/>
          <w:marTop w:val="0"/>
          <w:marBottom w:val="0"/>
          <w:divBdr>
            <w:top w:val="none" w:sz="0" w:space="0" w:color="auto"/>
            <w:left w:val="none" w:sz="0" w:space="0" w:color="auto"/>
            <w:bottom w:val="none" w:sz="0" w:space="0" w:color="auto"/>
            <w:right w:val="none" w:sz="0" w:space="0" w:color="auto"/>
          </w:divBdr>
        </w:div>
        <w:div w:id="1560438722">
          <w:marLeft w:val="0"/>
          <w:marRight w:val="0"/>
          <w:marTop w:val="0"/>
          <w:marBottom w:val="0"/>
          <w:divBdr>
            <w:top w:val="none" w:sz="0" w:space="0" w:color="auto"/>
            <w:left w:val="none" w:sz="0" w:space="0" w:color="auto"/>
            <w:bottom w:val="none" w:sz="0" w:space="0" w:color="auto"/>
            <w:right w:val="none" w:sz="0" w:space="0" w:color="auto"/>
          </w:divBdr>
        </w:div>
        <w:div w:id="1601718991">
          <w:marLeft w:val="0"/>
          <w:marRight w:val="0"/>
          <w:marTop w:val="0"/>
          <w:marBottom w:val="0"/>
          <w:divBdr>
            <w:top w:val="none" w:sz="0" w:space="0" w:color="auto"/>
            <w:left w:val="none" w:sz="0" w:space="0" w:color="auto"/>
            <w:bottom w:val="none" w:sz="0" w:space="0" w:color="auto"/>
            <w:right w:val="none" w:sz="0" w:space="0" w:color="auto"/>
          </w:divBdr>
        </w:div>
        <w:div w:id="1606964513">
          <w:marLeft w:val="0"/>
          <w:marRight w:val="0"/>
          <w:marTop w:val="0"/>
          <w:marBottom w:val="0"/>
          <w:divBdr>
            <w:top w:val="none" w:sz="0" w:space="0" w:color="auto"/>
            <w:left w:val="none" w:sz="0" w:space="0" w:color="auto"/>
            <w:bottom w:val="none" w:sz="0" w:space="0" w:color="auto"/>
            <w:right w:val="none" w:sz="0" w:space="0" w:color="auto"/>
          </w:divBdr>
        </w:div>
        <w:div w:id="1666516014">
          <w:marLeft w:val="0"/>
          <w:marRight w:val="0"/>
          <w:marTop w:val="0"/>
          <w:marBottom w:val="0"/>
          <w:divBdr>
            <w:top w:val="none" w:sz="0" w:space="0" w:color="auto"/>
            <w:left w:val="none" w:sz="0" w:space="0" w:color="auto"/>
            <w:bottom w:val="none" w:sz="0" w:space="0" w:color="auto"/>
            <w:right w:val="none" w:sz="0" w:space="0" w:color="auto"/>
          </w:divBdr>
        </w:div>
        <w:div w:id="1681275780">
          <w:marLeft w:val="0"/>
          <w:marRight w:val="0"/>
          <w:marTop w:val="0"/>
          <w:marBottom w:val="0"/>
          <w:divBdr>
            <w:top w:val="none" w:sz="0" w:space="0" w:color="auto"/>
            <w:left w:val="none" w:sz="0" w:space="0" w:color="auto"/>
            <w:bottom w:val="none" w:sz="0" w:space="0" w:color="auto"/>
            <w:right w:val="none" w:sz="0" w:space="0" w:color="auto"/>
          </w:divBdr>
        </w:div>
        <w:div w:id="1681929073">
          <w:marLeft w:val="0"/>
          <w:marRight w:val="0"/>
          <w:marTop w:val="0"/>
          <w:marBottom w:val="0"/>
          <w:divBdr>
            <w:top w:val="none" w:sz="0" w:space="0" w:color="auto"/>
            <w:left w:val="none" w:sz="0" w:space="0" w:color="auto"/>
            <w:bottom w:val="none" w:sz="0" w:space="0" w:color="auto"/>
            <w:right w:val="none" w:sz="0" w:space="0" w:color="auto"/>
          </w:divBdr>
        </w:div>
        <w:div w:id="1683897744">
          <w:marLeft w:val="0"/>
          <w:marRight w:val="0"/>
          <w:marTop w:val="0"/>
          <w:marBottom w:val="0"/>
          <w:divBdr>
            <w:top w:val="none" w:sz="0" w:space="0" w:color="auto"/>
            <w:left w:val="none" w:sz="0" w:space="0" w:color="auto"/>
            <w:bottom w:val="none" w:sz="0" w:space="0" w:color="auto"/>
            <w:right w:val="none" w:sz="0" w:space="0" w:color="auto"/>
          </w:divBdr>
        </w:div>
        <w:div w:id="1727022300">
          <w:marLeft w:val="0"/>
          <w:marRight w:val="0"/>
          <w:marTop w:val="0"/>
          <w:marBottom w:val="0"/>
          <w:divBdr>
            <w:top w:val="none" w:sz="0" w:space="0" w:color="auto"/>
            <w:left w:val="none" w:sz="0" w:space="0" w:color="auto"/>
            <w:bottom w:val="none" w:sz="0" w:space="0" w:color="auto"/>
            <w:right w:val="none" w:sz="0" w:space="0" w:color="auto"/>
          </w:divBdr>
        </w:div>
        <w:div w:id="1826124874">
          <w:marLeft w:val="0"/>
          <w:marRight w:val="0"/>
          <w:marTop w:val="0"/>
          <w:marBottom w:val="0"/>
          <w:divBdr>
            <w:top w:val="none" w:sz="0" w:space="0" w:color="auto"/>
            <w:left w:val="none" w:sz="0" w:space="0" w:color="auto"/>
            <w:bottom w:val="none" w:sz="0" w:space="0" w:color="auto"/>
            <w:right w:val="none" w:sz="0" w:space="0" w:color="auto"/>
          </w:divBdr>
        </w:div>
        <w:div w:id="1960329707">
          <w:marLeft w:val="0"/>
          <w:marRight w:val="0"/>
          <w:marTop w:val="0"/>
          <w:marBottom w:val="0"/>
          <w:divBdr>
            <w:top w:val="none" w:sz="0" w:space="0" w:color="auto"/>
            <w:left w:val="none" w:sz="0" w:space="0" w:color="auto"/>
            <w:bottom w:val="none" w:sz="0" w:space="0" w:color="auto"/>
            <w:right w:val="none" w:sz="0" w:space="0" w:color="auto"/>
          </w:divBdr>
        </w:div>
        <w:div w:id="1989047105">
          <w:marLeft w:val="0"/>
          <w:marRight w:val="0"/>
          <w:marTop w:val="0"/>
          <w:marBottom w:val="0"/>
          <w:divBdr>
            <w:top w:val="none" w:sz="0" w:space="0" w:color="auto"/>
            <w:left w:val="none" w:sz="0" w:space="0" w:color="auto"/>
            <w:bottom w:val="none" w:sz="0" w:space="0" w:color="auto"/>
            <w:right w:val="none" w:sz="0" w:space="0" w:color="auto"/>
          </w:divBdr>
        </w:div>
        <w:div w:id="2111273745">
          <w:marLeft w:val="0"/>
          <w:marRight w:val="0"/>
          <w:marTop w:val="0"/>
          <w:marBottom w:val="0"/>
          <w:divBdr>
            <w:top w:val="none" w:sz="0" w:space="0" w:color="auto"/>
            <w:left w:val="none" w:sz="0" w:space="0" w:color="auto"/>
            <w:bottom w:val="none" w:sz="0" w:space="0" w:color="auto"/>
            <w:right w:val="none" w:sz="0" w:space="0" w:color="auto"/>
          </w:divBdr>
        </w:div>
        <w:div w:id="2140997020">
          <w:marLeft w:val="0"/>
          <w:marRight w:val="0"/>
          <w:marTop w:val="0"/>
          <w:marBottom w:val="0"/>
          <w:divBdr>
            <w:top w:val="none" w:sz="0" w:space="0" w:color="auto"/>
            <w:left w:val="none" w:sz="0" w:space="0" w:color="auto"/>
            <w:bottom w:val="none" w:sz="0" w:space="0" w:color="auto"/>
            <w:right w:val="none" w:sz="0" w:space="0" w:color="auto"/>
          </w:divBdr>
        </w:div>
      </w:divsChild>
    </w:div>
    <w:div w:id="1592928398">
      <w:bodyDiv w:val="1"/>
      <w:marLeft w:val="0"/>
      <w:marRight w:val="0"/>
      <w:marTop w:val="0"/>
      <w:marBottom w:val="0"/>
      <w:divBdr>
        <w:top w:val="none" w:sz="0" w:space="0" w:color="auto"/>
        <w:left w:val="none" w:sz="0" w:space="0" w:color="auto"/>
        <w:bottom w:val="none" w:sz="0" w:space="0" w:color="auto"/>
        <w:right w:val="none" w:sz="0" w:space="0" w:color="auto"/>
      </w:divBdr>
    </w:div>
    <w:div w:id="1665014531">
      <w:bodyDiv w:val="1"/>
      <w:marLeft w:val="0"/>
      <w:marRight w:val="0"/>
      <w:marTop w:val="0"/>
      <w:marBottom w:val="0"/>
      <w:divBdr>
        <w:top w:val="none" w:sz="0" w:space="0" w:color="auto"/>
        <w:left w:val="none" w:sz="0" w:space="0" w:color="auto"/>
        <w:bottom w:val="none" w:sz="0" w:space="0" w:color="auto"/>
        <w:right w:val="none" w:sz="0" w:space="0" w:color="auto"/>
      </w:divBdr>
    </w:div>
    <w:div w:id="1748260094">
      <w:bodyDiv w:val="1"/>
      <w:marLeft w:val="0"/>
      <w:marRight w:val="0"/>
      <w:marTop w:val="0"/>
      <w:marBottom w:val="0"/>
      <w:divBdr>
        <w:top w:val="none" w:sz="0" w:space="0" w:color="auto"/>
        <w:left w:val="none" w:sz="0" w:space="0" w:color="auto"/>
        <w:bottom w:val="none" w:sz="0" w:space="0" w:color="auto"/>
        <w:right w:val="none" w:sz="0" w:space="0" w:color="auto"/>
      </w:divBdr>
      <w:divsChild>
        <w:div w:id="121582201">
          <w:marLeft w:val="0"/>
          <w:marRight w:val="0"/>
          <w:marTop w:val="0"/>
          <w:marBottom w:val="0"/>
          <w:divBdr>
            <w:top w:val="none" w:sz="0" w:space="0" w:color="auto"/>
            <w:left w:val="none" w:sz="0" w:space="0" w:color="auto"/>
            <w:bottom w:val="none" w:sz="0" w:space="0" w:color="auto"/>
            <w:right w:val="none" w:sz="0" w:space="0" w:color="auto"/>
          </w:divBdr>
        </w:div>
        <w:div w:id="728725894">
          <w:marLeft w:val="0"/>
          <w:marRight w:val="0"/>
          <w:marTop w:val="0"/>
          <w:marBottom w:val="0"/>
          <w:divBdr>
            <w:top w:val="none" w:sz="0" w:space="0" w:color="auto"/>
            <w:left w:val="none" w:sz="0" w:space="0" w:color="auto"/>
            <w:bottom w:val="none" w:sz="0" w:space="0" w:color="auto"/>
            <w:right w:val="none" w:sz="0" w:space="0" w:color="auto"/>
          </w:divBdr>
        </w:div>
        <w:div w:id="1170371395">
          <w:marLeft w:val="0"/>
          <w:marRight w:val="0"/>
          <w:marTop w:val="0"/>
          <w:marBottom w:val="0"/>
          <w:divBdr>
            <w:top w:val="none" w:sz="0" w:space="0" w:color="auto"/>
            <w:left w:val="none" w:sz="0" w:space="0" w:color="auto"/>
            <w:bottom w:val="none" w:sz="0" w:space="0" w:color="auto"/>
            <w:right w:val="none" w:sz="0" w:space="0" w:color="auto"/>
          </w:divBdr>
        </w:div>
      </w:divsChild>
    </w:div>
    <w:div w:id="1908025904">
      <w:bodyDiv w:val="1"/>
      <w:marLeft w:val="0"/>
      <w:marRight w:val="0"/>
      <w:marTop w:val="0"/>
      <w:marBottom w:val="0"/>
      <w:divBdr>
        <w:top w:val="none" w:sz="0" w:space="0" w:color="auto"/>
        <w:left w:val="none" w:sz="0" w:space="0" w:color="auto"/>
        <w:bottom w:val="none" w:sz="0" w:space="0" w:color="auto"/>
        <w:right w:val="none" w:sz="0" w:space="0" w:color="auto"/>
      </w:divBdr>
    </w:div>
    <w:div w:id="1936479735">
      <w:bodyDiv w:val="1"/>
      <w:marLeft w:val="0"/>
      <w:marRight w:val="0"/>
      <w:marTop w:val="0"/>
      <w:marBottom w:val="0"/>
      <w:divBdr>
        <w:top w:val="none" w:sz="0" w:space="0" w:color="auto"/>
        <w:left w:val="none" w:sz="0" w:space="0" w:color="auto"/>
        <w:bottom w:val="none" w:sz="0" w:space="0" w:color="auto"/>
        <w:right w:val="none" w:sz="0" w:space="0" w:color="auto"/>
      </w:divBdr>
      <w:divsChild>
        <w:div w:id="93549870">
          <w:marLeft w:val="0"/>
          <w:marRight w:val="0"/>
          <w:marTop w:val="0"/>
          <w:marBottom w:val="0"/>
          <w:divBdr>
            <w:top w:val="none" w:sz="0" w:space="0" w:color="auto"/>
            <w:left w:val="none" w:sz="0" w:space="0" w:color="auto"/>
            <w:bottom w:val="none" w:sz="0" w:space="0" w:color="auto"/>
            <w:right w:val="none" w:sz="0" w:space="0" w:color="auto"/>
          </w:divBdr>
        </w:div>
        <w:div w:id="118957673">
          <w:marLeft w:val="0"/>
          <w:marRight w:val="0"/>
          <w:marTop w:val="0"/>
          <w:marBottom w:val="0"/>
          <w:divBdr>
            <w:top w:val="none" w:sz="0" w:space="0" w:color="auto"/>
            <w:left w:val="none" w:sz="0" w:space="0" w:color="auto"/>
            <w:bottom w:val="none" w:sz="0" w:space="0" w:color="auto"/>
            <w:right w:val="none" w:sz="0" w:space="0" w:color="auto"/>
          </w:divBdr>
        </w:div>
        <w:div w:id="149755179">
          <w:marLeft w:val="0"/>
          <w:marRight w:val="0"/>
          <w:marTop w:val="0"/>
          <w:marBottom w:val="0"/>
          <w:divBdr>
            <w:top w:val="none" w:sz="0" w:space="0" w:color="auto"/>
            <w:left w:val="none" w:sz="0" w:space="0" w:color="auto"/>
            <w:bottom w:val="none" w:sz="0" w:space="0" w:color="auto"/>
            <w:right w:val="none" w:sz="0" w:space="0" w:color="auto"/>
          </w:divBdr>
        </w:div>
        <w:div w:id="414130960">
          <w:marLeft w:val="0"/>
          <w:marRight w:val="0"/>
          <w:marTop w:val="0"/>
          <w:marBottom w:val="0"/>
          <w:divBdr>
            <w:top w:val="none" w:sz="0" w:space="0" w:color="auto"/>
            <w:left w:val="none" w:sz="0" w:space="0" w:color="auto"/>
            <w:bottom w:val="none" w:sz="0" w:space="0" w:color="auto"/>
            <w:right w:val="none" w:sz="0" w:space="0" w:color="auto"/>
          </w:divBdr>
        </w:div>
        <w:div w:id="521630037">
          <w:marLeft w:val="0"/>
          <w:marRight w:val="0"/>
          <w:marTop w:val="0"/>
          <w:marBottom w:val="0"/>
          <w:divBdr>
            <w:top w:val="none" w:sz="0" w:space="0" w:color="auto"/>
            <w:left w:val="none" w:sz="0" w:space="0" w:color="auto"/>
            <w:bottom w:val="none" w:sz="0" w:space="0" w:color="auto"/>
            <w:right w:val="none" w:sz="0" w:space="0" w:color="auto"/>
          </w:divBdr>
        </w:div>
        <w:div w:id="743910916">
          <w:marLeft w:val="0"/>
          <w:marRight w:val="0"/>
          <w:marTop w:val="0"/>
          <w:marBottom w:val="0"/>
          <w:divBdr>
            <w:top w:val="none" w:sz="0" w:space="0" w:color="auto"/>
            <w:left w:val="none" w:sz="0" w:space="0" w:color="auto"/>
            <w:bottom w:val="none" w:sz="0" w:space="0" w:color="auto"/>
            <w:right w:val="none" w:sz="0" w:space="0" w:color="auto"/>
          </w:divBdr>
        </w:div>
        <w:div w:id="768889321">
          <w:marLeft w:val="0"/>
          <w:marRight w:val="0"/>
          <w:marTop w:val="0"/>
          <w:marBottom w:val="0"/>
          <w:divBdr>
            <w:top w:val="none" w:sz="0" w:space="0" w:color="auto"/>
            <w:left w:val="none" w:sz="0" w:space="0" w:color="auto"/>
            <w:bottom w:val="none" w:sz="0" w:space="0" w:color="auto"/>
            <w:right w:val="none" w:sz="0" w:space="0" w:color="auto"/>
          </w:divBdr>
        </w:div>
        <w:div w:id="797533266">
          <w:marLeft w:val="0"/>
          <w:marRight w:val="0"/>
          <w:marTop w:val="0"/>
          <w:marBottom w:val="0"/>
          <w:divBdr>
            <w:top w:val="none" w:sz="0" w:space="0" w:color="auto"/>
            <w:left w:val="none" w:sz="0" w:space="0" w:color="auto"/>
            <w:bottom w:val="none" w:sz="0" w:space="0" w:color="auto"/>
            <w:right w:val="none" w:sz="0" w:space="0" w:color="auto"/>
          </w:divBdr>
        </w:div>
        <w:div w:id="914585901">
          <w:marLeft w:val="0"/>
          <w:marRight w:val="0"/>
          <w:marTop w:val="0"/>
          <w:marBottom w:val="0"/>
          <w:divBdr>
            <w:top w:val="none" w:sz="0" w:space="0" w:color="auto"/>
            <w:left w:val="none" w:sz="0" w:space="0" w:color="auto"/>
            <w:bottom w:val="none" w:sz="0" w:space="0" w:color="auto"/>
            <w:right w:val="none" w:sz="0" w:space="0" w:color="auto"/>
          </w:divBdr>
        </w:div>
        <w:div w:id="932205058">
          <w:marLeft w:val="0"/>
          <w:marRight w:val="0"/>
          <w:marTop w:val="0"/>
          <w:marBottom w:val="0"/>
          <w:divBdr>
            <w:top w:val="none" w:sz="0" w:space="0" w:color="auto"/>
            <w:left w:val="none" w:sz="0" w:space="0" w:color="auto"/>
            <w:bottom w:val="none" w:sz="0" w:space="0" w:color="auto"/>
            <w:right w:val="none" w:sz="0" w:space="0" w:color="auto"/>
          </w:divBdr>
        </w:div>
        <w:div w:id="948508600">
          <w:marLeft w:val="0"/>
          <w:marRight w:val="0"/>
          <w:marTop w:val="0"/>
          <w:marBottom w:val="0"/>
          <w:divBdr>
            <w:top w:val="none" w:sz="0" w:space="0" w:color="auto"/>
            <w:left w:val="none" w:sz="0" w:space="0" w:color="auto"/>
            <w:bottom w:val="none" w:sz="0" w:space="0" w:color="auto"/>
            <w:right w:val="none" w:sz="0" w:space="0" w:color="auto"/>
          </w:divBdr>
        </w:div>
        <w:div w:id="981274982">
          <w:marLeft w:val="0"/>
          <w:marRight w:val="0"/>
          <w:marTop w:val="0"/>
          <w:marBottom w:val="0"/>
          <w:divBdr>
            <w:top w:val="none" w:sz="0" w:space="0" w:color="auto"/>
            <w:left w:val="none" w:sz="0" w:space="0" w:color="auto"/>
            <w:bottom w:val="none" w:sz="0" w:space="0" w:color="auto"/>
            <w:right w:val="none" w:sz="0" w:space="0" w:color="auto"/>
          </w:divBdr>
        </w:div>
        <w:div w:id="1018460541">
          <w:marLeft w:val="0"/>
          <w:marRight w:val="0"/>
          <w:marTop w:val="0"/>
          <w:marBottom w:val="0"/>
          <w:divBdr>
            <w:top w:val="none" w:sz="0" w:space="0" w:color="auto"/>
            <w:left w:val="none" w:sz="0" w:space="0" w:color="auto"/>
            <w:bottom w:val="none" w:sz="0" w:space="0" w:color="auto"/>
            <w:right w:val="none" w:sz="0" w:space="0" w:color="auto"/>
          </w:divBdr>
        </w:div>
        <w:div w:id="1263950615">
          <w:marLeft w:val="0"/>
          <w:marRight w:val="0"/>
          <w:marTop w:val="0"/>
          <w:marBottom w:val="0"/>
          <w:divBdr>
            <w:top w:val="none" w:sz="0" w:space="0" w:color="auto"/>
            <w:left w:val="none" w:sz="0" w:space="0" w:color="auto"/>
            <w:bottom w:val="none" w:sz="0" w:space="0" w:color="auto"/>
            <w:right w:val="none" w:sz="0" w:space="0" w:color="auto"/>
          </w:divBdr>
        </w:div>
        <w:div w:id="1329675479">
          <w:marLeft w:val="0"/>
          <w:marRight w:val="0"/>
          <w:marTop w:val="0"/>
          <w:marBottom w:val="0"/>
          <w:divBdr>
            <w:top w:val="none" w:sz="0" w:space="0" w:color="auto"/>
            <w:left w:val="none" w:sz="0" w:space="0" w:color="auto"/>
            <w:bottom w:val="none" w:sz="0" w:space="0" w:color="auto"/>
            <w:right w:val="none" w:sz="0" w:space="0" w:color="auto"/>
          </w:divBdr>
        </w:div>
        <w:div w:id="1491094855">
          <w:marLeft w:val="0"/>
          <w:marRight w:val="0"/>
          <w:marTop w:val="0"/>
          <w:marBottom w:val="0"/>
          <w:divBdr>
            <w:top w:val="none" w:sz="0" w:space="0" w:color="auto"/>
            <w:left w:val="none" w:sz="0" w:space="0" w:color="auto"/>
            <w:bottom w:val="none" w:sz="0" w:space="0" w:color="auto"/>
            <w:right w:val="none" w:sz="0" w:space="0" w:color="auto"/>
          </w:divBdr>
        </w:div>
        <w:div w:id="1491674130">
          <w:marLeft w:val="0"/>
          <w:marRight w:val="0"/>
          <w:marTop w:val="0"/>
          <w:marBottom w:val="0"/>
          <w:divBdr>
            <w:top w:val="none" w:sz="0" w:space="0" w:color="auto"/>
            <w:left w:val="none" w:sz="0" w:space="0" w:color="auto"/>
            <w:bottom w:val="none" w:sz="0" w:space="0" w:color="auto"/>
            <w:right w:val="none" w:sz="0" w:space="0" w:color="auto"/>
          </w:divBdr>
        </w:div>
        <w:div w:id="1500192699">
          <w:marLeft w:val="0"/>
          <w:marRight w:val="0"/>
          <w:marTop w:val="0"/>
          <w:marBottom w:val="0"/>
          <w:divBdr>
            <w:top w:val="none" w:sz="0" w:space="0" w:color="auto"/>
            <w:left w:val="none" w:sz="0" w:space="0" w:color="auto"/>
            <w:bottom w:val="none" w:sz="0" w:space="0" w:color="auto"/>
            <w:right w:val="none" w:sz="0" w:space="0" w:color="auto"/>
          </w:divBdr>
        </w:div>
        <w:div w:id="1569220283">
          <w:marLeft w:val="0"/>
          <w:marRight w:val="0"/>
          <w:marTop w:val="0"/>
          <w:marBottom w:val="0"/>
          <w:divBdr>
            <w:top w:val="none" w:sz="0" w:space="0" w:color="auto"/>
            <w:left w:val="none" w:sz="0" w:space="0" w:color="auto"/>
            <w:bottom w:val="none" w:sz="0" w:space="0" w:color="auto"/>
            <w:right w:val="none" w:sz="0" w:space="0" w:color="auto"/>
          </w:divBdr>
        </w:div>
        <w:div w:id="1573462775">
          <w:marLeft w:val="0"/>
          <w:marRight w:val="0"/>
          <w:marTop w:val="0"/>
          <w:marBottom w:val="0"/>
          <w:divBdr>
            <w:top w:val="none" w:sz="0" w:space="0" w:color="auto"/>
            <w:left w:val="none" w:sz="0" w:space="0" w:color="auto"/>
            <w:bottom w:val="none" w:sz="0" w:space="0" w:color="auto"/>
            <w:right w:val="none" w:sz="0" w:space="0" w:color="auto"/>
          </w:divBdr>
        </w:div>
        <w:div w:id="1887444809">
          <w:marLeft w:val="0"/>
          <w:marRight w:val="0"/>
          <w:marTop w:val="0"/>
          <w:marBottom w:val="0"/>
          <w:divBdr>
            <w:top w:val="none" w:sz="0" w:space="0" w:color="auto"/>
            <w:left w:val="none" w:sz="0" w:space="0" w:color="auto"/>
            <w:bottom w:val="none" w:sz="0" w:space="0" w:color="auto"/>
            <w:right w:val="none" w:sz="0" w:space="0" w:color="auto"/>
          </w:divBdr>
        </w:div>
        <w:div w:id="1906798769">
          <w:marLeft w:val="0"/>
          <w:marRight w:val="0"/>
          <w:marTop w:val="0"/>
          <w:marBottom w:val="0"/>
          <w:divBdr>
            <w:top w:val="none" w:sz="0" w:space="0" w:color="auto"/>
            <w:left w:val="none" w:sz="0" w:space="0" w:color="auto"/>
            <w:bottom w:val="none" w:sz="0" w:space="0" w:color="auto"/>
            <w:right w:val="none" w:sz="0" w:space="0" w:color="auto"/>
          </w:divBdr>
        </w:div>
        <w:div w:id="2009626572">
          <w:marLeft w:val="0"/>
          <w:marRight w:val="0"/>
          <w:marTop w:val="0"/>
          <w:marBottom w:val="0"/>
          <w:divBdr>
            <w:top w:val="none" w:sz="0" w:space="0" w:color="auto"/>
            <w:left w:val="none" w:sz="0" w:space="0" w:color="auto"/>
            <w:bottom w:val="none" w:sz="0" w:space="0" w:color="auto"/>
            <w:right w:val="none" w:sz="0" w:space="0" w:color="auto"/>
          </w:divBdr>
        </w:div>
        <w:div w:id="2091846489">
          <w:marLeft w:val="0"/>
          <w:marRight w:val="0"/>
          <w:marTop w:val="0"/>
          <w:marBottom w:val="0"/>
          <w:divBdr>
            <w:top w:val="none" w:sz="0" w:space="0" w:color="auto"/>
            <w:left w:val="none" w:sz="0" w:space="0" w:color="auto"/>
            <w:bottom w:val="none" w:sz="0" w:space="0" w:color="auto"/>
            <w:right w:val="none" w:sz="0" w:space="0" w:color="auto"/>
          </w:divBdr>
        </w:div>
        <w:div w:id="2098356544">
          <w:marLeft w:val="0"/>
          <w:marRight w:val="0"/>
          <w:marTop w:val="0"/>
          <w:marBottom w:val="0"/>
          <w:divBdr>
            <w:top w:val="none" w:sz="0" w:space="0" w:color="auto"/>
            <w:left w:val="none" w:sz="0" w:space="0" w:color="auto"/>
            <w:bottom w:val="none" w:sz="0" w:space="0" w:color="auto"/>
            <w:right w:val="none" w:sz="0" w:space="0" w:color="auto"/>
          </w:divBdr>
        </w:div>
      </w:divsChild>
    </w:div>
    <w:div w:id="1937596123">
      <w:bodyDiv w:val="1"/>
      <w:marLeft w:val="0"/>
      <w:marRight w:val="0"/>
      <w:marTop w:val="0"/>
      <w:marBottom w:val="0"/>
      <w:divBdr>
        <w:top w:val="none" w:sz="0" w:space="0" w:color="auto"/>
        <w:left w:val="none" w:sz="0" w:space="0" w:color="auto"/>
        <w:bottom w:val="none" w:sz="0" w:space="0" w:color="auto"/>
        <w:right w:val="none" w:sz="0" w:space="0" w:color="auto"/>
      </w:divBdr>
      <w:divsChild>
        <w:div w:id="51657844">
          <w:marLeft w:val="0"/>
          <w:marRight w:val="0"/>
          <w:marTop w:val="0"/>
          <w:marBottom w:val="0"/>
          <w:divBdr>
            <w:top w:val="none" w:sz="0" w:space="0" w:color="auto"/>
            <w:left w:val="none" w:sz="0" w:space="0" w:color="auto"/>
            <w:bottom w:val="none" w:sz="0" w:space="0" w:color="auto"/>
            <w:right w:val="none" w:sz="0" w:space="0" w:color="auto"/>
          </w:divBdr>
        </w:div>
        <w:div w:id="79571637">
          <w:marLeft w:val="0"/>
          <w:marRight w:val="0"/>
          <w:marTop w:val="0"/>
          <w:marBottom w:val="0"/>
          <w:divBdr>
            <w:top w:val="none" w:sz="0" w:space="0" w:color="auto"/>
            <w:left w:val="none" w:sz="0" w:space="0" w:color="auto"/>
            <w:bottom w:val="none" w:sz="0" w:space="0" w:color="auto"/>
            <w:right w:val="none" w:sz="0" w:space="0" w:color="auto"/>
          </w:divBdr>
        </w:div>
        <w:div w:id="137383534">
          <w:marLeft w:val="0"/>
          <w:marRight w:val="0"/>
          <w:marTop w:val="0"/>
          <w:marBottom w:val="0"/>
          <w:divBdr>
            <w:top w:val="none" w:sz="0" w:space="0" w:color="auto"/>
            <w:left w:val="none" w:sz="0" w:space="0" w:color="auto"/>
            <w:bottom w:val="none" w:sz="0" w:space="0" w:color="auto"/>
            <w:right w:val="none" w:sz="0" w:space="0" w:color="auto"/>
          </w:divBdr>
        </w:div>
        <w:div w:id="171069099">
          <w:marLeft w:val="0"/>
          <w:marRight w:val="0"/>
          <w:marTop w:val="0"/>
          <w:marBottom w:val="0"/>
          <w:divBdr>
            <w:top w:val="none" w:sz="0" w:space="0" w:color="auto"/>
            <w:left w:val="none" w:sz="0" w:space="0" w:color="auto"/>
            <w:bottom w:val="none" w:sz="0" w:space="0" w:color="auto"/>
            <w:right w:val="none" w:sz="0" w:space="0" w:color="auto"/>
          </w:divBdr>
        </w:div>
        <w:div w:id="437717461">
          <w:marLeft w:val="0"/>
          <w:marRight w:val="0"/>
          <w:marTop w:val="0"/>
          <w:marBottom w:val="0"/>
          <w:divBdr>
            <w:top w:val="none" w:sz="0" w:space="0" w:color="auto"/>
            <w:left w:val="none" w:sz="0" w:space="0" w:color="auto"/>
            <w:bottom w:val="none" w:sz="0" w:space="0" w:color="auto"/>
            <w:right w:val="none" w:sz="0" w:space="0" w:color="auto"/>
          </w:divBdr>
        </w:div>
        <w:div w:id="439301214">
          <w:marLeft w:val="0"/>
          <w:marRight w:val="0"/>
          <w:marTop w:val="0"/>
          <w:marBottom w:val="0"/>
          <w:divBdr>
            <w:top w:val="none" w:sz="0" w:space="0" w:color="auto"/>
            <w:left w:val="none" w:sz="0" w:space="0" w:color="auto"/>
            <w:bottom w:val="none" w:sz="0" w:space="0" w:color="auto"/>
            <w:right w:val="none" w:sz="0" w:space="0" w:color="auto"/>
          </w:divBdr>
        </w:div>
        <w:div w:id="611128795">
          <w:marLeft w:val="0"/>
          <w:marRight w:val="0"/>
          <w:marTop w:val="0"/>
          <w:marBottom w:val="0"/>
          <w:divBdr>
            <w:top w:val="none" w:sz="0" w:space="0" w:color="auto"/>
            <w:left w:val="none" w:sz="0" w:space="0" w:color="auto"/>
            <w:bottom w:val="none" w:sz="0" w:space="0" w:color="auto"/>
            <w:right w:val="none" w:sz="0" w:space="0" w:color="auto"/>
          </w:divBdr>
        </w:div>
        <w:div w:id="676351660">
          <w:marLeft w:val="0"/>
          <w:marRight w:val="0"/>
          <w:marTop w:val="0"/>
          <w:marBottom w:val="0"/>
          <w:divBdr>
            <w:top w:val="none" w:sz="0" w:space="0" w:color="auto"/>
            <w:left w:val="none" w:sz="0" w:space="0" w:color="auto"/>
            <w:bottom w:val="none" w:sz="0" w:space="0" w:color="auto"/>
            <w:right w:val="none" w:sz="0" w:space="0" w:color="auto"/>
          </w:divBdr>
        </w:div>
        <w:div w:id="787555026">
          <w:marLeft w:val="0"/>
          <w:marRight w:val="0"/>
          <w:marTop w:val="0"/>
          <w:marBottom w:val="0"/>
          <w:divBdr>
            <w:top w:val="none" w:sz="0" w:space="0" w:color="auto"/>
            <w:left w:val="none" w:sz="0" w:space="0" w:color="auto"/>
            <w:bottom w:val="none" w:sz="0" w:space="0" w:color="auto"/>
            <w:right w:val="none" w:sz="0" w:space="0" w:color="auto"/>
          </w:divBdr>
        </w:div>
        <w:div w:id="808792194">
          <w:marLeft w:val="0"/>
          <w:marRight w:val="0"/>
          <w:marTop w:val="0"/>
          <w:marBottom w:val="0"/>
          <w:divBdr>
            <w:top w:val="none" w:sz="0" w:space="0" w:color="auto"/>
            <w:left w:val="none" w:sz="0" w:space="0" w:color="auto"/>
            <w:bottom w:val="none" w:sz="0" w:space="0" w:color="auto"/>
            <w:right w:val="none" w:sz="0" w:space="0" w:color="auto"/>
          </w:divBdr>
        </w:div>
        <w:div w:id="825515162">
          <w:marLeft w:val="0"/>
          <w:marRight w:val="0"/>
          <w:marTop w:val="0"/>
          <w:marBottom w:val="0"/>
          <w:divBdr>
            <w:top w:val="none" w:sz="0" w:space="0" w:color="auto"/>
            <w:left w:val="none" w:sz="0" w:space="0" w:color="auto"/>
            <w:bottom w:val="none" w:sz="0" w:space="0" w:color="auto"/>
            <w:right w:val="none" w:sz="0" w:space="0" w:color="auto"/>
          </w:divBdr>
        </w:div>
        <w:div w:id="988511995">
          <w:marLeft w:val="0"/>
          <w:marRight w:val="0"/>
          <w:marTop w:val="0"/>
          <w:marBottom w:val="0"/>
          <w:divBdr>
            <w:top w:val="none" w:sz="0" w:space="0" w:color="auto"/>
            <w:left w:val="none" w:sz="0" w:space="0" w:color="auto"/>
            <w:bottom w:val="none" w:sz="0" w:space="0" w:color="auto"/>
            <w:right w:val="none" w:sz="0" w:space="0" w:color="auto"/>
          </w:divBdr>
        </w:div>
        <w:div w:id="1042829472">
          <w:marLeft w:val="0"/>
          <w:marRight w:val="0"/>
          <w:marTop w:val="0"/>
          <w:marBottom w:val="0"/>
          <w:divBdr>
            <w:top w:val="none" w:sz="0" w:space="0" w:color="auto"/>
            <w:left w:val="none" w:sz="0" w:space="0" w:color="auto"/>
            <w:bottom w:val="none" w:sz="0" w:space="0" w:color="auto"/>
            <w:right w:val="none" w:sz="0" w:space="0" w:color="auto"/>
          </w:divBdr>
        </w:div>
        <w:div w:id="1292634309">
          <w:marLeft w:val="0"/>
          <w:marRight w:val="0"/>
          <w:marTop w:val="0"/>
          <w:marBottom w:val="0"/>
          <w:divBdr>
            <w:top w:val="none" w:sz="0" w:space="0" w:color="auto"/>
            <w:left w:val="none" w:sz="0" w:space="0" w:color="auto"/>
            <w:bottom w:val="none" w:sz="0" w:space="0" w:color="auto"/>
            <w:right w:val="none" w:sz="0" w:space="0" w:color="auto"/>
          </w:divBdr>
        </w:div>
        <w:div w:id="1562909585">
          <w:marLeft w:val="0"/>
          <w:marRight w:val="0"/>
          <w:marTop w:val="0"/>
          <w:marBottom w:val="0"/>
          <w:divBdr>
            <w:top w:val="none" w:sz="0" w:space="0" w:color="auto"/>
            <w:left w:val="none" w:sz="0" w:space="0" w:color="auto"/>
            <w:bottom w:val="none" w:sz="0" w:space="0" w:color="auto"/>
            <w:right w:val="none" w:sz="0" w:space="0" w:color="auto"/>
          </w:divBdr>
        </w:div>
        <w:div w:id="1681085390">
          <w:marLeft w:val="0"/>
          <w:marRight w:val="0"/>
          <w:marTop w:val="0"/>
          <w:marBottom w:val="0"/>
          <w:divBdr>
            <w:top w:val="none" w:sz="0" w:space="0" w:color="auto"/>
            <w:left w:val="none" w:sz="0" w:space="0" w:color="auto"/>
            <w:bottom w:val="none" w:sz="0" w:space="0" w:color="auto"/>
            <w:right w:val="none" w:sz="0" w:space="0" w:color="auto"/>
          </w:divBdr>
        </w:div>
        <w:div w:id="1984386115">
          <w:marLeft w:val="0"/>
          <w:marRight w:val="0"/>
          <w:marTop w:val="0"/>
          <w:marBottom w:val="0"/>
          <w:divBdr>
            <w:top w:val="none" w:sz="0" w:space="0" w:color="auto"/>
            <w:left w:val="none" w:sz="0" w:space="0" w:color="auto"/>
            <w:bottom w:val="none" w:sz="0" w:space="0" w:color="auto"/>
            <w:right w:val="none" w:sz="0" w:space="0" w:color="auto"/>
          </w:divBdr>
        </w:div>
        <w:div w:id="2029023898">
          <w:marLeft w:val="0"/>
          <w:marRight w:val="0"/>
          <w:marTop w:val="0"/>
          <w:marBottom w:val="0"/>
          <w:divBdr>
            <w:top w:val="none" w:sz="0" w:space="0" w:color="auto"/>
            <w:left w:val="none" w:sz="0" w:space="0" w:color="auto"/>
            <w:bottom w:val="none" w:sz="0" w:space="0" w:color="auto"/>
            <w:right w:val="none" w:sz="0" w:space="0" w:color="auto"/>
          </w:divBdr>
        </w:div>
        <w:div w:id="2128549314">
          <w:marLeft w:val="0"/>
          <w:marRight w:val="0"/>
          <w:marTop w:val="0"/>
          <w:marBottom w:val="0"/>
          <w:divBdr>
            <w:top w:val="none" w:sz="0" w:space="0" w:color="auto"/>
            <w:left w:val="none" w:sz="0" w:space="0" w:color="auto"/>
            <w:bottom w:val="none" w:sz="0" w:space="0" w:color="auto"/>
            <w:right w:val="none" w:sz="0" w:space="0" w:color="auto"/>
          </w:divBdr>
        </w:div>
      </w:divsChild>
    </w:div>
    <w:div w:id="1991594060">
      <w:bodyDiv w:val="1"/>
      <w:marLeft w:val="0"/>
      <w:marRight w:val="0"/>
      <w:marTop w:val="0"/>
      <w:marBottom w:val="0"/>
      <w:divBdr>
        <w:top w:val="none" w:sz="0" w:space="0" w:color="auto"/>
        <w:left w:val="none" w:sz="0" w:space="0" w:color="auto"/>
        <w:bottom w:val="none" w:sz="0" w:space="0" w:color="auto"/>
        <w:right w:val="none" w:sz="0" w:space="0" w:color="auto"/>
      </w:divBdr>
      <w:divsChild>
        <w:div w:id="357124344">
          <w:marLeft w:val="0"/>
          <w:marRight w:val="0"/>
          <w:marTop w:val="0"/>
          <w:marBottom w:val="0"/>
          <w:divBdr>
            <w:top w:val="none" w:sz="0" w:space="0" w:color="auto"/>
            <w:left w:val="none" w:sz="0" w:space="0" w:color="auto"/>
            <w:bottom w:val="none" w:sz="0" w:space="0" w:color="auto"/>
            <w:right w:val="none" w:sz="0" w:space="0" w:color="auto"/>
          </w:divBdr>
        </w:div>
        <w:div w:id="957882069">
          <w:marLeft w:val="0"/>
          <w:marRight w:val="0"/>
          <w:marTop w:val="0"/>
          <w:marBottom w:val="0"/>
          <w:divBdr>
            <w:top w:val="none" w:sz="0" w:space="0" w:color="auto"/>
            <w:left w:val="none" w:sz="0" w:space="0" w:color="auto"/>
            <w:bottom w:val="none" w:sz="0" w:space="0" w:color="auto"/>
            <w:right w:val="none" w:sz="0" w:space="0" w:color="auto"/>
          </w:divBdr>
        </w:div>
        <w:div w:id="1331833296">
          <w:marLeft w:val="0"/>
          <w:marRight w:val="0"/>
          <w:marTop w:val="0"/>
          <w:marBottom w:val="0"/>
          <w:divBdr>
            <w:top w:val="none" w:sz="0" w:space="0" w:color="auto"/>
            <w:left w:val="none" w:sz="0" w:space="0" w:color="auto"/>
            <w:bottom w:val="none" w:sz="0" w:space="0" w:color="auto"/>
            <w:right w:val="none" w:sz="0" w:space="0" w:color="auto"/>
          </w:divBdr>
        </w:div>
        <w:div w:id="1554610438">
          <w:marLeft w:val="0"/>
          <w:marRight w:val="0"/>
          <w:marTop w:val="0"/>
          <w:marBottom w:val="0"/>
          <w:divBdr>
            <w:top w:val="none" w:sz="0" w:space="0" w:color="auto"/>
            <w:left w:val="none" w:sz="0" w:space="0" w:color="auto"/>
            <w:bottom w:val="none" w:sz="0" w:space="0" w:color="auto"/>
            <w:right w:val="none" w:sz="0" w:space="0" w:color="auto"/>
          </w:divBdr>
        </w:div>
        <w:div w:id="195470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wd.wisconsin.gov/dvr/partners/cie/definition.htm" TargetMode="External"/><Relationship Id="rId5" Type="http://schemas.openxmlformats.org/officeDocument/2006/relationships/numbering" Target="numbering.xml"/><Relationship Id="rId15" Type="http://schemas.openxmlformats.org/officeDocument/2006/relationships/hyperlink" Target="http://www.icarehealthpl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0AA6E-EECE-4DCE-93AF-0E8504D8D5F6}">
  <ds:schemaRefs>
    <ds:schemaRef ds:uri="http://purl.org/dc/terms/"/>
    <ds:schemaRef ds:uri="http://purl.org/dc/elements/1.1/"/>
    <ds:schemaRef ds:uri="http://www.w3.org/XML/1998/namespace"/>
    <ds:schemaRef ds:uri="7cf8aff9-1488-45b1-9d7c-2a5bf23b4d06"/>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e2c8d81-1a19-4def-844e-f6b0b41aadae"/>
    <ds:schemaRef ds:uri="http://purl.org/dc/dcmitype/"/>
  </ds:schemaRefs>
</ds:datastoreItem>
</file>

<file path=customXml/itemProps4.xml><?xml version="1.0" encoding="utf-8"?>
<ds:datastoreItem xmlns:ds="http://schemas.openxmlformats.org/officeDocument/2006/customXml" ds:itemID="{937CD1A6-AFCC-4A58-8918-2405FDEA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8512</Words>
  <Characters>48522</Characters>
  <Application>Microsoft Office Word</Application>
  <DocSecurity>0</DocSecurity>
  <Lines>404</Lines>
  <Paragraphs>113</Paragraphs>
  <ScaleCrop>false</ScaleCrop>
  <Company/>
  <LinksUpToDate>false</LinksUpToDate>
  <CharactersWithSpaces>56921</CharactersWithSpaces>
  <SharedDoc>false</SharedDoc>
  <HLinks>
    <vt:vector size="30" baseType="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2949233</vt:i4>
      </vt:variant>
      <vt:variant>
        <vt:i4>6</vt:i4>
      </vt:variant>
      <vt:variant>
        <vt:i4>0</vt:i4>
      </vt:variant>
      <vt:variant>
        <vt:i4>5</vt:i4>
      </vt:variant>
      <vt:variant>
        <vt:lpwstr>http://www.icarehealthplan.org/</vt:lpwstr>
      </vt:variant>
      <vt:variant>
        <vt:lpwstr/>
      </vt:variant>
      <vt:variant>
        <vt:i4>3997821</vt:i4>
      </vt:variant>
      <vt:variant>
        <vt:i4>3</vt:i4>
      </vt:variant>
      <vt:variant>
        <vt:i4>0</vt:i4>
      </vt:variant>
      <vt:variant>
        <vt:i4>5</vt:i4>
      </vt:variant>
      <vt:variant>
        <vt:lpwstr>http://www.inclusa.org/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2025-04-01T22:39:00Z</dcterms:created>
  <dcterms:modified xsi:type="dcterms:W3CDTF">2025-05-14T20:22:00Z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